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93A1F" w14:textId="77777777" w:rsidR="006B1BBC" w:rsidRDefault="006B1BBC" w:rsidP="00940C8E">
      <w:pPr>
        <w:spacing w:after="0"/>
        <w:jc w:val="center"/>
        <w:rPr>
          <w:b/>
          <w:caps/>
        </w:rPr>
      </w:pPr>
    </w:p>
    <w:p w14:paraId="53C78C28" w14:textId="77777777" w:rsidR="00A57BAB" w:rsidRPr="00940C8E" w:rsidRDefault="00B962B9" w:rsidP="00940C8E">
      <w:pPr>
        <w:spacing w:after="0"/>
        <w:jc w:val="center"/>
        <w:rPr>
          <w:b/>
          <w:caps/>
        </w:rPr>
      </w:pPr>
      <w:r w:rsidRPr="00940C8E">
        <w:rPr>
          <w:b/>
          <w:caps/>
        </w:rPr>
        <w:t>Paediatric hospital level essential medicines list</w:t>
      </w:r>
    </w:p>
    <w:p w14:paraId="2958ACA8" w14:textId="7F267A00" w:rsidR="00B962B9" w:rsidRPr="00940C8E" w:rsidRDefault="00B962B9" w:rsidP="00940C8E">
      <w:pPr>
        <w:spacing w:after="0"/>
        <w:jc w:val="center"/>
        <w:rPr>
          <w:b/>
          <w:caps/>
        </w:rPr>
      </w:pPr>
      <w:r w:rsidRPr="00940C8E">
        <w:rPr>
          <w:b/>
          <w:caps/>
        </w:rPr>
        <w:t xml:space="preserve">chapter </w:t>
      </w:r>
      <w:r w:rsidR="005F46EF">
        <w:rPr>
          <w:b/>
          <w:caps/>
        </w:rPr>
        <w:t>12</w:t>
      </w:r>
      <w:r w:rsidRPr="00940C8E">
        <w:rPr>
          <w:b/>
          <w:caps/>
        </w:rPr>
        <w:t xml:space="preserve">:  </w:t>
      </w:r>
      <w:r w:rsidR="005F46EF">
        <w:rPr>
          <w:b/>
          <w:caps/>
        </w:rPr>
        <w:t>Rheumatology and vasculitides</w:t>
      </w:r>
    </w:p>
    <w:p w14:paraId="49E45F81" w14:textId="32BF6C61" w:rsidR="00F800C3" w:rsidRPr="00940C8E" w:rsidRDefault="00B962B9" w:rsidP="003A01CB">
      <w:pPr>
        <w:pBdr>
          <w:bottom w:val="double" w:sz="4" w:space="0" w:color="auto"/>
        </w:pBdr>
        <w:spacing w:after="0" w:line="360" w:lineRule="auto"/>
        <w:jc w:val="center"/>
        <w:rPr>
          <w:b/>
          <w:caps/>
        </w:rPr>
      </w:pPr>
      <w:r w:rsidRPr="00940C8E">
        <w:rPr>
          <w:b/>
          <w:caps/>
        </w:rPr>
        <w:t>NEMLC</w:t>
      </w:r>
      <w:r w:rsidR="006649A0">
        <w:rPr>
          <w:b/>
          <w:caps/>
        </w:rPr>
        <w:t xml:space="preserve"> </w:t>
      </w:r>
      <w:r w:rsidR="005F46EF">
        <w:rPr>
          <w:b/>
          <w:caps/>
        </w:rPr>
        <w:t>23 June</w:t>
      </w:r>
      <w:r w:rsidR="00472A13">
        <w:rPr>
          <w:b/>
          <w:caps/>
        </w:rPr>
        <w:t xml:space="preserve"> 2022</w:t>
      </w:r>
    </w:p>
    <w:p w14:paraId="5930B3B9" w14:textId="77777777" w:rsidR="003A01CB" w:rsidRPr="003A01CB" w:rsidRDefault="003A01CB" w:rsidP="003A01CB">
      <w:pPr>
        <w:shd w:val="clear" w:color="auto" w:fill="FFFFFF" w:themeFill="background1"/>
        <w:spacing w:after="0" w:line="360" w:lineRule="auto"/>
        <w:rPr>
          <w:sz w:val="8"/>
          <w:szCs w:val="24"/>
        </w:rPr>
      </w:pPr>
    </w:p>
    <w:p w14:paraId="3C6BB492" w14:textId="77777777" w:rsidR="00F81B8A" w:rsidRPr="00E82F40" w:rsidRDefault="00F81B8A" w:rsidP="004418A4">
      <w:pPr>
        <w:spacing w:after="0"/>
        <w:rPr>
          <w:b/>
          <w:caps/>
          <w:u w:val="single"/>
        </w:rPr>
      </w:pPr>
      <w:r>
        <w:rPr>
          <w:b/>
          <w:caps/>
          <w:u w:val="single"/>
        </w:rPr>
        <w:t xml:space="preserve">Medicine </w:t>
      </w:r>
      <w:r w:rsidRPr="00E82F40">
        <w:rPr>
          <w:b/>
          <w:caps/>
          <w:u w:val="single"/>
        </w:rPr>
        <w:t>Amendments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50"/>
        <w:gridCol w:w="3505"/>
      </w:tblGrid>
      <w:tr w:rsidR="00472A13" w:rsidRPr="00F800C3" w14:paraId="1EC3A7D9" w14:textId="77777777" w:rsidTr="00FB751E">
        <w:tc>
          <w:tcPr>
            <w:tcW w:w="3595" w:type="dxa"/>
            <w:shd w:val="clear" w:color="auto" w:fill="B2A1C7" w:themeFill="accent4" w:themeFillTint="99"/>
          </w:tcPr>
          <w:p w14:paraId="46CD0C1C" w14:textId="77777777" w:rsidR="00472A13" w:rsidRPr="00F800C3" w:rsidRDefault="00472A13" w:rsidP="0057634D">
            <w:pPr>
              <w:spacing w:line="276" w:lineRule="auto"/>
              <w:jc w:val="center"/>
              <w:rPr>
                <w:b/>
                <w:caps/>
              </w:rPr>
            </w:pPr>
            <w:r w:rsidRPr="00F800C3">
              <w:rPr>
                <w:b/>
                <w:caps/>
              </w:rPr>
              <w:t>Section</w:t>
            </w:r>
          </w:p>
        </w:tc>
        <w:tc>
          <w:tcPr>
            <w:tcW w:w="2250" w:type="dxa"/>
            <w:shd w:val="clear" w:color="auto" w:fill="B2A1C7" w:themeFill="accent4" w:themeFillTint="99"/>
          </w:tcPr>
          <w:p w14:paraId="43566191" w14:textId="77777777" w:rsidR="00472A13" w:rsidRPr="00F800C3" w:rsidRDefault="00472A13" w:rsidP="0057634D">
            <w:pPr>
              <w:spacing w:line="276" w:lineRule="auto"/>
              <w:jc w:val="center"/>
              <w:rPr>
                <w:b/>
                <w:caps/>
              </w:rPr>
            </w:pPr>
            <w:r w:rsidRPr="00F800C3">
              <w:rPr>
                <w:b/>
                <w:caps/>
              </w:rPr>
              <w:t>Medicine</w:t>
            </w:r>
          </w:p>
        </w:tc>
        <w:tc>
          <w:tcPr>
            <w:tcW w:w="3505" w:type="dxa"/>
            <w:shd w:val="clear" w:color="auto" w:fill="B2A1C7" w:themeFill="accent4" w:themeFillTint="99"/>
          </w:tcPr>
          <w:p w14:paraId="63E9E359" w14:textId="77777777" w:rsidR="00472A13" w:rsidRPr="00F800C3" w:rsidRDefault="00472A13" w:rsidP="0057634D">
            <w:pPr>
              <w:spacing w:line="276" w:lineRule="auto"/>
              <w:jc w:val="center"/>
              <w:rPr>
                <w:b/>
                <w:caps/>
              </w:rPr>
            </w:pPr>
            <w:r w:rsidRPr="00F800C3">
              <w:rPr>
                <w:b/>
                <w:caps/>
              </w:rPr>
              <w:t>Added/deleted/not added</w:t>
            </w:r>
          </w:p>
        </w:tc>
      </w:tr>
      <w:tr w:rsidR="00472A13" w14:paraId="662C036F" w14:textId="77777777" w:rsidTr="00625E7E">
        <w:trPr>
          <w:trHeight w:val="70"/>
        </w:trPr>
        <w:tc>
          <w:tcPr>
            <w:tcW w:w="9350" w:type="dxa"/>
            <w:gridSpan w:val="3"/>
            <w:shd w:val="clear" w:color="auto" w:fill="E5DFEC" w:themeFill="accent4" w:themeFillTint="33"/>
          </w:tcPr>
          <w:p w14:paraId="530AF37E" w14:textId="74AD957C" w:rsidR="00472A13" w:rsidRPr="00625E7E" w:rsidRDefault="00472A13" w:rsidP="00472A13">
            <w:pPr>
              <w:jc w:val="both"/>
              <w:rPr>
                <w:b/>
                <w:sz w:val="8"/>
              </w:rPr>
            </w:pPr>
          </w:p>
        </w:tc>
      </w:tr>
      <w:tr w:rsidR="00472A13" w:rsidRPr="00CA4331" w14:paraId="6258DCEE" w14:textId="77777777" w:rsidTr="00FB751E">
        <w:trPr>
          <w:trHeight w:val="270"/>
        </w:trPr>
        <w:tc>
          <w:tcPr>
            <w:tcW w:w="3595" w:type="dxa"/>
            <w:shd w:val="clear" w:color="auto" w:fill="auto"/>
            <w:vAlign w:val="center"/>
          </w:tcPr>
          <w:p w14:paraId="418CB149" w14:textId="3A0CA5A4" w:rsidR="00472A13" w:rsidRDefault="00ED1381" w:rsidP="00625E7E">
            <w:pPr>
              <w:jc w:val="right"/>
              <w:rPr>
                <w:b/>
              </w:rPr>
            </w:pPr>
            <w:r>
              <w:rPr>
                <w:b/>
              </w:rPr>
              <w:t>12.1 Immunoglobulin A vasculitis</w:t>
            </w:r>
          </w:p>
        </w:tc>
        <w:tc>
          <w:tcPr>
            <w:tcW w:w="2250" w:type="dxa"/>
            <w:shd w:val="clear" w:color="auto" w:fill="auto"/>
          </w:tcPr>
          <w:p w14:paraId="4D7A0FF1" w14:textId="696E28A0" w:rsidR="00472A13" w:rsidRPr="00CA4331" w:rsidRDefault="00ED1381" w:rsidP="0057634D">
            <w:pPr>
              <w:jc w:val="both"/>
            </w:pPr>
            <w:r>
              <w:t xml:space="preserve">Paracetamol </w:t>
            </w:r>
          </w:p>
        </w:tc>
        <w:tc>
          <w:tcPr>
            <w:tcW w:w="3505" w:type="dxa"/>
            <w:shd w:val="clear" w:color="auto" w:fill="auto"/>
          </w:tcPr>
          <w:p w14:paraId="5EC262E5" w14:textId="17924979" w:rsidR="00472A13" w:rsidRPr="00CA4331" w:rsidRDefault="00152D56" w:rsidP="0057634D">
            <w:pPr>
              <w:jc w:val="both"/>
            </w:pPr>
            <w:r>
              <w:t>A</w:t>
            </w:r>
            <w:r w:rsidR="00ED1381">
              <w:t>dded</w:t>
            </w:r>
          </w:p>
        </w:tc>
      </w:tr>
      <w:tr w:rsidR="00472A13" w14:paraId="591BBDB9" w14:textId="77777777" w:rsidTr="00625E7E">
        <w:tc>
          <w:tcPr>
            <w:tcW w:w="9350" w:type="dxa"/>
            <w:gridSpan w:val="3"/>
            <w:shd w:val="clear" w:color="auto" w:fill="E5DFEC" w:themeFill="accent4" w:themeFillTint="33"/>
            <w:vAlign w:val="center"/>
          </w:tcPr>
          <w:p w14:paraId="1E846B79" w14:textId="3A4D6C2B" w:rsidR="00472A13" w:rsidRPr="00152D56" w:rsidRDefault="00472A13" w:rsidP="00625E7E">
            <w:pPr>
              <w:jc w:val="right"/>
              <w:rPr>
                <w:b/>
                <w:sz w:val="8"/>
              </w:rPr>
            </w:pPr>
          </w:p>
        </w:tc>
      </w:tr>
      <w:tr w:rsidR="00472A13" w14:paraId="68D39812" w14:textId="77777777" w:rsidTr="00FB751E">
        <w:trPr>
          <w:trHeight w:val="279"/>
        </w:trPr>
        <w:tc>
          <w:tcPr>
            <w:tcW w:w="3595" w:type="dxa"/>
            <w:shd w:val="clear" w:color="auto" w:fill="auto"/>
            <w:vAlign w:val="center"/>
          </w:tcPr>
          <w:p w14:paraId="184A47F6" w14:textId="4A93D39D" w:rsidR="00472A13" w:rsidRDefault="00152D56" w:rsidP="00FB751E">
            <w:pPr>
              <w:jc w:val="right"/>
              <w:rPr>
                <w:b/>
              </w:rPr>
            </w:pPr>
            <w:r>
              <w:rPr>
                <w:b/>
              </w:rPr>
              <w:t xml:space="preserve">12.2 Juvenile Idiopathic Arthritis </w:t>
            </w:r>
          </w:p>
        </w:tc>
        <w:tc>
          <w:tcPr>
            <w:tcW w:w="2250" w:type="dxa"/>
            <w:shd w:val="clear" w:color="auto" w:fill="auto"/>
          </w:tcPr>
          <w:p w14:paraId="74B77577" w14:textId="1AA9C12F" w:rsidR="00472A13" w:rsidRPr="00152D56" w:rsidRDefault="00152D56" w:rsidP="00472A13">
            <w:pPr>
              <w:jc w:val="both"/>
            </w:pPr>
            <w:r w:rsidRPr="00152D56">
              <w:t xml:space="preserve">Methotrexate </w:t>
            </w:r>
          </w:p>
        </w:tc>
        <w:tc>
          <w:tcPr>
            <w:tcW w:w="3505" w:type="dxa"/>
            <w:shd w:val="clear" w:color="auto" w:fill="auto"/>
          </w:tcPr>
          <w:p w14:paraId="3D2252E9" w14:textId="34DCC365" w:rsidR="00472A13" w:rsidRPr="00472A13" w:rsidRDefault="00152D56" w:rsidP="00152D56">
            <w:pPr>
              <w:jc w:val="both"/>
            </w:pPr>
            <w:r>
              <w:t>Dose titration removed</w:t>
            </w:r>
          </w:p>
        </w:tc>
      </w:tr>
      <w:tr w:rsidR="00E96781" w14:paraId="23B4FD15" w14:textId="77777777" w:rsidTr="00FB751E">
        <w:trPr>
          <w:trHeight w:val="279"/>
        </w:trPr>
        <w:tc>
          <w:tcPr>
            <w:tcW w:w="3595" w:type="dxa"/>
            <w:vMerge w:val="restart"/>
            <w:shd w:val="clear" w:color="auto" w:fill="auto"/>
            <w:vAlign w:val="center"/>
          </w:tcPr>
          <w:p w14:paraId="6C464243" w14:textId="77FC68A5" w:rsidR="00E96781" w:rsidRDefault="00E96781" w:rsidP="00625E7E">
            <w:pPr>
              <w:jc w:val="right"/>
              <w:rPr>
                <w:b/>
              </w:rPr>
            </w:pPr>
            <w:r>
              <w:rPr>
                <w:b/>
              </w:rPr>
              <w:t>Management of a flare</w:t>
            </w:r>
          </w:p>
        </w:tc>
        <w:tc>
          <w:tcPr>
            <w:tcW w:w="2250" w:type="dxa"/>
            <w:shd w:val="clear" w:color="auto" w:fill="auto"/>
          </w:tcPr>
          <w:p w14:paraId="5E68EFEF" w14:textId="5B76BB7F" w:rsidR="00E96781" w:rsidRPr="00152D56" w:rsidRDefault="00625E7E" w:rsidP="00472A13">
            <w:pPr>
              <w:jc w:val="both"/>
            </w:pPr>
            <w:r>
              <w:t>Ibuprofen</w:t>
            </w:r>
          </w:p>
        </w:tc>
        <w:tc>
          <w:tcPr>
            <w:tcW w:w="3505" w:type="dxa"/>
            <w:shd w:val="clear" w:color="auto" w:fill="auto"/>
          </w:tcPr>
          <w:p w14:paraId="7AC99DBB" w14:textId="528C73C7" w:rsidR="00E96781" w:rsidRDefault="00625E7E" w:rsidP="00152D56">
            <w:pPr>
              <w:jc w:val="both"/>
            </w:pPr>
            <w:r>
              <w:t>Added</w:t>
            </w:r>
          </w:p>
        </w:tc>
      </w:tr>
      <w:tr w:rsidR="00E96781" w14:paraId="2D9F9CDB" w14:textId="77777777" w:rsidTr="00FB751E">
        <w:trPr>
          <w:trHeight w:val="279"/>
        </w:trPr>
        <w:tc>
          <w:tcPr>
            <w:tcW w:w="3595" w:type="dxa"/>
            <w:vMerge/>
            <w:shd w:val="clear" w:color="auto" w:fill="auto"/>
            <w:vAlign w:val="center"/>
          </w:tcPr>
          <w:p w14:paraId="27505F7E" w14:textId="77777777" w:rsidR="00E96781" w:rsidRDefault="00E96781" w:rsidP="0057634D">
            <w:pPr>
              <w:jc w:val="both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16C3279" w14:textId="1F3431BB" w:rsidR="00E96781" w:rsidRPr="00152D56" w:rsidRDefault="00625E7E" w:rsidP="00472A13">
            <w:pPr>
              <w:jc w:val="both"/>
            </w:pPr>
            <w:r>
              <w:t>Prednisone</w:t>
            </w:r>
          </w:p>
        </w:tc>
        <w:tc>
          <w:tcPr>
            <w:tcW w:w="3505" w:type="dxa"/>
            <w:shd w:val="clear" w:color="auto" w:fill="auto"/>
          </w:tcPr>
          <w:p w14:paraId="3ED933A8" w14:textId="1A0CF65E" w:rsidR="00E96781" w:rsidRDefault="00625E7E" w:rsidP="00152D56">
            <w:pPr>
              <w:jc w:val="both"/>
            </w:pPr>
            <w:r>
              <w:t>Added</w:t>
            </w:r>
          </w:p>
        </w:tc>
      </w:tr>
      <w:tr w:rsidR="00625E7E" w14:paraId="6032DD84" w14:textId="77777777" w:rsidTr="001C5D39">
        <w:trPr>
          <w:trHeight w:val="70"/>
        </w:trPr>
        <w:tc>
          <w:tcPr>
            <w:tcW w:w="9350" w:type="dxa"/>
            <w:gridSpan w:val="3"/>
            <w:shd w:val="clear" w:color="auto" w:fill="E5DFEC" w:themeFill="accent4" w:themeFillTint="33"/>
          </w:tcPr>
          <w:p w14:paraId="6E12BEE9" w14:textId="77777777" w:rsidR="00625E7E" w:rsidRPr="00625E7E" w:rsidRDefault="00625E7E" w:rsidP="00625E7E">
            <w:pPr>
              <w:jc w:val="both"/>
              <w:rPr>
                <w:sz w:val="8"/>
              </w:rPr>
            </w:pPr>
          </w:p>
        </w:tc>
      </w:tr>
      <w:tr w:rsidR="00FB751E" w:rsidRPr="00CA4331" w14:paraId="12B86282" w14:textId="77777777" w:rsidTr="00FB751E">
        <w:trPr>
          <w:trHeight w:val="270"/>
        </w:trPr>
        <w:tc>
          <w:tcPr>
            <w:tcW w:w="3595" w:type="dxa"/>
            <w:vMerge w:val="restart"/>
            <w:shd w:val="clear" w:color="auto" w:fill="auto"/>
            <w:vAlign w:val="center"/>
          </w:tcPr>
          <w:p w14:paraId="0B159CF0" w14:textId="65553BB1" w:rsidR="00FB751E" w:rsidRDefault="00FB751E" w:rsidP="00625E7E">
            <w:pPr>
              <w:jc w:val="right"/>
              <w:rPr>
                <w:b/>
              </w:rPr>
            </w:pPr>
            <w:r>
              <w:rPr>
                <w:b/>
              </w:rPr>
              <w:t>12.4 Systemic Lupus Erythematosus</w:t>
            </w:r>
          </w:p>
        </w:tc>
        <w:tc>
          <w:tcPr>
            <w:tcW w:w="2250" w:type="dxa"/>
            <w:shd w:val="clear" w:color="auto" w:fill="auto"/>
          </w:tcPr>
          <w:p w14:paraId="573253D1" w14:textId="0034F46A" w:rsidR="00FB751E" w:rsidRDefault="00FB751E" w:rsidP="00625E7E">
            <w:pPr>
              <w:jc w:val="both"/>
            </w:pPr>
            <w:r w:rsidRPr="00FB751E">
              <w:t>Vit</w:t>
            </w:r>
            <w:r>
              <w:t>amin</w:t>
            </w:r>
            <w:r w:rsidRPr="00FB751E">
              <w:t xml:space="preserve"> D and calcium supplementation</w:t>
            </w:r>
          </w:p>
        </w:tc>
        <w:tc>
          <w:tcPr>
            <w:tcW w:w="3505" w:type="dxa"/>
            <w:shd w:val="clear" w:color="auto" w:fill="auto"/>
          </w:tcPr>
          <w:p w14:paraId="40C64E58" w14:textId="5EAF92A8" w:rsidR="00FB751E" w:rsidRDefault="00FB751E" w:rsidP="00625E7E">
            <w:pPr>
              <w:jc w:val="both"/>
            </w:pPr>
            <w:r w:rsidRPr="00FB751E">
              <w:t>Moved from General and Supportive Measures to Medicine</w:t>
            </w:r>
            <w:r>
              <w:t xml:space="preserve"> Treatmen</w:t>
            </w:r>
            <w:r w:rsidR="0098676A">
              <w:t>t</w:t>
            </w:r>
          </w:p>
        </w:tc>
      </w:tr>
      <w:tr w:rsidR="00FB751E" w:rsidRPr="00CA4331" w14:paraId="58FFE6A5" w14:textId="77777777" w:rsidTr="00FB751E">
        <w:trPr>
          <w:trHeight w:val="270"/>
        </w:trPr>
        <w:tc>
          <w:tcPr>
            <w:tcW w:w="3595" w:type="dxa"/>
            <w:vMerge/>
            <w:shd w:val="clear" w:color="auto" w:fill="auto"/>
            <w:vAlign w:val="center"/>
          </w:tcPr>
          <w:p w14:paraId="292C69FB" w14:textId="57229905" w:rsidR="00FB751E" w:rsidRDefault="00FB751E" w:rsidP="00625E7E">
            <w:pPr>
              <w:jc w:val="righ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7EA99ED" w14:textId="00990CAB" w:rsidR="00FB751E" w:rsidRDefault="00FB751E" w:rsidP="00625E7E">
            <w:pPr>
              <w:jc w:val="both"/>
            </w:pPr>
            <w:r>
              <w:t xml:space="preserve">Chloroquine </w:t>
            </w:r>
          </w:p>
        </w:tc>
        <w:tc>
          <w:tcPr>
            <w:tcW w:w="3505" w:type="dxa"/>
            <w:shd w:val="clear" w:color="auto" w:fill="auto"/>
          </w:tcPr>
          <w:p w14:paraId="6E1FE778" w14:textId="13CE5777" w:rsidR="00FB751E" w:rsidRDefault="00FF67A7" w:rsidP="00625E7E">
            <w:pPr>
              <w:jc w:val="both"/>
            </w:pPr>
            <w:r>
              <w:t>Dosing</w:t>
            </w:r>
            <w:r w:rsidR="00FB751E">
              <w:t xml:space="preserve"> amended</w:t>
            </w:r>
          </w:p>
        </w:tc>
      </w:tr>
      <w:tr w:rsidR="00FB751E" w:rsidRPr="00CA4331" w14:paraId="3B679372" w14:textId="77777777" w:rsidTr="00FB751E">
        <w:trPr>
          <w:trHeight w:val="270"/>
        </w:trPr>
        <w:tc>
          <w:tcPr>
            <w:tcW w:w="3595" w:type="dxa"/>
            <w:vMerge/>
            <w:shd w:val="clear" w:color="auto" w:fill="auto"/>
            <w:vAlign w:val="center"/>
          </w:tcPr>
          <w:p w14:paraId="4E2D1027" w14:textId="77777777" w:rsidR="00FB751E" w:rsidRDefault="00FB751E" w:rsidP="00625E7E">
            <w:pPr>
              <w:jc w:val="right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1D186CE" w14:textId="2A5AB73F" w:rsidR="00FB751E" w:rsidRDefault="00FB751E" w:rsidP="00625E7E">
            <w:pPr>
              <w:jc w:val="both"/>
            </w:pPr>
            <w:r>
              <w:t>Azathioprine</w:t>
            </w:r>
          </w:p>
        </w:tc>
        <w:tc>
          <w:tcPr>
            <w:tcW w:w="3505" w:type="dxa"/>
            <w:shd w:val="clear" w:color="auto" w:fill="auto"/>
          </w:tcPr>
          <w:p w14:paraId="4E2D501F" w14:textId="7E571FED" w:rsidR="00FB751E" w:rsidRDefault="00FB751E" w:rsidP="00625E7E">
            <w:pPr>
              <w:jc w:val="both"/>
            </w:pPr>
            <w:r>
              <w:t>Dose amended</w:t>
            </w:r>
          </w:p>
        </w:tc>
      </w:tr>
    </w:tbl>
    <w:p w14:paraId="636C27C6" w14:textId="6AA09852" w:rsidR="003A01CB" w:rsidRDefault="003A01CB" w:rsidP="004418A4">
      <w:pPr>
        <w:shd w:val="clear" w:color="auto" w:fill="FFFFFF" w:themeFill="background1"/>
        <w:spacing w:after="0"/>
        <w:jc w:val="both"/>
        <w:rPr>
          <w:b/>
          <w:sz w:val="10"/>
          <w:szCs w:val="24"/>
        </w:rPr>
      </w:pPr>
    </w:p>
    <w:p w14:paraId="2E0076FA" w14:textId="77777777" w:rsidR="00F96417" w:rsidRPr="003A01CB" w:rsidRDefault="00F96417" w:rsidP="004418A4">
      <w:pPr>
        <w:shd w:val="clear" w:color="auto" w:fill="FFFFFF" w:themeFill="background1"/>
        <w:spacing w:after="0"/>
        <w:jc w:val="both"/>
        <w:rPr>
          <w:b/>
          <w:sz w:val="10"/>
          <w:szCs w:val="24"/>
        </w:rPr>
      </w:pPr>
    </w:p>
    <w:p w14:paraId="473ED2A3" w14:textId="4247E14E" w:rsidR="00675343" w:rsidRPr="006B1BBC" w:rsidRDefault="005F46EF" w:rsidP="004418A4">
      <w:pPr>
        <w:pBdr>
          <w:top w:val="double" w:sz="4" w:space="1" w:color="5F497A" w:themeColor="accent4" w:themeShade="BF"/>
          <w:left w:val="double" w:sz="4" w:space="4" w:color="5F497A" w:themeColor="accent4" w:themeShade="BF"/>
          <w:bottom w:val="double" w:sz="4" w:space="1" w:color="5F497A" w:themeColor="accent4" w:themeShade="BF"/>
          <w:right w:val="double" w:sz="4" w:space="4" w:color="5F497A" w:themeColor="accent4" w:themeShade="BF"/>
        </w:pBdr>
        <w:shd w:val="clear" w:color="auto" w:fill="E5DFEC" w:themeFill="accent4" w:themeFillTint="3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12.1 IMMUNOGLOBULIN A VASCULITIS (PREVIOUSLY HENOCH </w:t>
      </w:r>
      <w:r w:rsidRPr="005F46EF">
        <w:rPr>
          <w:b/>
          <w:sz w:val="24"/>
          <w:szCs w:val="24"/>
        </w:rPr>
        <w:t>SCHÖNLEIN PURPURA</w:t>
      </w:r>
      <w:r>
        <w:rPr>
          <w:b/>
          <w:sz w:val="24"/>
          <w:szCs w:val="24"/>
        </w:rPr>
        <w:t>)</w:t>
      </w:r>
    </w:p>
    <w:p w14:paraId="50238CC8" w14:textId="239E5EA2" w:rsidR="00502160" w:rsidRDefault="00502160" w:rsidP="00986A7A">
      <w:pPr>
        <w:spacing w:after="0" w:line="240" w:lineRule="auto"/>
        <w:jc w:val="both"/>
        <w:rPr>
          <w:rFonts w:cs="Arial"/>
          <w:u w:val="single"/>
          <w:lang w:eastAsia="ar-SA"/>
        </w:rPr>
      </w:pPr>
    </w:p>
    <w:p w14:paraId="0DA128A6" w14:textId="03C1CC3C" w:rsidR="004C71C9" w:rsidRPr="00ED1381" w:rsidRDefault="006103B2" w:rsidP="00986A7A">
      <w:pPr>
        <w:spacing w:after="0" w:line="240" w:lineRule="auto"/>
        <w:jc w:val="both"/>
        <w:rPr>
          <w:rFonts w:cs="Arial"/>
          <w:b/>
          <w:lang w:eastAsia="ar-SA"/>
        </w:rPr>
      </w:pPr>
      <w:r w:rsidRPr="00ED1381">
        <w:rPr>
          <w:rFonts w:cs="Arial"/>
          <w:b/>
          <w:lang w:eastAsia="ar-SA"/>
        </w:rPr>
        <w:t>Disorder name change</w:t>
      </w:r>
    </w:p>
    <w:p w14:paraId="3CC4C0AF" w14:textId="70F44516" w:rsidR="00ED1381" w:rsidRDefault="00ED1381" w:rsidP="00986A7A">
      <w:pPr>
        <w:spacing w:after="0" w:line="240" w:lineRule="auto"/>
        <w:jc w:val="both"/>
        <w:rPr>
          <w:rFonts w:cs="Arial"/>
          <w:lang w:eastAsia="ar-SA"/>
        </w:rPr>
      </w:pPr>
      <w:r w:rsidRPr="00ED1381">
        <w:rPr>
          <w:rFonts w:cs="Arial"/>
          <w:lang w:eastAsia="ar-SA"/>
        </w:rPr>
        <w:t xml:space="preserve">The disorder name was amended to Immunoglobulin </w:t>
      </w:r>
      <w:proofErr w:type="gramStart"/>
      <w:r w:rsidRPr="00ED1381">
        <w:rPr>
          <w:rFonts w:cs="Arial"/>
          <w:lang w:eastAsia="ar-SA"/>
        </w:rPr>
        <w:t>A</w:t>
      </w:r>
      <w:proofErr w:type="gramEnd"/>
      <w:r w:rsidRPr="00ED1381">
        <w:rPr>
          <w:rFonts w:cs="Arial"/>
          <w:lang w:eastAsia="ar-SA"/>
        </w:rPr>
        <w:t xml:space="preserve"> vasculitis (previously Henoch </w:t>
      </w:r>
      <w:proofErr w:type="spellStart"/>
      <w:r w:rsidRPr="00ED1381">
        <w:rPr>
          <w:rFonts w:cs="Arial"/>
          <w:lang w:eastAsia="ar-SA"/>
        </w:rPr>
        <w:t>Sch</w:t>
      </w:r>
      <w:r w:rsidRPr="00ED1381">
        <w:rPr>
          <w:rFonts w:cstheme="minorHAnsi"/>
          <w:lang w:eastAsia="ar-SA"/>
        </w:rPr>
        <w:t>ö</w:t>
      </w:r>
      <w:r w:rsidRPr="00ED1381">
        <w:rPr>
          <w:rFonts w:cs="Arial"/>
          <w:lang w:eastAsia="ar-SA"/>
        </w:rPr>
        <w:t>nlein</w:t>
      </w:r>
      <w:proofErr w:type="spellEnd"/>
      <w:r w:rsidRPr="00ED1381">
        <w:rPr>
          <w:rFonts w:cs="Arial"/>
          <w:lang w:eastAsia="ar-SA"/>
        </w:rPr>
        <w:t xml:space="preserve"> Purpura.</w:t>
      </w:r>
    </w:p>
    <w:p w14:paraId="660B4A63" w14:textId="77777777" w:rsidR="00ED1381" w:rsidRPr="00ED1381" w:rsidRDefault="00ED1381" w:rsidP="00986A7A">
      <w:pPr>
        <w:spacing w:after="0" w:line="240" w:lineRule="auto"/>
        <w:jc w:val="both"/>
        <w:rPr>
          <w:rFonts w:cs="Arial"/>
          <w:lang w:eastAsia="ar-SA"/>
        </w:rPr>
      </w:pPr>
    </w:p>
    <w:p w14:paraId="3DE3B8C8" w14:textId="77777777" w:rsidR="00ED1381" w:rsidRPr="00ED1381" w:rsidRDefault="006103B2" w:rsidP="00986A7A">
      <w:pPr>
        <w:spacing w:after="0" w:line="240" w:lineRule="auto"/>
        <w:jc w:val="both"/>
        <w:rPr>
          <w:rFonts w:cs="Arial"/>
          <w:b/>
          <w:lang w:eastAsia="ar-SA"/>
        </w:rPr>
      </w:pPr>
      <w:r w:rsidRPr="00ED1381">
        <w:rPr>
          <w:rFonts w:cs="Arial"/>
          <w:b/>
          <w:lang w:eastAsia="ar-SA"/>
        </w:rPr>
        <w:t>Diagnostic criteria</w:t>
      </w:r>
    </w:p>
    <w:p w14:paraId="185BEA67" w14:textId="0A07405E" w:rsidR="006103B2" w:rsidRDefault="00ED1381" w:rsidP="00986A7A">
      <w:pPr>
        <w:spacing w:after="0" w:line="240" w:lineRule="auto"/>
        <w:jc w:val="both"/>
      </w:pPr>
      <w:r w:rsidRPr="00ED1381">
        <w:rPr>
          <w:rFonts w:cs="Arial"/>
          <w:lang w:eastAsia="ar-SA"/>
        </w:rPr>
        <w:t>Th</w:t>
      </w:r>
      <w:r>
        <w:rPr>
          <w:rFonts w:cs="Arial"/>
          <w:lang w:eastAsia="ar-SA"/>
        </w:rPr>
        <w:t>is was updated in line with the</w:t>
      </w:r>
      <w:r w:rsidR="006103B2" w:rsidRPr="00ED1381">
        <w:t xml:space="preserve"> 2010</w:t>
      </w:r>
      <w:r w:rsidR="006103B2">
        <w:t xml:space="preserve"> EULAR/</w:t>
      </w:r>
      <w:proofErr w:type="spellStart"/>
      <w:r w:rsidR="006103B2">
        <w:t>PReS</w:t>
      </w:r>
      <w:proofErr w:type="spellEnd"/>
      <w:r w:rsidR="006103B2">
        <w:t>/PRINTO criteria</w:t>
      </w:r>
      <w:r>
        <w:t>.</w:t>
      </w:r>
      <w:r>
        <w:rPr>
          <w:rStyle w:val="FootnoteReference"/>
        </w:rPr>
        <w:footnoteReference w:id="1"/>
      </w:r>
    </w:p>
    <w:p w14:paraId="53D0D3B6" w14:textId="029F248F" w:rsidR="006103B2" w:rsidRDefault="006103B2" w:rsidP="00986A7A">
      <w:pPr>
        <w:spacing w:after="0" w:line="240" w:lineRule="auto"/>
        <w:jc w:val="both"/>
        <w:rPr>
          <w:rFonts w:cs="Arial"/>
          <w:u w:val="single"/>
          <w:lang w:eastAsia="ar-SA"/>
        </w:rPr>
      </w:pPr>
    </w:p>
    <w:p w14:paraId="5DBCFCFF" w14:textId="7BD4EF16" w:rsidR="00ED1381" w:rsidRPr="00ED1381" w:rsidRDefault="00ED1381" w:rsidP="00986A7A">
      <w:pPr>
        <w:spacing w:after="0" w:line="240" w:lineRule="auto"/>
        <w:jc w:val="both"/>
        <w:rPr>
          <w:rFonts w:cs="Arial"/>
          <w:b/>
          <w:lang w:eastAsia="ar-SA"/>
        </w:rPr>
      </w:pPr>
      <w:r w:rsidRPr="00ED1381">
        <w:rPr>
          <w:rFonts w:cs="Arial"/>
          <w:b/>
          <w:lang w:eastAsia="ar-SA"/>
        </w:rPr>
        <w:t>Medicine Treatment</w:t>
      </w:r>
    </w:p>
    <w:p w14:paraId="2E4A3F2B" w14:textId="16B48C2B" w:rsidR="006103B2" w:rsidRDefault="006103B2" w:rsidP="00986A7A">
      <w:pPr>
        <w:spacing w:after="0" w:line="240" w:lineRule="auto"/>
        <w:jc w:val="both"/>
        <w:rPr>
          <w:rFonts w:cs="Arial"/>
          <w:lang w:eastAsia="ar-SA"/>
        </w:rPr>
      </w:pPr>
      <w:r>
        <w:rPr>
          <w:rFonts w:cs="Arial"/>
          <w:u w:val="single"/>
          <w:lang w:eastAsia="ar-SA"/>
        </w:rPr>
        <w:t>Paracetamol</w:t>
      </w:r>
      <w:r w:rsidR="00ED1381">
        <w:rPr>
          <w:rFonts w:cs="Arial"/>
          <w:u w:val="single"/>
          <w:lang w:eastAsia="ar-SA"/>
        </w:rPr>
        <w:t>,</w:t>
      </w:r>
      <w:r>
        <w:rPr>
          <w:rFonts w:cs="Arial"/>
          <w:u w:val="single"/>
          <w:lang w:eastAsia="ar-SA"/>
        </w:rPr>
        <w:t xml:space="preserve"> oral</w:t>
      </w:r>
      <w:r w:rsidR="00ED1381">
        <w:rPr>
          <w:rFonts w:cs="Arial"/>
          <w:u w:val="single"/>
          <w:lang w:eastAsia="ar-SA"/>
        </w:rPr>
        <w:t>:</w:t>
      </w:r>
      <w:r w:rsidRPr="00ED1381">
        <w:rPr>
          <w:rFonts w:cs="Arial"/>
          <w:lang w:eastAsia="ar-SA"/>
        </w:rPr>
        <w:t xml:space="preserve"> added</w:t>
      </w:r>
    </w:p>
    <w:p w14:paraId="27721A20" w14:textId="5F61028F" w:rsidR="00ED1381" w:rsidRDefault="00ED1381" w:rsidP="00986A7A">
      <w:pPr>
        <w:spacing w:after="0" w:line="240" w:lineRule="auto"/>
        <w:jc w:val="both"/>
        <w:rPr>
          <w:rFonts w:cs="Arial"/>
          <w:lang w:eastAsia="ar-SA"/>
        </w:rPr>
      </w:pPr>
    </w:p>
    <w:p w14:paraId="27AC05FC" w14:textId="4BC52621" w:rsidR="00ED1381" w:rsidRDefault="00ED1381" w:rsidP="00986A7A">
      <w:pPr>
        <w:spacing w:after="0" w:line="24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Previously only oral ibuprofen was included for arthritis, </w:t>
      </w:r>
      <w:proofErr w:type="spellStart"/>
      <w:r>
        <w:rPr>
          <w:rFonts w:cs="Arial"/>
          <w:lang w:eastAsia="ar-SA"/>
        </w:rPr>
        <w:t>oedema</w:t>
      </w:r>
      <w:proofErr w:type="spellEnd"/>
      <w:r>
        <w:rPr>
          <w:rFonts w:cs="Arial"/>
          <w:lang w:eastAsia="ar-SA"/>
        </w:rPr>
        <w:t xml:space="preserve">, fever and malaise.  This section was updated with the addition of oral paracetamol which is in line with other areas of the STGs for symptom management. </w:t>
      </w:r>
    </w:p>
    <w:p w14:paraId="6554A1EB" w14:textId="77777777" w:rsidR="00ED1381" w:rsidRDefault="00ED1381" w:rsidP="00986A7A">
      <w:pPr>
        <w:spacing w:after="0" w:line="240" w:lineRule="auto"/>
        <w:jc w:val="both"/>
        <w:rPr>
          <w:rFonts w:cs="Arial"/>
          <w:u w:val="single"/>
          <w:lang w:eastAsia="ar-SA"/>
        </w:rPr>
      </w:pPr>
    </w:p>
    <w:p w14:paraId="7D86C323" w14:textId="49B38485" w:rsidR="00573DF1" w:rsidRDefault="00573DF1" w:rsidP="004418A4">
      <w:pPr>
        <w:spacing w:after="0"/>
        <w:jc w:val="both"/>
        <w:rPr>
          <w:rFonts w:cs="Arial"/>
          <w:sz w:val="18"/>
          <w:u w:val="single"/>
          <w:lang w:eastAsia="ar-SA"/>
        </w:rPr>
      </w:pPr>
    </w:p>
    <w:p w14:paraId="35F912EC" w14:textId="0B31E3B9" w:rsidR="00047422" w:rsidRPr="006B1BBC" w:rsidRDefault="005F46EF" w:rsidP="00047422">
      <w:pPr>
        <w:pBdr>
          <w:top w:val="double" w:sz="4" w:space="1" w:color="5F497A" w:themeColor="accent4" w:themeShade="BF"/>
          <w:left w:val="double" w:sz="4" w:space="4" w:color="5F497A" w:themeColor="accent4" w:themeShade="BF"/>
          <w:bottom w:val="double" w:sz="4" w:space="1" w:color="5F497A" w:themeColor="accent4" w:themeShade="BF"/>
          <w:right w:val="double" w:sz="4" w:space="4" w:color="5F497A" w:themeColor="accent4" w:themeShade="BF"/>
        </w:pBdr>
        <w:shd w:val="clear" w:color="auto" w:fill="E5DFEC" w:themeFill="accent4" w:themeFillTint="3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12.2 JUVENILE IDIOPATHIC ARTHRITIS (JIA)</w:t>
      </w:r>
    </w:p>
    <w:p w14:paraId="2F57AF4B" w14:textId="22FD1728" w:rsidR="00047422" w:rsidRDefault="00047422" w:rsidP="00047422">
      <w:pPr>
        <w:spacing w:after="0"/>
        <w:jc w:val="both"/>
        <w:rPr>
          <w:u w:val="single"/>
        </w:rPr>
      </w:pPr>
    </w:p>
    <w:p w14:paraId="626E1BB1" w14:textId="19B89E30" w:rsidR="00152D56" w:rsidRDefault="00152D56" w:rsidP="00047422">
      <w:pPr>
        <w:spacing w:after="0"/>
        <w:jc w:val="both"/>
        <w:rPr>
          <w:rFonts w:cstheme="minorHAnsi"/>
          <w:u w:val="single"/>
        </w:rPr>
      </w:pPr>
      <w:r w:rsidRPr="00152D56">
        <w:rPr>
          <w:rFonts w:cstheme="minorHAnsi"/>
          <w:u w:val="single"/>
        </w:rPr>
        <w:t xml:space="preserve">Methotrexate: dose </w:t>
      </w:r>
      <w:r>
        <w:rPr>
          <w:rFonts w:cstheme="minorHAnsi"/>
          <w:u w:val="single"/>
        </w:rPr>
        <w:t>titration removed</w:t>
      </w:r>
    </w:p>
    <w:p w14:paraId="05D85D55" w14:textId="1BFF0283" w:rsidR="00152D56" w:rsidRDefault="00152D56" w:rsidP="00047422">
      <w:pPr>
        <w:spacing w:after="0"/>
        <w:jc w:val="both"/>
        <w:rPr>
          <w:rFonts w:cstheme="minorHAnsi"/>
        </w:rPr>
      </w:pPr>
    </w:p>
    <w:p w14:paraId="21102BFD" w14:textId="230F71E8" w:rsidR="00152D56" w:rsidRDefault="00E27E5C" w:rsidP="0004742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guidance on </w:t>
      </w:r>
      <w:r w:rsidR="00E96781">
        <w:rPr>
          <w:rFonts w:cstheme="minorHAnsi"/>
        </w:rPr>
        <w:t>methotrexate titrating monthly was removed as dose increases should be only if there is poor response.</w:t>
      </w:r>
    </w:p>
    <w:p w14:paraId="7F6A9804" w14:textId="77777777" w:rsidR="00152D56" w:rsidRPr="00152D56" w:rsidRDefault="00152D56" w:rsidP="00047422">
      <w:pPr>
        <w:spacing w:after="0"/>
        <w:jc w:val="both"/>
        <w:rPr>
          <w:rFonts w:cstheme="minorHAnsi"/>
        </w:rPr>
      </w:pPr>
    </w:p>
    <w:p w14:paraId="7250F4E8" w14:textId="593B0146" w:rsidR="00152D56" w:rsidRPr="00152D56" w:rsidRDefault="00152D56" w:rsidP="00047422">
      <w:pPr>
        <w:spacing w:after="0"/>
        <w:jc w:val="both"/>
        <w:rPr>
          <w:rFonts w:cstheme="minorHAnsi"/>
        </w:rPr>
      </w:pPr>
      <w:r w:rsidRPr="00152D56">
        <w:rPr>
          <w:rFonts w:cstheme="minorHAnsi"/>
        </w:rPr>
        <w:lastRenderedPageBreak/>
        <w:t>The text was amended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D56" w14:paraId="3AD4F7F8" w14:textId="77777777" w:rsidTr="00152D56">
        <w:tc>
          <w:tcPr>
            <w:tcW w:w="9350" w:type="dxa"/>
          </w:tcPr>
          <w:p w14:paraId="77B93472" w14:textId="77777777" w:rsidR="00152D56" w:rsidRPr="00152D56" w:rsidRDefault="00152D56" w:rsidP="00152D56">
            <w:pPr>
              <w:numPr>
                <w:ilvl w:val="0"/>
                <w:numId w:val="9"/>
              </w:numPr>
              <w:tabs>
                <w:tab w:val="clear" w:pos="1800"/>
              </w:tabs>
              <w:ind w:left="360"/>
              <w:jc w:val="both"/>
              <w:rPr>
                <w:rFonts w:cstheme="minorHAnsi"/>
              </w:rPr>
            </w:pPr>
            <w:r w:rsidRPr="00152D56">
              <w:rPr>
                <w:rFonts w:cstheme="minorHAnsi"/>
              </w:rPr>
              <w:t>Methotrexate, oral, 10-15 mg/m</w:t>
            </w:r>
            <w:r w:rsidRPr="00152D56">
              <w:rPr>
                <w:rFonts w:cstheme="minorHAnsi"/>
                <w:vertAlign w:val="superscript"/>
              </w:rPr>
              <w:t>2</w:t>
            </w:r>
            <w:r w:rsidRPr="00152D56">
              <w:rPr>
                <w:rFonts w:cstheme="minorHAnsi"/>
              </w:rPr>
              <w:t>/week</w:t>
            </w:r>
            <w:r w:rsidRPr="00152D56">
              <w:rPr>
                <w:rFonts w:cstheme="minorHAnsi"/>
                <w:b/>
              </w:rPr>
              <w:t xml:space="preserve"> </w:t>
            </w:r>
            <w:r w:rsidRPr="00152D56">
              <w:rPr>
                <w:rFonts w:cstheme="minorHAnsi"/>
              </w:rPr>
              <w:t>as a single dose on an empty stomach. Specialist initiated.</w:t>
            </w:r>
          </w:p>
          <w:p w14:paraId="2D3DE708" w14:textId="224068BE" w:rsidR="00152D56" w:rsidRPr="00152D56" w:rsidRDefault="00152D56" w:rsidP="00047422">
            <w:pPr>
              <w:pStyle w:val="head2"/>
              <w:numPr>
                <w:ilvl w:val="0"/>
                <w:numId w:val="11"/>
              </w:numPr>
              <w:spacing w:line="240" w:lineRule="auto"/>
              <w:jc w:val="both"/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</w:pPr>
            <w:r w:rsidRPr="00152D56">
              <w:rPr>
                <w:rFonts w:asciiTheme="minorHAnsi" w:hAnsiTheme="minorHAnsi" w:cstheme="minorHAnsi"/>
                <w:b w:val="0"/>
                <w:strike/>
                <w:sz w:val="22"/>
                <w:szCs w:val="22"/>
              </w:rPr>
              <w:t>Increase dose at monthly intervals up to 1 mg/kg/week until there is satisfactory response, continue maintenance at the same dose.</w:t>
            </w:r>
          </w:p>
        </w:tc>
      </w:tr>
    </w:tbl>
    <w:p w14:paraId="1247CB9A" w14:textId="1A59A8C0" w:rsidR="005F46EF" w:rsidRDefault="005F46EF" w:rsidP="005F46EF">
      <w:pPr>
        <w:spacing w:after="0"/>
        <w:jc w:val="both"/>
        <w:rPr>
          <w:rFonts w:cs="Arial"/>
          <w:sz w:val="18"/>
          <w:u w:val="single"/>
          <w:lang w:eastAsia="ar-SA"/>
        </w:rPr>
      </w:pPr>
    </w:p>
    <w:p w14:paraId="7CAB8E69" w14:textId="4DBE1FF2" w:rsidR="00E96781" w:rsidRPr="00E96781" w:rsidRDefault="00E96781" w:rsidP="005F46EF">
      <w:pPr>
        <w:spacing w:after="0"/>
        <w:jc w:val="both"/>
        <w:rPr>
          <w:rFonts w:cs="Arial"/>
          <w:b/>
          <w:lang w:eastAsia="ar-SA"/>
        </w:rPr>
      </w:pPr>
      <w:r w:rsidRPr="00E96781">
        <w:rPr>
          <w:rFonts w:cs="Arial"/>
          <w:b/>
          <w:lang w:eastAsia="ar-SA"/>
        </w:rPr>
        <w:t>Management of a flare of disease</w:t>
      </w:r>
    </w:p>
    <w:p w14:paraId="11DC54FE" w14:textId="2B3C7F2E" w:rsidR="00E96781" w:rsidRPr="00E96781" w:rsidRDefault="00E96781" w:rsidP="005F46EF">
      <w:pPr>
        <w:spacing w:after="0"/>
        <w:jc w:val="both"/>
        <w:rPr>
          <w:rFonts w:cs="Arial"/>
          <w:u w:val="single"/>
          <w:lang w:eastAsia="ar-SA"/>
        </w:rPr>
      </w:pPr>
      <w:r w:rsidRPr="00E96781">
        <w:rPr>
          <w:rFonts w:cs="Arial"/>
          <w:u w:val="single"/>
          <w:lang w:eastAsia="ar-SA"/>
        </w:rPr>
        <w:t>Ibuprofen</w:t>
      </w:r>
      <w:r w:rsidRPr="00E96781">
        <w:rPr>
          <w:rFonts w:cs="Arial"/>
          <w:lang w:eastAsia="ar-SA"/>
        </w:rPr>
        <w:t>:  Added</w:t>
      </w:r>
    </w:p>
    <w:p w14:paraId="4AE7C201" w14:textId="5BAED9C9" w:rsidR="00E96781" w:rsidRDefault="00E96781" w:rsidP="005F46EF">
      <w:pPr>
        <w:spacing w:after="0"/>
        <w:jc w:val="both"/>
        <w:rPr>
          <w:rFonts w:cs="Arial"/>
          <w:u w:val="single"/>
          <w:lang w:eastAsia="ar-SA"/>
        </w:rPr>
      </w:pPr>
      <w:r w:rsidRPr="00E96781">
        <w:rPr>
          <w:rFonts w:cs="Arial"/>
          <w:u w:val="single"/>
          <w:lang w:eastAsia="ar-SA"/>
        </w:rPr>
        <w:t>Prednisone</w:t>
      </w:r>
      <w:r w:rsidRPr="00E96781">
        <w:rPr>
          <w:rFonts w:cs="Arial"/>
          <w:lang w:eastAsia="ar-SA"/>
        </w:rPr>
        <w:t>: added</w:t>
      </w:r>
    </w:p>
    <w:p w14:paraId="5DE5EA7B" w14:textId="77777777" w:rsidR="00E96781" w:rsidRPr="00E96781" w:rsidRDefault="00E96781" w:rsidP="005F46EF">
      <w:pPr>
        <w:spacing w:after="0"/>
        <w:jc w:val="both"/>
        <w:rPr>
          <w:rFonts w:cs="Arial"/>
          <w:u w:val="single"/>
          <w:lang w:eastAsia="ar-SA"/>
        </w:rPr>
      </w:pPr>
    </w:p>
    <w:p w14:paraId="675A8166" w14:textId="4DB047E7" w:rsidR="005F46EF" w:rsidRPr="006B1BBC" w:rsidRDefault="005F46EF" w:rsidP="005F46EF">
      <w:pPr>
        <w:pBdr>
          <w:top w:val="double" w:sz="4" w:space="1" w:color="5F497A" w:themeColor="accent4" w:themeShade="BF"/>
          <w:left w:val="double" w:sz="4" w:space="4" w:color="5F497A" w:themeColor="accent4" w:themeShade="BF"/>
          <w:bottom w:val="double" w:sz="4" w:space="1" w:color="5F497A" w:themeColor="accent4" w:themeShade="BF"/>
          <w:right w:val="double" w:sz="4" w:space="4" w:color="5F497A" w:themeColor="accent4" w:themeShade="BF"/>
        </w:pBdr>
        <w:shd w:val="clear" w:color="auto" w:fill="E5DFEC" w:themeFill="accent4" w:themeFillTint="3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12.3 KAWASAKI DISEASE/MUCOCUTANEOUS LYMPH NODE SYNDROME</w:t>
      </w:r>
    </w:p>
    <w:p w14:paraId="16231793" w14:textId="7666E35F" w:rsidR="005F46EF" w:rsidRPr="00625E7E" w:rsidRDefault="005F46EF" w:rsidP="005F46EF">
      <w:pPr>
        <w:spacing w:after="0"/>
        <w:jc w:val="both"/>
        <w:rPr>
          <w:rFonts w:cstheme="minorHAnsi"/>
        </w:rPr>
      </w:pPr>
    </w:p>
    <w:p w14:paraId="642DAE78" w14:textId="27AC8663" w:rsidR="00625E7E" w:rsidRPr="00625E7E" w:rsidRDefault="00625E7E" w:rsidP="005F46EF">
      <w:pPr>
        <w:spacing w:after="0"/>
        <w:jc w:val="both"/>
        <w:rPr>
          <w:rFonts w:cstheme="minorHAnsi"/>
        </w:rPr>
      </w:pPr>
      <w:r w:rsidRPr="00625E7E">
        <w:rPr>
          <w:rFonts w:cstheme="minorHAnsi"/>
        </w:rPr>
        <w:t xml:space="preserve">The following note was added to ensure this is considered.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25E7E" w:rsidRPr="00625E7E" w14:paraId="11D0CE50" w14:textId="77777777" w:rsidTr="00625E7E">
        <w:tc>
          <w:tcPr>
            <w:tcW w:w="9535" w:type="dxa"/>
          </w:tcPr>
          <w:p w14:paraId="0ADB1567" w14:textId="77777777" w:rsidR="00625E7E" w:rsidRPr="00625E7E" w:rsidRDefault="00625E7E" w:rsidP="00965437">
            <w:pPr>
              <w:pStyle w:val="Body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5E7E">
              <w:rPr>
                <w:rFonts w:asciiTheme="minorHAnsi" w:hAnsiTheme="minorHAnsi" w:cstheme="minorHAnsi"/>
                <w:b/>
                <w:sz w:val="22"/>
                <w:szCs w:val="22"/>
              </w:rPr>
              <w:t>Important</w:t>
            </w:r>
            <w:r w:rsidRPr="00625E7E">
              <w:rPr>
                <w:rFonts w:asciiTheme="minorHAnsi" w:hAnsiTheme="minorHAnsi" w:cstheme="minorHAnsi"/>
                <w:sz w:val="22"/>
                <w:szCs w:val="22"/>
              </w:rPr>
              <w:t xml:space="preserve">: MIS-C, a complication of SARS-CoV-2, can mimic Kawasaki Disease </w:t>
            </w:r>
          </w:p>
        </w:tc>
      </w:tr>
    </w:tbl>
    <w:p w14:paraId="128787E4" w14:textId="77777777" w:rsidR="00625E7E" w:rsidRPr="00625E7E" w:rsidRDefault="00625E7E" w:rsidP="00625E7E">
      <w:pPr>
        <w:pStyle w:val="BodyText"/>
        <w:jc w:val="both"/>
        <w:rPr>
          <w:rFonts w:cs="Arial"/>
          <w:szCs w:val="18"/>
        </w:rPr>
      </w:pPr>
    </w:p>
    <w:p w14:paraId="0478B3AA" w14:textId="58F3F9A2" w:rsidR="005F46EF" w:rsidRDefault="005F46EF" w:rsidP="005F46EF">
      <w:pPr>
        <w:spacing w:after="0"/>
        <w:jc w:val="both"/>
        <w:rPr>
          <w:rFonts w:cs="Arial"/>
          <w:sz w:val="18"/>
          <w:u w:val="single"/>
          <w:lang w:eastAsia="ar-SA"/>
        </w:rPr>
      </w:pPr>
    </w:p>
    <w:p w14:paraId="259123AD" w14:textId="1DCA8510" w:rsidR="005F46EF" w:rsidRPr="006B1BBC" w:rsidRDefault="005F46EF" w:rsidP="005F46EF">
      <w:pPr>
        <w:pBdr>
          <w:top w:val="double" w:sz="4" w:space="1" w:color="5F497A" w:themeColor="accent4" w:themeShade="BF"/>
          <w:left w:val="double" w:sz="4" w:space="4" w:color="5F497A" w:themeColor="accent4" w:themeShade="BF"/>
          <w:bottom w:val="double" w:sz="4" w:space="1" w:color="5F497A" w:themeColor="accent4" w:themeShade="BF"/>
          <w:right w:val="double" w:sz="4" w:space="4" w:color="5F497A" w:themeColor="accent4" w:themeShade="BF"/>
        </w:pBdr>
        <w:shd w:val="clear" w:color="auto" w:fill="E5DFEC" w:themeFill="accent4" w:themeFillTint="3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12.4 SYSTEMIC LYPUS ERYTHEMATOSUS</w:t>
      </w:r>
    </w:p>
    <w:p w14:paraId="12FB6AB5" w14:textId="77777777" w:rsidR="00625E7E" w:rsidRDefault="00625E7E" w:rsidP="005F46EF">
      <w:pPr>
        <w:spacing w:after="0"/>
        <w:jc w:val="both"/>
        <w:rPr>
          <w:rFonts w:cstheme="minorHAnsi"/>
        </w:rPr>
      </w:pPr>
    </w:p>
    <w:p w14:paraId="4C12700D" w14:textId="29756E16" w:rsidR="005F46EF" w:rsidRDefault="00794DE2" w:rsidP="005F46EF">
      <w:pPr>
        <w:spacing w:after="0"/>
        <w:jc w:val="both"/>
        <w:rPr>
          <w:rFonts w:cstheme="minorHAnsi"/>
          <w:u w:val="single"/>
        </w:rPr>
      </w:pPr>
      <w:r w:rsidRPr="00625E7E">
        <w:rPr>
          <w:rFonts w:cstheme="minorHAnsi"/>
          <w:u w:val="single"/>
        </w:rPr>
        <w:t xml:space="preserve">2012 SLICC criteria </w:t>
      </w:r>
      <w:r w:rsidR="00625E7E" w:rsidRPr="00625E7E">
        <w:rPr>
          <w:rFonts w:cstheme="minorHAnsi"/>
          <w:u w:val="single"/>
        </w:rPr>
        <w:t>added:</w:t>
      </w:r>
    </w:p>
    <w:p w14:paraId="190D13AB" w14:textId="47F268BC" w:rsidR="00625E7E" w:rsidRPr="00625E7E" w:rsidRDefault="00625E7E" w:rsidP="005F46EF">
      <w:pPr>
        <w:spacing w:after="0"/>
        <w:jc w:val="both"/>
        <w:rPr>
          <w:rFonts w:cstheme="minorHAnsi"/>
        </w:rPr>
      </w:pPr>
      <w:r w:rsidRPr="00625E7E">
        <w:rPr>
          <w:rFonts w:cstheme="minorHAnsi"/>
        </w:rPr>
        <w:t>The text was added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E7E" w14:paraId="6C5C53DC" w14:textId="77777777" w:rsidTr="00625E7E">
        <w:tc>
          <w:tcPr>
            <w:tcW w:w="9350" w:type="dxa"/>
          </w:tcPr>
          <w:p w14:paraId="5CC76972" w14:textId="77777777" w:rsidR="00625E7E" w:rsidRPr="00625E7E" w:rsidRDefault="00625E7E" w:rsidP="00625E7E">
            <w:pPr>
              <w:pStyle w:val="head2"/>
              <w:spacing w:line="240" w:lineRule="auto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625E7E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SLICC CLASSIFICATION FOR SLE</w:t>
            </w:r>
          </w:p>
          <w:p w14:paraId="69251FB7" w14:textId="77777777" w:rsidR="00625E7E" w:rsidRPr="00625E7E" w:rsidRDefault="00625E7E" w:rsidP="00625E7E">
            <w:pPr>
              <w:pStyle w:val="head2"/>
              <w:rPr>
                <w:rFonts w:asciiTheme="minorHAnsi" w:hAnsiTheme="minorHAnsi" w:cstheme="minorHAnsi"/>
                <w:b w:val="0"/>
                <w:i/>
                <w:iCs/>
                <w:snapToGrid w:val="0"/>
                <w:sz w:val="22"/>
                <w:szCs w:val="22"/>
              </w:rPr>
            </w:pPr>
            <w:r w:rsidRPr="00625E7E">
              <w:rPr>
                <w:rFonts w:asciiTheme="minorHAnsi" w:hAnsiTheme="minorHAnsi" w:cstheme="minorHAnsi"/>
                <w:b w:val="0"/>
                <w:i/>
                <w:iCs/>
                <w:snapToGrid w:val="0"/>
                <w:sz w:val="22"/>
                <w:szCs w:val="22"/>
                <w:lang w:val="en-US"/>
              </w:rPr>
              <w:t>Requirements: 4&gt;/ criteria (at least 1 clinical and 1 laboratory criteria)</w:t>
            </w:r>
          </w:p>
          <w:p w14:paraId="503E9F7F" w14:textId="77777777" w:rsidR="00625E7E" w:rsidRPr="00625E7E" w:rsidRDefault="00625E7E" w:rsidP="00625E7E">
            <w:pPr>
              <w:pStyle w:val="head2"/>
              <w:rPr>
                <w:rFonts w:asciiTheme="minorHAnsi" w:hAnsiTheme="minorHAnsi" w:cstheme="minorHAnsi"/>
                <w:b w:val="0"/>
                <w:i/>
                <w:iCs/>
                <w:snapToGrid w:val="0"/>
                <w:sz w:val="22"/>
                <w:szCs w:val="22"/>
              </w:rPr>
            </w:pPr>
            <w:r w:rsidRPr="00625E7E">
              <w:rPr>
                <w:rFonts w:asciiTheme="minorHAnsi" w:hAnsiTheme="minorHAnsi" w:cstheme="minorHAnsi"/>
                <w:b w:val="0"/>
                <w:i/>
                <w:iCs/>
                <w:snapToGrid w:val="0"/>
                <w:sz w:val="22"/>
                <w:szCs w:val="22"/>
                <w:lang w:val="en-US"/>
              </w:rPr>
              <w:t>OR biopsy-proven lupus nephritis with positive ANA or Anti-DNA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5"/>
              <w:gridCol w:w="4140"/>
            </w:tblGrid>
            <w:tr w:rsidR="00625E7E" w:rsidRPr="00625E7E" w14:paraId="1980B639" w14:textId="77777777" w:rsidTr="00625E7E">
              <w:tc>
                <w:tcPr>
                  <w:tcW w:w="4645" w:type="dxa"/>
                </w:tcPr>
                <w:p w14:paraId="0D79BA2F" w14:textId="77777777" w:rsidR="00625E7E" w:rsidRPr="00625E7E" w:rsidRDefault="00625E7E" w:rsidP="00625E7E">
                  <w:pPr>
                    <w:pStyle w:val="head2"/>
                    <w:spacing w:line="240" w:lineRule="auto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  <w:t>CLINICAL CRITERIA</w:t>
                  </w:r>
                </w:p>
              </w:tc>
              <w:tc>
                <w:tcPr>
                  <w:tcW w:w="4140" w:type="dxa"/>
                </w:tcPr>
                <w:p w14:paraId="11E857E5" w14:textId="77777777" w:rsidR="00625E7E" w:rsidRPr="00625E7E" w:rsidRDefault="00625E7E" w:rsidP="00625E7E">
                  <w:pPr>
                    <w:pStyle w:val="head2"/>
                    <w:spacing w:line="240" w:lineRule="auto"/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Cs/>
                      <w:snapToGrid w:val="0"/>
                      <w:sz w:val="22"/>
                      <w:szCs w:val="22"/>
                    </w:rPr>
                    <w:t>IMMUNONOLOGIC CRITERIA</w:t>
                  </w:r>
                </w:p>
              </w:tc>
            </w:tr>
            <w:tr w:rsidR="00625E7E" w:rsidRPr="00625E7E" w14:paraId="4D4ED3E4" w14:textId="77777777" w:rsidTr="00625E7E">
              <w:tc>
                <w:tcPr>
                  <w:tcW w:w="4645" w:type="dxa"/>
                </w:tcPr>
                <w:p w14:paraId="79DB6DDD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Acute Cutaneous Lupus</w:t>
                  </w:r>
                </w:p>
                <w:p w14:paraId="7212AA39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Chronic Cutaneous Lupus</w:t>
                  </w:r>
                </w:p>
                <w:p w14:paraId="51193F1F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Oral or nasal ulcers</w:t>
                  </w:r>
                </w:p>
                <w:p w14:paraId="50977030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Non-scarring alopecia</w:t>
                  </w:r>
                </w:p>
                <w:p w14:paraId="5CB7B8CD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Arthritis</w:t>
                  </w:r>
                </w:p>
                <w:p w14:paraId="0F3988BC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proofErr w:type="spellStart"/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Serositis</w:t>
                  </w:r>
                  <w:proofErr w:type="spellEnd"/>
                </w:p>
                <w:p w14:paraId="2D3F5C3B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Renal</w:t>
                  </w:r>
                </w:p>
                <w:p w14:paraId="72C2054B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Neurologic</w:t>
                  </w:r>
                </w:p>
                <w:p w14:paraId="1852017D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Hemolytic anemia</w:t>
                  </w:r>
                </w:p>
                <w:p w14:paraId="1D0FD9FA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Leukopenia</w:t>
                  </w:r>
                </w:p>
                <w:p w14:paraId="0429FCD4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6"/>
                    </w:numPr>
                    <w:spacing w:line="240" w:lineRule="auto"/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Thrombocytopenia (&lt;100,000/mm</w:t>
                  </w: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4140" w:type="dxa"/>
                </w:tcPr>
                <w:p w14:paraId="59D4FC8C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ANA</w:t>
                  </w:r>
                </w:p>
                <w:p w14:paraId="5AE97527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Anti-DNA</w:t>
                  </w:r>
                </w:p>
                <w:p w14:paraId="49404165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Anti-Sm</w:t>
                  </w:r>
                </w:p>
                <w:p w14:paraId="41198C91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Antiphospholipid Ab</w:t>
                  </w:r>
                </w:p>
                <w:p w14:paraId="0C327E74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Low complement (C3, C4, CH50)</w:t>
                  </w:r>
                </w:p>
                <w:p w14:paraId="0829F193" w14:textId="77777777" w:rsidR="00625E7E" w:rsidRPr="00625E7E" w:rsidRDefault="00625E7E" w:rsidP="00625E7E">
                  <w:pPr>
                    <w:pStyle w:val="head2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 xml:space="preserve">Direct </w:t>
                  </w:r>
                  <w:proofErr w:type="spellStart"/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>Coombs’</w:t>
                  </w:r>
                  <w:proofErr w:type="spellEnd"/>
                  <w:r w:rsidRPr="00625E7E"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  <w:lang w:val="en-US"/>
                    </w:rPr>
                    <w:t xml:space="preserve"> test (do not count in the presence of hemolytic anemia)</w:t>
                  </w:r>
                </w:p>
                <w:p w14:paraId="4C25482D" w14:textId="77777777" w:rsidR="00625E7E" w:rsidRPr="00625E7E" w:rsidRDefault="00625E7E" w:rsidP="00625E7E">
                  <w:pPr>
                    <w:pStyle w:val="head2"/>
                    <w:spacing w:line="240" w:lineRule="auto"/>
                    <w:rPr>
                      <w:rFonts w:asciiTheme="minorHAnsi" w:hAnsiTheme="minorHAnsi" w:cstheme="minorHAnsi"/>
                      <w:b w:val="0"/>
                      <w:bCs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14:paraId="5744256B" w14:textId="77777777" w:rsidR="00625E7E" w:rsidRDefault="00625E7E" w:rsidP="005F46EF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14:paraId="2B4EB87A" w14:textId="77777777" w:rsidR="00FB751E" w:rsidRDefault="00FB751E" w:rsidP="00FB751E">
      <w:pPr>
        <w:spacing w:after="0"/>
        <w:jc w:val="both"/>
        <w:rPr>
          <w:u w:val="single"/>
        </w:rPr>
      </w:pPr>
    </w:p>
    <w:p w14:paraId="40A3AB77" w14:textId="0D3F694C" w:rsidR="00FB751E" w:rsidRPr="00FB751E" w:rsidRDefault="00FB751E" w:rsidP="00FB751E">
      <w:pPr>
        <w:spacing w:after="0"/>
        <w:jc w:val="both"/>
      </w:pPr>
      <w:proofErr w:type="spellStart"/>
      <w:r>
        <w:rPr>
          <w:u w:val="single"/>
        </w:rPr>
        <w:t>Vit</w:t>
      </w:r>
      <w:proofErr w:type="spellEnd"/>
      <w:r>
        <w:rPr>
          <w:u w:val="single"/>
        </w:rPr>
        <w:t xml:space="preserve"> D and calcium supplementation</w:t>
      </w:r>
      <w:r w:rsidRPr="00FB751E">
        <w:t>:  Moved from General and Supportive Measures to Medicine Treatment.</w:t>
      </w:r>
    </w:p>
    <w:p w14:paraId="279B9208" w14:textId="77777777" w:rsidR="00625E7E" w:rsidRPr="00625E7E" w:rsidRDefault="00625E7E" w:rsidP="005F46EF">
      <w:pPr>
        <w:spacing w:after="0"/>
        <w:jc w:val="both"/>
        <w:rPr>
          <w:rFonts w:cstheme="minorHAnsi"/>
          <w:u w:val="single"/>
        </w:rPr>
      </w:pPr>
    </w:p>
    <w:p w14:paraId="247A576D" w14:textId="55838578" w:rsidR="005F46EF" w:rsidRDefault="00625E7E" w:rsidP="00047422">
      <w:pPr>
        <w:spacing w:after="0"/>
        <w:jc w:val="both"/>
      </w:pPr>
      <w:r>
        <w:rPr>
          <w:u w:val="single"/>
        </w:rPr>
        <w:t>Chloroquine</w:t>
      </w:r>
      <w:r w:rsidRPr="00FF67A7">
        <w:t>:</w:t>
      </w:r>
      <w:r w:rsidR="00FF67A7">
        <w:t xml:space="preserve"> dosing</w:t>
      </w:r>
      <w:r w:rsidR="00FF67A7" w:rsidRPr="00FF67A7">
        <w:t xml:space="preserve"> amended</w:t>
      </w:r>
    </w:p>
    <w:p w14:paraId="23BFAE30" w14:textId="24A7E053" w:rsidR="00FF67A7" w:rsidRDefault="00FF67A7" w:rsidP="00047422">
      <w:pPr>
        <w:spacing w:after="0"/>
        <w:jc w:val="both"/>
        <w:rPr>
          <w:u w:val="single"/>
        </w:rPr>
      </w:pPr>
      <w:r>
        <w:t>The chloroquine dosing was amended to a daily dose Monday to Friday, and a maximum dose of 200mg; to align with the available 200mg formulation</w:t>
      </w:r>
    </w:p>
    <w:p w14:paraId="2284BB1C" w14:textId="590AE7C1" w:rsidR="00FF67A7" w:rsidRDefault="00FF67A7" w:rsidP="00047422">
      <w:pPr>
        <w:spacing w:after="0"/>
        <w:jc w:val="both"/>
        <w:rPr>
          <w:u w:val="single"/>
        </w:rPr>
      </w:pPr>
    </w:p>
    <w:p w14:paraId="1269B500" w14:textId="20231B62" w:rsidR="00FF67A7" w:rsidRPr="00FF67A7" w:rsidRDefault="00FF67A7" w:rsidP="00047422">
      <w:pPr>
        <w:spacing w:after="0"/>
        <w:jc w:val="both"/>
      </w:pPr>
      <w:r w:rsidRPr="00FF67A7">
        <w:t>The text was amended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67A7" w14:paraId="2831DD67" w14:textId="77777777" w:rsidTr="00FF67A7">
        <w:tc>
          <w:tcPr>
            <w:tcW w:w="9350" w:type="dxa"/>
          </w:tcPr>
          <w:p w14:paraId="15821DEC" w14:textId="13A8D64F" w:rsidR="00FF67A7" w:rsidRPr="00FF67A7" w:rsidRDefault="00FF67A7" w:rsidP="00FF67A7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FF67A7">
              <w:rPr>
                <w:rFonts w:cstheme="minorHAnsi"/>
                <w:szCs w:val="18"/>
              </w:rPr>
              <w:t>Chloroquine (as base), oral, 5 mg/kg/dose</w:t>
            </w:r>
            <w:r w:rsidRPr="00FF67A7">
              <w:rPr>
                <w:rFonts w:cstheme="minorHAnsi"/>
                <w:strike/>
                <w:szCs w:val="18"/>
              </w:rPr>
              <w:t xml:space="preserve"> once </w:t>
            </w:r>
            <w:r w:rsidRPr="00FF67A7">
              <w:rPr>
                <w:rFonts w:cstheme="minorHAnsi"/>
                <w:szCs w:val="18"/>
              </w:rPr>
              <w:t>daily</w:t>
            </w:r>
            <w:r>
              <w:rPr>
                <w:rFonts w:cstheme="minorHAnsi"/>
                <w:szCs w:val="18"/>
              </w:rPr>
              <w:t xml:space="preserve">, </w:t>
            </w:r>
            <w:r w:rsidRPr="00FF67A7">
              <w:rPr>
                <w:rFonts w:cstheme="minorHAnsi"/>
                <w:szCs w:val="18"/>
                <w:u w:val="single"/>
              </w:rPr>
              <w:t>Monday to Friday</w:t>
            </w:r>
            <w:r w:rsidRPr="00FF67A7">
              <w:rPr>
                <w:rFonts w:cstheme="minorHAnsi"/>
                <w:szCs w:val="18"/>
              </w:rPr>
              <w:t>.</w:t>
            </w:r>
          </w:p>
          <w:p w14:paraId="3BC2A467" w14:textId="02270572" w:rsidR="00FF67A7" w:rsidRPr="00FF67A7" w:rsidRDefault="00FF67A7" w:rsidP="00FF67A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FF67A7">
              <w:rPr>
                <w:rFonts w:cstheme="minorHAnsi"/>
                <w:szCs w:val="18"/>
              </w:rPr>
              <w:t xml:space="preserve">Maximum dose: </w:t>
            </w:r>
            <w:r w:rsidRPr="00FF67A7">
              <w:rPr>
                <w:rFonts w:cstheme="minorHAnsi"/>
                <w:strike/>
                <w:szCs w:val="18"/>
              </w:rPr>
              <w:t xml:space="preserve">150 </w:t>
            </w:r>
            <w:r w:rsidRPr="00FF67A7">
              <w:rPr>
                <w:rFonts w:cstheme="minorHAnsi"/>
                <w:szCs w:val="18"/>
                <w:u w:val="single"/>
              </w:rPr>
              <w:t>200</w:t>
            </w:r>
            <w:r>
              <w:rPr>
                <w:rFonts w:cstheme="minorHAnsi"/>
                <w:szCs w:val="18"/>
              </w:rPr>
              <w:t xml:space="preserve"> </w:t>
            </w:r>
            <w:r w:rsidRPr="00FF67A7">
              <w:rPr>
                <w:rFonts w:cstheme="minorHAnsi"/>
                <w:szCs w:val="18"/>
              </w:rPr>
              <w:t>mg.</w:t>
            </w:r>
          </w:p>
          <w:p w14:paraId="1F1FF620" w14:textId="4884AA68" w:rsidR="00FF67A7" w:rsidRPr="00FF67A7" w:rsidRDefault="00FF67A7" w:rsidP="00FF67A7">
            <w:pPr>
              <w:pStyle w:val="ListParagraph"/>
              <w:numPr>
                <w:ilvl w:val="0"/>
                <w:numId w:val="38"/>
              </w:numPr>
              <w:jc w:val="both"/>
              <w:rPr>
                <w:u w:val="single"/>
              </w:rPr>
            </w:pPr>
            <w:bookmarkStart w:id="0" w:name="_GoBack"/>
            <w:bookmarkEnd w:id="0"/>
            <w:r w:rsidRPr="00FF67A7">
              <w:rPr>
                <w:rFonts w:cstheme="minorHAnsi"/>
                <w:szCs w:val="18"/>
              </w:rPr>
              <w:t>6-monthly eye examination necessary.</w:t>
            </w:r>
          </w:p>
        </w:tc>
      </w:tr>
    </w:tbl>
    <w:p w14:paraId="7DDE3F43" w14:textId="77777777" w:rsidR="00FF67A7" w:rsidRDefault="00FF67A7" w:rsidP="00047422">
      <w:pPr>
        <w:spacing w:after="0"/>
        <w:jc w:val="both"/>
        <w:rPr>
          <w:u w:val="single"/>
        </w:rPr>
      </w:pPr>
    </w:p>
    <w:p w14:paraId="73A54B51" w14:textId="7535DDBB" w:rsidR="00794DE2" w:rsidRDefault="00794DE2" w:rsidP="00047422">
      <w:pPr>
        <w:spacing w:after="0"/>
        <w:jc w:val="both"/>
      </w:pPr>
      <w:r>
        <w:rPr>
          <w:u w:val="single"/>
        </w:rPr>
        <w:lastRenderedPageBreak/>
        <w:t>Azathioprine:</w:t>
      </w:r>
      <w:r w:rsidRPr="00794DE2">
        <w:t xml:space="preserve"> </w:t>
      </w:r>
      <w:r>
        <w:t>1-2.</w:t>
      </w:r>
      <w:r w:rsidR="00E53F19">
        <w:t>5mg/kg/day, not 2-3 mg/kg/dose</w:t>
      </w:r>
    </w:p>
    <w:p w14:paraId="2E88343D" w14:textId="3A48D1D1" w:rsidR="00E53F19" w:rsidRDefault="00E53F19" w:rsidP="00047422">
      <w:pPr>
        <w:spacing w:after="0"/>
        <w:jc w:val="both"/>
      </w:pPr>
    </w:p>
    <w:p w14:paraId="16A6079C" w14:textId="7A3EF492" w:rsidR="00E53F19" w:rsidRDefault="00E53F19" w:rsidP="00047422">
      <w:pPr>
        <w:spacing w:after="0"/>
        <w:jc w:val="both"/>
      </w:pPr>
      <w:r>
        <w:t>Azathioprine dose aligned with the South African Medicine Formulary</w:t>
      </w:r>
      <w:r>
        <w:rPr>
          <w:rStyle w:val="FootnoteReference"/>
        </w:rPr>
        <w:footnoteReference w:id="2"/>
      </w:r>
      <w:r>
        <w:t xml:space="preserve"> and the British National Formulary.</w:t>
      </w:r>
      <w:r>
        <w:rPr>
          <w:rStyle w:val="FootnoteReference"/>
        </w:rPr>
        <w:footnoteReference w:id="3"/>
      </w:r>
    </w:p>
    <w:p w14:paraId="64917ED5" w14:textId="77777777" w:rsidR="00E53F19" w:rsidRDefault="00E53F19" w:rsidP="00047422">
      <w:pPr>
        <w:spacing w:after="0"/>
        <w:jc w:val="both"/>
      </w:pPr>
    </w:p>
    <w:p w14:paraId="44FC77F4" w14:textId="77777777" w:rsidR="00FF67A7" w:rsidRPr="00FF67A7" w:rsidRDefault="00FF67A7" w:rsidP="00FF67A7">
      <w:pPr>
        <w:spacing w:after="0"/>
        <w:jc w:val="both"/>
      </w:pPr>
      <w:r w:rsidRPr="00FF67A7">
        <w:t>The text was amended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67A7" w14:paraId="68C82AF2" w14:textId="77777777" w:rsidTr="00FF67A7">
        <w:tc>
          <w:tcPr>
            <w:tcW w:w="9350" w:type="dxa"/>
          </w:tcPr>
          <w:p w14:paraId="3A6C5365" w14:textId="294FE2E4" w:rsidR="00FF67A7" w:rsidRPr="00E53F19" w:rsidRDefault="00FF67A7" w:rsidP="00E53F19">
            <w:pPr>
              <w:numPr>
                <w:ilvl w:val="0"/>
                <w:numId w:val="39"/>
              </w:numPr>
              <w:jc w:val="both"/>
              <w:rPr>
                <w:rFonts w:cstheme="minorHAnsi"/>
                <w:bCs/>
                <w:snapToGrid w:val="0"/>
                <w:sz w:val="18"/>
              </w:rPr>
            </w:pPr>
            <w:r w:rsidRPr="00E53F19">
              <w:rPr>
                <w:rFonts w:cstheme="minorHAnsi"/>
                <w:bCs/>
                <w:snapToGrid w:val="0"/>
              </w:rPr>
              <w:t xml:space="preserve">Azathioprine, oral, </w:t>
            </w:r>
            <w:r w:rsidR="00E53F19" w:rsidRPr="00E53F19">
              <w:rPr>
                <w:rFonts w:cstheme="minorHAnsi"/>
                <w:bCs/>
                <w:strike/>
                <w:snapToGrid w:val="0"/>
              </w:rPr>
              <w:t xml:space="preserve">2-3 </w:t>
            </w:r>
            <w:r w:rsidRPr="00E53F19">
              <w:rPr>
                <w:rFonts w:cstheme="minorHAnsi"/>
                <w:bCs/>
                <w:snapToGrid w:val="0"/>
                <w:u w:val="single"/>
              </w:rPr>
              <w:t xml:space="preserve">1 – 2.5 </w:t>
            </w:r>
            <w:r w:rsidRPr="00E53F19">
              <w:rPr>
                <w:rFonts w:cstheme="minorHAnsi"/>
                <w:bCs/>
                <w:snapToGrid w:val="0"/>
              </w:rPr>
              <w:t>mg/kg/dose as single daily dose.</w:t>
            </w:r>
          </w:p>
        </w:tc>
      </w:tr>
    </w:tbl>
    <w:p w14:paraId="74D3F7F2" w14:textId="53D447D7" w:rsidR="00794DE2" w:rsidRDefault="00794DE2" w:rsidP="00047422">
      <w:pPr>
        <w:spacing w:after="0"/>
        <w:jc w:val="both"/>
        <w:rPr>
          <w:u w:val="single"/>
        </w:rPr>
      </w:pPr>
    </w:p>
    <w:p w14:paraId="50B63B72" w14:textId="4BB489BE" w:rsidR="005F46EF" w:rsidRDefault="005F46EF" w:rsidP="005F46EF">
      <w:pPr>
        <w:spacing w:after="0"/>
        <w:jc w:val="both"/>
        <w:rPr>
          <w:rFonts w:cs="Arial"/>
          <w:sz w:val="18"/>
          <w:u w:val="single"/>
          <w:lang w:eastAsia="ar-SA"/>
        </w:rPr>
      </w:pPr>
    </w:p>
    <w:p w14:paraId="7A136F8F" w14:textId="0CD2EE49" w:rsidR="005F46EF" w:rsidRPr="006B1BBC" w:rsidRDefault="005F46EF" w:rsidP="005F46EF">
      <w:pPr>
        <w:pBdr>
          <w:top w:val="double" w:sz="4" w:space="1" w:color="5F497A" w:themeColor="accent4" w:themeShade="BF"/>
          <w:left w:val="double" w:sz="4" w:space="4" w:color="5F497A" w:themeColor="accent4" w:themeShade="BF"/>
          <w:bottom w:val="double" w:sz="4" w:space="1" w:color="5F497A" w:themeColor="accent4" w:themeShade="BF"/>
          <w:right w:val="double" w:sz="4" w:space="4" w:color="5F497A" w:themeColor="accent4" w:themeShade="BF"/>
        </w:pBdr>
        <w:shd w:val="clear" w:color="auto" w:fill="E5DFEC" w:themeFill="accent4" w:themeFillTint="3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12.5 TAKAYASU ARTERITIS</w:t>
      </w:r>
    </w:p>
    <w:p w14:paraId="524C35BB" w14:textId="78D4EDF8" w:rsidR="005F46EF" w:rsidRDefault="005F46EF" w:rsidP="00047422">
      <w:pPr>
        <w:spacing w:after="0"/>
        <w:jc w:val="both"/>
        <w:rPr>
          <w:u w:val="single"/>
        </w:rPr>
      </w:pPr>
    </w:p>
    <w:p w14:paraId="50089692" w14:textId="77777777" w:rsidR="00E53F19" w:rsidRPr="00ED1381" w:rsidRDefault="00E53F19" w:rsidP="00E53F19">
      <w:pPr>
        <w:spacing w:after="0" w:line="240" w:lineRule="auto"/>
        <w:jc w:val="both"/>
        <w:rPr>
          <w:rFonts w:cs="Arial"/>
          <w:b/>
          <w:lang w:eastAsia="ar-SA"/>
        </w:rPr>
      </w:pPr>
      <w:r w:rsidRPr="00ED1381">
        <w:rPr>
          <w:rFonts w:cs="Arial"/>
          <w:b/>
          <w:lang w:eastAsia="ar-SA"/>
        </w:rPr>
        <w:t>Diagnostic criteria</w:t>
      </w:r>
    </w:p>
    <w:p w14:paraId="74853D4C" w14:textId="77777777" w:rsidR="00E53F19" w:rsidRDefault="00E53F19" w:rsidP="00E53F19">
      <w:pPr>
        <w:spacing w:after="0" w:line="240" w:lineRule="auto"/>
        <w:jc w:val="both"/>
      </w:pPr>
      <w:r w:rsidRPr="00ED1381">
        <w:rPr>
          <w:rFonts w:cs="Arial"/>
          <w:lang w:eastAsia="ar-SA"/>
        </w:rPr>
        <w:t>Th</w:t>
      </w:r>
      <w:r>
        <w:rPr>
          <w:rFonts w:cs="Arial"/>
          <w:lang w:eastAsia="ar-SA"/>
        </w:rPr>
        <w:t>is was updated in line with the</w:t>
      </w:r>
      <w:r w:rsidRPr="00ED1381">
        <w:t xml:space="preserve"> 2010</w:t>
      </w:r>
      <w:r>
        <w:t xml:space="preserve"> EULAR/</w:t>
      </w:r>
      <w:proofErr w:type="spellStart"/>
      <w:r>
        <w:t>PReS</w:t>
      </w:r>
      <w:proofErr w:type="spellEnd"/>
      <w:r>
        <w:t>/PRINTO criteria.</w:t>
      </w:r>
      <w:r>
        <w:rPr>
          <w:rStyle w:val="FootnoteReference"/>
        </w:rPr>
        <w:footnoteReference w:id="4"/>
      </w:r>
    </w:p>
    <w:p w14:paraId="1BBA2ACC" w14:textId="77777777" w:rsidR="00E53F19" w:rsidRDefault="00E53F19" w:rsidP="00047422">
      <w:pPr>
        <w:spacing w:after="0"/>
        <w:jc w:val="both"/>
        <w:rPr>
          <w:u w:val="single"/>
        </w:rPr>
      </w:pPr>
    </w:p>
    <w:sectPr w:rsidR="00E53F19" w:rsidSect="00A57BAB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DCD2" w14:textId="77777777" w:rsidR="00655EE6" w:rsidRDefault="00655EE6" w:rsidP="00355129">
      <w:pPr>
        <w:spacing w:after="0" w:line="240" w:lineRule="auto"/>
      </w:pPr>
      <w:r>
        <w:separator/>
      </w:r>
    </w:p>
  </w:endnote>
  <w:endnote w:type="continuationSeparator" w:id="0">
    <w:p w14:paraId="6EB7498B" w14:textId="77777777" w:rsidR="00655EE6" w:rsidRDefault="00655EE6" w:rsidP="0035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7B20" w14:textId="1A989533" w:rsidR="007068A4" w:rsidRDefault="007068A4">
    <w:pPr>
      <w:pStyle w:val="Footer"/>
    </w:pPr>
    <w:r>
      <w:t xml:space="preserve">NEMLC </w:t>
    </w:r>
    <w:r w:rsidR="00F96417">
      <w:t>23 June 2022</w:t>
    </w:r>
    <w:r>
      <w:t xml:space="preserve"> – </w:t>
    </w:r>
    <w:proofErr w:type="spellStart"/>
    <w:r>
      <w:t>Paediatrics</w:t>
    </w:r>
    <w:proofErr w:type="spellEnd"/>
    <w:r>
      <w:t xml:space="preserve"> - </w:t>
    </w:r>
    <w:r w:rsidR="00F96417">
      <w:t>Rheumatology</w:t>
    </w:r>
  </w:p>
  <w:p w14:paraId="4E776F01" w14:textId="77777777" w:rsidR="006541D6" w:rsidRDefault="00654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F4F8" w14:textId="77777777" w:rsidR="00655EE6" w:rsidRDefault="00655EE6" w:rsidP="00355129">
      <w:pPr>
        <w:spacing w:after="0" w:line="240" w:lineRule="auto"/>
      </w:pPr>
      <w:r>
        <w:separator/>
      </w:r>
    </w:p>
  </w:footnote>
  <w:footnote w:type="continuationSeparator" w:id="0">
    <w:p w14:paraId="62C78DCF" w14:textId="77777777" w:rsidR="00655EE6" w:rsidRDefault="00655EE6" w:rsidP="00355129">
      <w:pPr>
        <w:spacing w:after="0" w:line="240" w:lineRule="auto"/>
      </w:pPr>
      <w:r>
        <w:continuationSeparator/>
      </w:r>
    </w:p>
  </w:footnote>
  <w:footnote w:id="1">
    <w:p w14:paraId="533D17C9" w14:textId="7AACD5BD" w:rsidR="00ED1381" w:rsidRDefault="00ED1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2D56">
        <w:t xml:space="preserve">Paediatric Rheumatology International Trials </w:t>
      </w:r>
      <w:proofErr w:type="spellStart"/>
      <w:r w:rsidR="00152D56">
        <w:t>Organisation</w:t>
      </w:r>
      <w:proofErr w:type="spellEnd"/>
      <w:r w:rsidR="00152D56">
        <w:t xml:space="preserve">.  EULAR/PRINTO/PRES criteria for Henoch- </w:t>
      </w:r>
      <w:proofErr w:type="spellStart"/>
      <w:r w:rsidR="00152D56">
        <w:t>Sch</w:t>
      </w:r>
      <w:r w:rsidR="00152D56">
        <w:rPr>
          <w:rFonts w:cstheme="minorHAnsi"/>
        </w:rPr>
        <w:t>ö</w:t>
      </w:r>
      <w:r w:rsidR="00152D56">
        <w:t>nlein</w:t>
      </w:r>
      <w:proofErr w:type="spellEnd"/>
      <w:r w:rsidR="00152D56">
        <w:t xml:space="preserve"> purpura, childhood </w:t>
      </w:r>
      <w:proofErr w:type="spellStart"/>
      <w:r w:rsidR="00152D56">
        <w:t>polyarteritis</w:t>
      </w:r>
      <w:proofErr w:type="spellEnd"/>
      <w:r w:rsidR="00152D56">
        <w:t xml:space="preserve"> </w:t>
      </w:r>
      <w:proofErr w:type="spellStart"/>
      <w:r w:rsidR="00152D56">
        <w:t>nodosa</w:t>
      </w:r>
      <w:proofErr w:type="spellEnd"/>
      <w:r w:rsidR="00152D56">
        <w:t xml:space="preserve">, childhood Wegener granulomatosis and </w:t>
      </w:r>
      <w:proofErr w:type="spellStart"/>
      <w:r w:rsidR="00152D56">
        <w:t>childhool</w:t>
      </w:r>
      <w:proofErr w:type="spellEnd"/>
      <w:r w:rsidR="00152D56">
        <w:t xml:space="preserve"> </w:t>
      </w:r>
      <w:proofErr w:type="spellStart"/>
      <w:r w:rsidR="00152D56">
        <w:t>Takayasu</w:t>
      </w:r>
      <w:proofErr w:type="spellEnd"/>
      <w:r w:rsidR="00152D56">
        <w:t xml:space="preserve"> arteritis: Ankara 2008. Part II:  Final classification. Ann Rheum Dis.  2010, 69: 798-806.</w:t>
      </w:r>
    </w:p>
  </w:footnote>
  <w:footnote w:id="2">
    <w:p w14:paraId="0D43B929" w14:textId="7EE6E07C" w:rsidR="00E53F19" w:rsidRDefault="00E53F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02F5">
        <w:rPr>
          <w:rFonts w:cstheme="minorHAnsi"/>
          <w:sz w:val="18"/>
        </w:rPr>
        <w:t>Division of Pharmacology, Faculty of Health Sciences, University of Cape Town and Health and Medical Publishing group.  South African Medicines Formulary, 12</w:t>
      </w:r>
      <w:r w:rsidRPr="005402F5">
        <w:rPr>
          <w:rFonts w:cstheme="minorHAnsi"/>
          <w:sz w:val="18"/>
          <w:vertAlign w:val="superscript"/>
        </w:rPr>
        <w:t>th</w:t>
      </w:r>
      <w:r w:rsidRPr="005402F5">
        <w:rPr>
          <w:rFonts w:cstheme="minorHAnsi"/>
          <w:sz w:val="18"/>
        </w:rPr>
        <w:t xml:space="preserve"> Edition.  2016.</w:t>
      </w:r>
    </w:p>
  </w:footnote>
  <w:footnote w:id="3">
    <w:p w14:paraId="5C398B3C" w14:textId="5E781541" w:rsidR="00E53F19" w:rsidRDefault="00E53F19">
      <w:pPr>
        <w:pStyle w:val="FootnoteText"/>
      </w:pPr>
      <w:r>
        <w:rPr>
          <w:rStyle w:val="FootnoteReference"/>
        </w:rPr>
        <w:footnoteRef/>
      </w:r>
      <w:r>
        <w:t xml:space="preserve"> BNF for Children, 2020-2021.  BMJ Group and Pharmaceutical Press</w:t>
      </w:r>
    </w:p>
  </w:footnote>
  <w:footnote w:id="4">
    <w:p w14:paraId="368D79C8" w14:textId="77777777" w:rsidR="00E53F19" w:rsidRDefault="00E53F19" w:rsidP="00E53F19">
      <w:pPr>
        <w:pStyle w:val="FootnoteText"/>
      </w:pPr>
      <w:r>
        <w:rPr>
          <w:rStyle w:val="FootnoteReference"/>
        </w:rPr>
        <w:footnoteRef/>
      </w:r>
      <w:r>
        <w:t xml:space="preserve"> Paediatric Rheumatology International Trials </w:t>
      </w:r>
      <w:proofErr w:type="spellStart"/>
      <w:r>
        <w:t>Organisation</w:t>
      </w:r>
      <w:proofErr w:type="spellEnd"/>
      <w:r>
        <w:t xml:space="preserve">.  EULAR/PRINTO/PRES criteria for Henoch- </w:t>
      </w:r>
      <w:proofErr w:type="spellStart"/>
      <w:r>
        <w:t>Sch</w:t>
      </w:r>
      <w:r>
        <w:rPr>
          <w:rFonts w:cstheme="minorHAnsi"/>
        </w:rPr>
        <w:t>ö</w:t>
      </w:r>
      <w:r>
        <w:t>nlein</w:t>
      </w:r>
      <w:proofErr w:type="spellEnd"/>
      <w:r>
        <w:t xml:space="preserve"> purpura, childhood </w:t>
      </w: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 xml:space="preserve">, childhood Wegener granulomatosis and </w:t>
      </w:r>
      <w:proofErr w:type="spellStart"/>
      <w:r>
        <w:t>childhool</w:t>
      </w:r>
      <w:proofErr w:type="spellEnd"/>
      <w:r>
        <w:t xml:space="preserve"> </w:t>
      </w:r>
      <w:proofErr w:type="spellStart"/>
      <w:r>
        <w:t>Takayasu</w:t>
      </w:r>
      <w:proofErr w:type="spellEnd"/>
      <w:r>
        <w:t xml:space="preserve"> arteritis: Ankara 2008. Part II:  Final classification. Ann Rheum Dis.  2010, 69: 798-806.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1C"/>
    <w:multiLevelType w:val="hybridMultilevel"/>
    <w:tmpl w:val="27F07F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6EA"/>
    <w:multiLevelType w:val="hybridMultilevel"/>
    <w:tmpl w:val="AE8A579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C4AE5"/>
    <w:multiLevelType w:val="hybridMultilevel"/>
    <w:tmpl w:val="A5C4F7A0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F13795C"/>
    <w:multiLevelType w:val="hybridMultilevel"/>
    <w:tmpl w:val="CEDA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1401"/>
    <w:multiLevelType w:val="hybridMultilevel"/>
    <w:tmpl w:val="22BCF4BE"/>
    <w:lvl w:ilvl="0" w:tplc="6CA2159C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1BAD"/>
    <w:multiLevelType w:val="hybridMultilevel"/>
    <w:tmpl w:val="0E88E4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4157"/>
    <w:multiLevelType w:val="hybridMultilevel"/>
    <w:tmpl w:val="144057F8"/>
    <w:lvl w:ilvl="0" w:tplc="48E00C04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6501A"/>
    <w:multiLevelType w:val="hybridMultilevel"/>
    <w:tmpl w:val="6B2A94A8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3F5A"/>
    <w:multiLevelType w:val="hybridMultilevel"/>
    <w:tmpl w:val="FC1EB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7934"/>
    <w:multiLevelType w:val="hybridMultilevel"/>
    <w:tmpl w:val="35E04242"/>
    <w:lvl w:ilvl="0" w:tplc="48E00C0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0F84"/>
    <w:multiLevelType w:val="hybridMultilevel"/>
    <w:tmpl w:val="E4CAB3FA"/>
    <w:lvl w:ilvl="0" w:tplc="6EFAE52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BCC69F4"/>
    <w:multiLevelType w:val="hybridMultilevel"/>
    <w:tmpl w:val="28D011F0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32A17DF"/>
    <w:multiLevelType w:val="hybridMultilevel"/>
    <w:tmpl w:val="DE7CD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50F6D"/>
    <w:multiLevelType w:val="hybridMultilevel"/>
    <w:tmpl w:val="07EC42E8"/>
    <w:lvl w:ilvl="0" w:tplc="4A28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0E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6B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AE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A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1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48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46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A28C2"/>
    <w:multiLevelType w:val="hybridMultilevel"/>
    <w:tmpl w:val="3008EF44"/>
    <w:lvl w:ilvl="0" w:tplc="A096357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en-Z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E01F2"/>
    <w:multiLevelType w:val="hybridMultilevel"/>
    <w:tmpl w:val="8080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0020"/>
    <w:multiLevelType w:val="hybridMultilevel"/>
    <w:tmpl w:val="5CA802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101ECD"/>
    <w:multiLevelType w:val="hybridMultilevel"/>
    <w:tmpl w:val="8C6CB52E"/>
    <w:lvl w:ilvl="0" w:tplc="48E00C04">
      <w:start w:val="1"/>
      <w:numFmt w:val="bullet"/>
      <w:lvlText w:val="»"/>
      <w:lvlJc w:val="left"/>
      <w:pPr>
        <w:ind w:left="805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42B317FB"/>
    <w:multiLevelType w:val="hybridMultilevel"/>
    <w:tmpl w:val="5632418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488F5477"/>
    <w:multiLevelType w:val="hybridMultilevel"/>
    <w:tmpl w:val="55286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54E40"/>
    <w:multiLevelType w:val="hybridMultilevel"/>
    <w:tmpl w:val="7D68730C"/>
    <w:lvl w:ilvl="0" w:tplc="3510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C7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E1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A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43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02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83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9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A7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56E09"/>
    <w:multiLevelType w:val="hybridMultilevel"/>
    <w:tmpl w:val="ECFE6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207"/>
    <w:multiLevelType w:val="hybridMultilevel"/>
    <w:tmpl w:val="2250D462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EAC"/>
    <w:multiLevelType w:val="hybridMultilevel"/>
    <w:tmpl w:val="BD7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62D7D"/>
    <w:multiLevelType w:val="hybridMultilevel"/>
    <w:tmpl w:val="BFB88B92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4E0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886BF4"/>
    <w:multiLevelType w:val="hybridMultilevel"/>
    <w:tmpl w:val="9E5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5BDA"/>
    <w:multiLevelType w:val="hybridMultilevel"/>
    <w:tmpl w:val="D862E3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F1D0D"/>
    <w:multiLevelType w:val="hybridMultilevel"/>
    <w:tmpl w:val="54024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11718"/>
    <w:multiLevelType w:val="hybridMultilevel"/>
    <w:tmpl w:val="2D2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0D64"/>
    <w:multiLevelType w:val="hybridMultilevel"/>
    <w:tmpl w:val="39C8208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3D59"/>
    <w:multiLevelType w:val="hybridMultilevel"/>
    <w:tmpl w:val="794E23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03A25"/>
    <w:multiLevelType w:val="hybridMultilevel"/>
    <w:tmpl w:val="9DDA27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0454E"/>
    <w:multiLevelType w:val="hybridMultilevel"/>
    <w:tmpl w:val="F66E84C2"/>
    <w:lvl w:ilvl="0" w:tplc="48E00C04">
      <w:start w:val="1"/>
      <w:numFmt w:val="bullet"/>
      <w:lvlText w:val="»"/>
      <w:lvlJc w:val="left"/>
      <w:pPr>
        <w:ind w:left="805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3" w15:restartNumberingAfterBreak="0">
    <w:nsid w:val="705B3276"/>
    <w:multiLevelType w:val="hybridMultilevel"/>
    <w:tmpl w:val="1F2AD00C"/>
    <w:lvl w:ilvl="0" w:tplc="9EB0535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B10CB"/>
    <w:multiLevelType w:val="hybridMultilevel"/>
    <w:tmpl w:val="F16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5E68"/>
    <w:multiLevelType w:val="hybridMultilevel"/>
    <w:tmpl w:val="AFAA95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0067E"/>
    <w:multiLevelType w:val="hybridMultilevel"/>
    <w:tmpl w:val="92263C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36960"/>
    <w:multiLevelType w:val="hybridMultilevel"/>
    <w:tmpl w:val="A2E2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2"/>
  </w:num>
  <w:num w:numId="4">
    <w:abstractNumId w:val="17"/>
  </w:num>
  <w:num w:numId="5">
    <w:abstractNumId w:val="18"/>
  </w:num>
  <w:num w:numId="6">
    <w:abstractNumId w:val="2"/>
  </w:num>
  <w:num w:numId="7">
    <w:abstractNumId w:val="34"/>
  </w:num>
  <w:num w:numId="8">
    <w:abstractNumId w:val="25"/>
  </w:num>
  <w:num w:numId="9">
    <w:abstractNumId w:val="29"/>
  </w:num>
  <w:num w:numId="10">
    <w:abstractNumId w:val="8"/>
  </w:num>
  <w:num w:numId="11">
    <w:abstractNumId w:val="36"/>
  </w:num>
  <w:num w:numId="12">
    <w:abstractNumId w:val="24"/>
  </w:num>
  <w:num w:numId="13">
    <w:abstractNumId w:val="9"/>
  </w:num>
  <w:num w:numId="14">
    <w:abstractNumId w:val="23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0"/>
  </w:num>
  <w:num w:numId="22">
    <w:abstractNumId w:val="10"/>
  </w:num>
  <w:num w:numId="23">
    <w:abstractNumId w:val="11"/>
  </w:num>
  <w:num w:numId="24">
    <w:abstractNumId w:val="14"/>
  </w:num>
  <w:num w:numId="25">
    <w:abstractNumId w:val="16"/>
  </w:num>
  <w:num w:numId="26">
    <w:abstractNumId w:val="21"/>
  </w:num>
  <w:num w:numId="27">
    <w:abstractNumId w:val="37"/>
  </w:num>
  <w:num w:numId="28">
    <w:abstractNumId w:val="30"/>
  </w:num>
  <w:num w:numId="29">
    <w:abstractNumId w:val="28"/>
  </w:num>
  <w:num w:numId="30">
    <w:abstractNumId w:val="5"/>
  </w:num>
  <w:num w:numId="31">
    <w:abstractNumId w:val="7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13"/>
  </w:num>
  <w:num w:numId="37">
    <w:abstractNumId w:val="20"/>
  </w:num>
  <w:num w:numId="38">
    <w:abstractNumId w:val="27"/>
  </w:num>
  <w:num w:numId="3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9"/>
    <w:rsid w:val="0000041E"/>
    <w:rsid w:val="00001D81"/>
    <w:rsid w:val="00003CFF"/>
    <w:rsid w:val="00004E82"/>
    <w:rsid w:val="000052BA"/>
    <w:rsid w:val="00005C9B"/>
    <w:rsid w:val="00010F99"/>
    <w:rsid w:val="00013B9D"/>
    <w:rsid w:val="00013BDD"/>
    <w:rsid w:val="000140AC"/>
    <w:rsid w:val="0001535D"/>
    <w:rsid w:val="000157AF"/>
    <w:rsid w:val="00015D77"/>
    <w:rsid w:val="00016902"/>
    <w:rsid w:val="000176D9"/>
    <w:rsid w:val="00021855"/>
    <w:rsid w:val="0002291D"/>
    <w:rsid w:val="00023600"/>
    <w:rsid w:val="00024A0D"/>
    <w:rsid w:val="0002509C"/>
    <w:rsid w:val="000250C1"/>
    <w:rsid w:val="00030F05"/>
    <w:rsid w:val="000326DE"/>
    <w:rsid w:val="00032B76"/>
    <w:rsid w:val="00033A85"/>
    <w:rsid w:val="00033B3C"/>
    <w:rsid w:val="00033E19"/>
    <w:rsid w:val="000345AB"/>
    <w:rsid w:val="00035CE2"/>
    <w:rsid w:val="00035F08"/>
    <w:rsid w:val="000362DA"/>
    <w:rsid w:val="000372C3"/>
    <w:rsid w:val="000413EB"/>
    <w:rsid w:val="000424B7"/>
    <w:rsid w:val="00043D2D"/>
    <w:rsid w:val="00046CDB"/>
    <w:rsid w:val="00047422"/>
    <w:rsid w:val="00047B69"/>
    <w:rsid w:val="0005112F"/>
    <w:rsid w:val="000519D3"/>
    <w:rsid w:val="00052311"/>
    <w:rsid w:val="00052E61"/>
    <w:rsid w:val="00052EE6"/>
    <w:rsid w:val="000575CA"/>
    <w:rsid w:val="00061136"/>
    <w:rsid w:val="000615E9"/>
    <w:rsid w:val="00061B0C"/>
    <w:rsid w:val="00061C37"/>
    <w:rsid w:val="00061C9A"/>
    <w:rsid w:val="00061F48"/>
    <w:rsid w:val="00063C49"/>
    <w:rsid w:val="00064A78"/>
    <w:rsid w:val="000651CD"/>
    <w:rsid w:val="00066CD4"/>
    <w:rsid w:val="000678BC"/>
    <w:rsid w:val="00067E49"/>
    <w:rsid w:val="0007077B"/>
    <w:rsid w:val="0007226D"/>
    <w:rsid w:val="0007275D"/>
    <w:rsid w:val="00073522"/>
    <w:rsid w:val="00075CC4"/>
    <w:rsid w:val="0008151A"/>
    <w:rsid w:val="000833C7"/>
    <w:rsid w:val="00083425"/>
    <w:rsid w:val="00085FA3"/>
    <w:rsid w:val="0008752C"/>
    <w:rsid w:val="0009057D"/>
    <w:rsid w:val="00090EA6"/>
    <w:rsid w:val="00091B32"/>
    <w:rsid w:val="00091B5F"/>
    <w:rsid w:val="000928B4"/>
    <w:rsid w:val="000938A2"/>
    <w:rsid w:val="00093EB2"/>
    <w:rsid w:val="000946FD"/>
    <w:rsid w:val="00094ACF"/>
    <w:rsid w:val="000A07BA"/>
    <w:rsid w:val="000A190B"/>
    <w:rsid w:val="000A19D1"/>
    <w:rsid w:val="000A2A4B"/>
    <w:rsid w:val="000A4A11"/>
    <w:rsid w:val="000A5F22"/>
    <w:rsid w:val="000A64C3"/>
    <w:rsid w:val="000A7CD8"/>
    <w:rsid w:val="000B39A3"/>
    <w:rsid w:val="000B4AA1"/>
    <w:rsid w:val="000C1FBE"/>
    <w:rsid w:val="000C2675"/>
    <w:rsid w:val="000C42D1"/>
    <w:rsid w:val="000D07E8"/>
    <w:rsid w:val="000D2A11"/>
    <w:rsid w:val="000D3C7C"/>
    <w:rsid w:val="000D4124"/>
    <w:rsid w:val="000D50F5"/>
    <w:rsid w:val="000D5590"/>
    <w:rsid w:val="000E18D1"/>
    <w:rsid w:val="000E245E"/>
    <w:rsid w:val="000E2C26"/>
    <w:rsid w:val="000E795C"/>
    <w:rsid w:val="000E7AA8"/>
    <w:rsid w:val="000F012B"/>
    <w:rsid w:val="000F10E0"/>
    <w:rsid w:val="000F1704"/>
    <w:rsid w:val="000F1D4C"/>
    <w:rsid w:val="000F25BD"/>
    <w:rsid w:val="000F3B4C"/>
    <w:rsid w:val="000F3B84"/>
    <w:rsid w:val="000F4A14"/>
    <w:rsid w:val="000F5947"/>
    <w:rsid w:val="000F5AD3"/>
    <w:rsid w:val="000F6222"/>
    <w:rsid w:val="000F7965"/>
    <w:rsid w:val="00100E56"/>
    <w:rsid w:val="00103C46"/>
    <w:rsid w:val="001040EC"/>
    <w:rsid w:val="00106F66"/>
    <w:rsid w:val="00112472"/>
    <w:rsid w:val="00113669"/>
    <w:rsid w:val="001138EB"/>
    <w:rsid w:val="001139F4"/>
    <w:rsid w:val="00113B29"/>
    <w:rsid w:val="001149AF"/>
    <w:rsid w:val="0011575A"/>
    <w:rsid w:val="001168EC"/>
    <w:rsid w:val="00116AF6"/>
    <w:rsid w:val="00116D10"/>
    <w:rsid w:val="00116DB9"/>
    <w:rsid w:val="00117E21"/>
    <w:rsid w:val="00120E9D"/>
    <w:rsid w:val="00121D28"/>
    <w:rsid w:val="00123038"/>
    <w:rsid w:val="00124254"/>
    <w:rsid w:val="0012525E"/>
    <w:rsid w:val="00125482"/>
    <w:rsid w:val="00133C02"/>
    <w:rsid w:val="00134D5A"/>
    <w:rsid w:val="0013788D"/>
    <w:rsid w:val="00140FC4"/>
    <w:rsid w:val="001418D5"/>
    <w:rsid w:val="00142353"/>
    <w:rsid w:val="00142FC9"/>
    <w:rsid w:val="001437A8"/>
    <w:rsid w:val="0014528E"/>
    <w:rsid w:val="001454C0"/>
    <w:rsid w:val="001459E4"/>
    <w:rsid w:val="0014602A"/>
    <w:rsid w:val="001470F0"/>
    <w:rsid w:val="00147163"/>
    <w:rsid w:val="001477CF"/>
    <w:rsid w:val="0015087C"/>
    <w:rsid w:val="001511A0"/>
    <w:rsid w:val="001519B6"/>
    <w:rsid w:val="001528F8"/>
    <w:rsid w:val="00152D56"/>
    <w:rsid w:val="00154D10"/>
    <w:rsid w:val="00155047"/>
    <w:rsid w:val="00163779"/>
    <w:rsid w:val="00165361"/>
    <w:rsid w:val="00166659"/>
    <w:rsid w:val="00170975"/>
    <w:rsid w:val="00170A2B"/>
    <w:rsid w:val="00172526"/>
    <w:rsid w:val="00172BDA"/>
    <w:rsid w:val="00173700"/>
    <w:rsid w:val="00174E01"/>
    <w:rsid w:val="0017705E"/>
    <w:rsid w:val="00180016"/>
    <w:rsid w:val="00181A89"/>
    <w:rsid w:val="00181B97"/>
    <w:rsid w:val="00182185"/>
    <w:rsid w:val="00182382"/>
    <w:rsid w:val="00182B43"/>
    <w:rsid w:val="00182FA2"/>
    <w:rsid w:val="00183379"/>
    <w:rsid w:val="00185903"/>
    <w:rsid w:val="00185C33"/>
    <w:rsid w:val="00186950"/>
    <w:rsid w:val="0018710B"/>
    <w:rsid w:val="00190D1F"/>
    <w:rsid w:val="00190E2C"/>
    <w:rsid w:val="0019473E"/>
    <w:rsid w:val="001A0171"/>
    <w:rsid w:val="001A09FF"/>
    <w:rsid w:val="001A2C3A"/>
    <w:rsid w:val="001A391D"/>
    <w:rsid w:val="001A3B2E"/>
    <w:rsid w:val="001A46C3"/>
    <w:rsid w:val="001A4B2E"/>
    <w:rsid w:val="001A5376"/>
    <w:rsid w:val="001A61A8"/>
    <w:rsid w:val="001A7CAC"/>
    <w:rsid w:val="001B1943"/>
    <w:rsid w:val="001B249B"/>
    <w:rsid w:val="001B2572"/>
    <w:rsid w:val="001B473F"/>
    <w:rsid w:val="001B5261"/>
    <w:rsid w:val="001B5869"/>
    <w:rsid w:val="001B719D"/>
    <w:rsid w:val="001C0F0F"/>
    <w:rsid w:val="001C12C6"/>
    <w:rsid w:val="001C3BD1"/>
    <w:rsid w:val="001C535C"/>
    <w:rsid w:val="001C71A9"/>
    <w:rsid w:val="001D15A3"/>
    <w:rsid w:val="001D510B"/>
    <w:rsid w:val="001D53E8"/>
    <w:rsid w:val="001D565C"/>
    <w:rsid w:val="001E0546"/>
    <w:rsid w:val="001E2908"/>
    <w:rsid w:val="001E2B43"/>
    <w:rsid w:val="001E5700"/>
    <w:rsid w:val="001E6D4C"/>
    <w:rsid w:val="001F0165"/>
    <w:rsid w:val="001F08DD"/>
    <w:rsid w:val="001F26FF"/>
    <w:rsid w:val="001F5C9C"/>
    <w:rsid w:val="001F6982"/>
    <w:rsid w:val="001F7994"/>
    <w:rsid w:val="00200D9F"/>
    <w:rsid w:val="002028F0"/>
    <w:rsid w:val="002033CB"/>
    <w:rsid w:val="00203F58"/>
    <w:rsid w:val="002057A6"/>
    <w:rsid w:val="00206BDE"/>
    <w:rsid w:val="002103DA"/>
    <w:rsid w:val="00210520"/>
    <w:rsid w:val="002109B8"/>
    <w:rsid w:val="00210E37"/>
    <w:rsid w:val="00213A2D"/>
    <w:rsid w:val="00213EA8"/>
    <w:rsid w:val="00216647"/>
    <w:rsid w:val="00216EA5"/>
    <w:rsid w:val="0021723B"/>
    <w:rsid w:val="0021764F"/>
    <w:rsid w:val="00220497"/>
    <w:rsid w:val="00220DFE"/>
    <w:rsid w:val="00221594"/>
    <w:rsid w:val="0022169F"/>
    <w:rsid w:val="002229DF"/>
    <w:rsid w:val="00223B98"/>
    <w:rsid w:val="00225F67"/>
    <w:rsid w:val="00226C89"/>
    <w:rsid w:val="0023022C"/>
    <w:rsid w:val="00232CF0"/>
    <w:rsid w:val="00232FF0"/>
    <w:rsid w:val="00233DBD"/>
    <w:rsid w:val="0023478C"/>
    <w:rsid w:val="00236B52"/>
    <w:rsid w:val="00241BF6"/>
    <w:rsid w:val="002430F4"/>
    <w:rsid w:val="00244827"/>
    <w:rsid w:val="00244A99"/>
    <w:rsid w:val="0025024F"/>
    <w:rsid w:val="002517B0"/>
    <w:rsid w:val="002527C7"/>
    <w:rsid w:val="00253D89"/>
    <w:rsid w:val="00254CCD"/>
    <w:rsid w:val="002577C5"/>
    <w:rsid w:val="002612A8"/>
    <w:rsid w:val="002617A7"/>
    <w:rsid w:val="00263946"/>
    <w:rsid w:val="00263AEB"/>
    <w:rsid w:val="00263B61"/>
    <w:rsid w:val="00263CB3"/>
    <w:rsid w:val="00264557"/>
    <w:rsid w:val="002647D3"/>
    <w:rsid w:val="00265A53"/>
    <w:rsid w:val="00266044"/>
    <w:rsid w:val="002662B2"/>
    <w:rsid w:val="00266335"/>
    <w:rsid w:val="00266837"/>
    <w:rsid w:val="00267FBD"/>
    <w:rsid w:val="00270F41"/>
    <w:rsid w:val="00271036"/>
    <w:rsid w:val="002720CB"/>
    <w:rsid w:val="00272BF3"/>
    <w:rsid w:val="00273040"/>
    <w:rsid w:val="002754D0"/>
    <w:rsid w:val="00276F14"/>
    <w:rsid w:val="00277EE4"/>
    <w:rsid w:val="0028081F"/>
    <w:rsid w:val="0028107C"/>
    <w:rsid w:val="002844DE"/>
    <w:rsid w:val="00284BFF"/>
    <w:rsid w:val="002854F7"/>
    <w:rsid w:val="00290357"/>
    <w:rsid w:val="00290521"/>
    <w:rsid w:val="00290786"/>
    <w:rsid w:val="0029181A"/>
    <w:rsid w:val="00292281"/>
    <w:rsid w:val="002926CF"/>
    <w:rsid w:val="0029297B"/>
    <w:rsid w:val="00295CAD"/>
    <w:rsid w:val="002961A6"/>
    <w:rsid w:val="002968FD"/>
    <w:rsid w:val="002970FB"/>
    <w:rsid w:val="002A2674"/>
    <w:rsid w:val="002A35B9"/>
    <w:rsid w:val="002A3C4C"/>
    <w:rsid w:val="002A47CF"/>
    <w:rsid w:val="002A4BE5"/>
    <w:rsid w:val="002A5EF5"/>
    <w:rsid w:val="002A79FA"/>
    <w:rsid w:val="002B0162"/>
    <w:rsid w:val="002B066C"/>
    <w:rsid w:val="002B262D"/>
    <w:rsid w:val="002B2B90"/>
    <w:rsid w:val="002B34DC"/>
    <w:rsid w:val="002B5012"/>
    <w:rsid w:val="002B6E72"/>
    <w:rsid w:val="002B71CA"/>
    <w:rsid w:val="002B7B40"/>
    <w:rsid w:val="002C0442"/>
    <w:rsid w:val="002C19F1"/>
    <w:rsid w:val="002C2106"/>
    <w:rsid w:val="002C3D5B"/>
    <w:rsid w:val="002C4EC2"/>
    <w:rsid w:val="002C5DEB"/>
    <w:rsid w:val="002C65C0"/>
    <w:rsid w:val="002C6754"/>
    <w:rsid w:val="002C6819"/>
    <w:rsid w:val="002C6E15"/>
    <w:rsid w:val="002D1275"/>
    <w:rsid w:val="002D15E5"/>
    <w:rsid w:val="002D440C"/>
    <w:rsid w:val="002D5960"/>
    <w:rsid w:val="002D7CCB"/>
    <w:rsid w:val="002E2708"/>
    <w:rsid w:val="002E34BA"/>
    <w:rsid w:val="002E5900"/>
    <w:rsid w:val="002E71FF"/>
    <w:rsid w:val="002F0707"/>
    <w:rsid w:val="002F1E6B"/>
    <w:rsid w:val="002F21CD"/>
    <w:rsid w:val="002F2818"/>
    <w:rsid w:val="002F2AF0"/>
    <w:rsid w:val="002F2F62"/>
    <w:rsid w:val="002F5964"/>
    <w:rsid w:val="002F608B"/>
    <w:rsid w:val="002F62BD"/>
    <w:rsid w:val="002F675B"/>
    <w:rsid w:val="002F779F"/>
    <w:rsid w:val="00300C4B"/>
    <w:rsid w:val="003016F4"/>
    <w:rsid w:val="00302FE9"/>
    <w:rsid w:val="00303A44"/>
    <w:rsid w:val="0030503B"/>
    <w:rsid w:val="00307CAF"/>
    <w:rsid w:val="00313AA3"/>
    <w:rsid w:val="0031596F"/>
    <w:rsid w:val="003174AD"/>
    <w:rsid w:val="00320AC4"/>
    <w:rsid w:val="00321926"/>
    <w:rsid w:val="00321CE6"/>
    <w:rsid w:val="00324F11"/>
    <w:rsid w:val="00327B80"/>
    <w:rsid w:val="00327EF1"/>
    <w:rsid w:val="003300BA"/>
    <w:rsid w:val="00330BD8"/>
    <w:rsid w:val="00332AC6"/>
    <w:rsid w:val="00332C1E"/>
    <w:rsid w:val="00335486"/>
    <w:rsid w:val="0033657B"/>
    <w:rsid w:val="003406F7"/>
    <w:rsid w:val="00340C12"/>
    <w:rsid w:val="00343412"/>
    <w:rsid w:val="00344300"/>
    <w:rsid w:val="003454EF"/>
    <w:rsid w:val="0034605A"/>
    <w:rsid w:val="00350477"/>
    <w:rsid w:val="00352AC6"/>
    <w:rsid w:val="003539DD"/>
    <w:rsid w:val="00355129"/>
    <w:rsid w:val="00355F2F"/>
    <w:rsid w:val="0035631D"/>
    <w:rsid w:val="00356839"/>
    <w:rsid w:val="0036018C"/>
    <w:rsid w:val="00360E7E"/>
    <w:rsid w:val="0036199E"/>
    <w:rsid w:val="003638C0"/>
    <w:rsid w:val="00364396"/>
    <w:rsid w:val="00365508"/>
    <w:rsid w:val="00365D51"/>
    <w:rsid w:val="0036638C"/>
    <w:rsid w:val="003704BC"/>
    <w:rsid w:val="003707F0"/>
    <w:rsid w:val="00374921"/>
    <w:rsid w:val="003750D3"/>
    <w:rsid w:val="003765A1"/>
    <w:rsid w:val="00377007"/>
    <w:rsid w:val="00377606"/>
    <w:rsid w:val="00380C94"/>
    <w:rsid w:val="00383338"/>
    <w:rsid w:val="00385EBB"/>
    <w:rsid w:val="00386E3E"/>
    <w:rsid w:val="00390101"/>
    <w:rsid w:val="00390CEA"/>
    <w:rsid w:val="00390D82"/>
    <w:rsid w:val="00390EDA"/>
    <w:rsid w:val="00391B21"/>
    <w:rsid w:val="00392E2B"/>
    <w:rsid w:val="003945CF"/>
    <w:rsid w:val="003954DC"/>
    <w:rsid w:val="0039559C"/>
    <w:rsid w:val="00396F1C"/>
    <w:rsid w:val="003A01CB"/>
    <w:rsid w:val="003A19F1"/>
    <w:rsid w:val="003A2848"/>
    <w:rsid w:val="003A4C05"/>
    <w:rsid w:val="003A60D6"/>
    <w:rsid w:val="003A6474"/>
    <w:rsid w:val="003A6481"/>
    <w:rsid w:val="003A6B63"/>
    <w:rsid w:val="003A704E"/>
    <w:rsid w:val="003B0297"/>
    <w:rsid w:val="003B1487"/>
    <w:rsid w:val="003B31B3"/>
    <w:rsid w:val="003B4279"/>
    <w:rsid w:val="003B4A26"/>
    <w:rsid w:val="003C0A2F"/>
    <w:rsid w:val="003C0EA0"/>
    <w:rsid w:val="003C0F85"/>
    <w:rsid w:val="003C1097"/>
    <w:rsid w:val="003C29BB"/>
    <w:rsid w:val="003C3758"/>
    <w:rsid w:val="003C4ACA"/>
    <w:rsid w:val="003C572E"/>
    <w:rsid w:val="003C5AA4"/>
    <w:rsid w:val="003C69A6"/>
    <w:rsid w:val="003C7B5D"/>
    <w:rsid w:val="003D2784"/>
    <w:rsid w:val="003D484C"/>
    <w:rsid w:val="003D4ED7"/>
    <w:rsid w:val="003D5735"/>
    <w:rsid w:val="003E0342"/>
    <w:rsid w:val="003E0BEA"/>
    <w:rsid w:val="003E0E20"/>
    <w:rsid w:val="003E2158"/>
    <w:rsid w:val="003E7100"/>
    <w:rsid w:val="003F1487"/>
    <w:rsid w:val="003F1B88"/>
    <w:rsid w:val="003F1BB5"/>
    <w:rsid w:val="003F2492"/>
    <w:rsid w:val="003F3AD3"/>
    <w:rsid w:val="003F3E70"/>
    <w:rsid w:val="003F7398"/>
    <w:rsid w:val="003F741C"/>
    <w:rsid w:val="00404C2F"/>
    <w:rsid w:val="00405BE4"/>
    <w:rsid w:val="004153F2"/>
    <w:rsid w:val="00417422"/>
    <w:rsid w:val="00417EAD"/>
    <w:rsid w:val="00420819"/>
    <w:rsid w:val="00421848"/>
    <w:rsid w:val="00426F44"/>
    <w:rsid w:val="00427058"/>
    <w:rsid w:val="00427B49"/>
    <w:rsid w:val="004314C2"/>
    <w:rsid w:val="0043154E"/>
    <w:rsid w:val="004328B0"/>
    <w:rsid w:val="00432B47"/>
    <w:rsid w:val="00435352"/>
    <w:rsid w:val="00435E39"/>
    <w:rsid w:val="0043632B"/>
    <w:rsid w:val="0043793C"/>
    <w:rsid w:val="004418A4"/>
    <w:rsid w:val="004439BF"/>
    <w:rsid w:val="00443EDB"/>
    <w:rsid w:val="004447E1"/>
    <w:rsid w:val="0044763F"/>
    <w:rsid w:val="00450946"/>
    <w:rsid w:val="00450C86"/>
    <w:rsid w:val="00454F8F"/>
    <w:rsid w:val="00455F76"/>
    <w:rsid w:val="0045611B"/>
    <w:rsid w:val="00457409"/>
    <w:rsid w:val="004616E8"/>
    <w:rsid w:val="0046334C"/>
    <w:rsid w:val="00464B78"/>
    <w:rsid w:val="00465374"/>
    <w:rsid w:val="0046540B"/>
    <w:rsid w:val="00465C5D"/>
    <w:rsid w:val="00466B99"/>
    <w:rsid w:val="00466F30"/>
    <w:rsid w:val="004677C9"/>
    <w:rsid w:val="00470B54"/>
    <w:rsid w:val="0047271A"/>
    <w:rsid w:val="004728D6"/>
    <w:rsid w:val="00472A13"/>
    <w:rsid w:val="004736A3"/>
    <w:rsid w:val="004739EE"/>
    <w:rsid w:val="00474A23"/>
    <w:rsid w:val="004762EE"/>
    <w:rsid w:val="00477C2B"/>
    <w:rsid w:val="00480119"/>
    <w:rsid w:val="0048052D"/>
    <w:rsid w:val="00481954"/>
    <w:rsid w:val="00484316"/>
    <w:rsid w:val="00484544"/>
    <w:rsid w:val="00485317"/>
    <w:rsid w:val="004859FD"/>
    <w:rsid w:val="00485C8F"/>
    <w:rsid w:val="004862A5"/>
    <w:rsid w:val="00490856"/>
    <w:rsid w:val="00490B3E"/>
    <w:rsid w:val="00490D3F"/>
    <w:rsid w:val="0049296E"/>
    <w:rsid w:val="004935D1"/>
    <w:rsid w:val="0049384D"/>
    <w:rsid w:val="00495284"/>
    <w:rsid w:val="00495723"/>
    <w:rsid w:val="00496039"/>
    <w:rsid w:val="00496AD3"/>
    <w:rsid w:val="00497F64"/>
    <w:rsid w:val="004A01DA"/>
    <w:rsid w:val="004A1063"/>
    <w:rsid w:val="004A1C85"/>
    <w:rsid w:val="004A2F0C"/>
    <w:rsid w:val="004A6F58"/>
    <w:rsid w:val="004A7D34"/>
    <w:rsid w:val="004B03F0"/>
    <w:rsid w:val="004B1C44"/>
    <w:rsid w:val="004B33B7"/>
    <w:rsid w:val="004B36C0"/>
    <w:rsid w:val="004C153F"/>
    <w:rsid w:val="004C1594"/>
    <w:rsid w:val="004C2394"/>
    <w:rsid w:val="004C3D87"/>
    <w:rsid w:val="004C543C"/>
    <w:rsid w:val="004C7148"/>
    <w:rsid w:val="004C71C9"/>
    <w:rsid w:val="004C7B1B"/>
    <w:rsid w:val="004C7F29"/>
    <w:rsid w:val="004D1D8C"/>
    <w:rsid w:val="004D2C2F"/>
    <w:rsid w:val="004D47DF"/>
    <w:rsid w:val="004D542B"/>
    <w:rsid w:val="004D5EF0"/>
    <w:rsid w:val="004E3EFE"/>
    <w:rsid w:val="004E5700"/>
    <w:rsid w:val="004F5366"/>
    <w:rsid w:val="004F67EE"/>
    <w:rsid w:val="004F7A12"/>
    <w:rsid w:val="0050102A"/>
    <w:rsid w:val="00501A1A"/>
    <w:rsid w:val="00501AEA"/>
    <w:rsid w:val="0050214C"/>
    <w:rsid w:val="00502160"/>
    <w:rsid w:val="00503FDE"/>
    <w:rsid w:val="005055FC"/>
    <w:rsid w:val="005070D8"/>
    <w:rsid w:val="00507E7A"/>
    <w:rsid w:val="00510669"/>
    <w:rsid w:val="0051165C"/>
    <w:rsid w:val="0051270D"/>
    <w:rsid w:val="00516698"/>
    <w:rsid w:val="005167C0"/>
    <w:rsid w:val="00520466"/>
    <w:rsid w:val="00521895"/>
    <w:rsid w:val="00523163"/>
    <w:rsid w:val="00523C9F"/>
    <w:rsid w:val="00524B11"/>
    <w:rsid w:val="00524E08"/>
    <w:rsid w:val="005254B0"/>
    <w:rsid w:val="00526812"/>
    <w:rsid w:val="005270C8"/>
    <w:rsid w:val="0052778C"/>
    <w:rsid w:val="005339CA"/>
    <w:rsid w:val="00533EF3"/>
    <w:rsid w:val="0053462E"/>
    <w:rsid w:val="0053499D"/>
    <w:rsid w:val="00537921"/>
    <w:rsid w:val="005411F3"/>
    <w:rsid w:val="005413A7"/>
    <w:rsid w:val="00543690"/>
    <w:rsid w:val="00544A1C"/>
    <w:rsid w:val="00544D3E"/>
    <w:rsid w:val="00545249"/>
    <w:rsid w:val="00545730"/>
    <w:rsid w:val="00550D24"/>
    <w:rsid w:val="0055130E"/>
    <w:rsid w:val="00553216"/>
    <w:rsid w:val="005533E4"/>
    <w:rsid w:val="00554FB2"/>
    <w:rsid w:val="00555130"/>
    <w:rsid w:val="00555D4A"/>
    <w:rsid w:val="00556BAF"/>
    <w:rsid w:val="00557C69"/>
    <w:rsid w:val="005608A5"/>
    <w:rsid w:val="00560E36"/>
    <w:rsid w:val="005616C3"/>
    <w:rsid w:val="00561CF8"/>
    <w:rsid w:val="00563790"/>
    <w:rsid w:val="00564F53"/>
    <w:rsid w:val="00566376"/>
    <w:rsid w:val="00566A7C"/>
    <w:rsid w:val="005673E6"/>
    <w:rsid w:val="0057111B"/>
    <w:rsid w:val="00573883"/>
    <w:rsid w:val="00573DF1"/>
    <w:rsid w:val="0057497F"/>
    <w:rsid w:val="00575872"/>
    <w:rsid w:val="00577EE9"/>
    <w:rsid w:val="005806D6"/>
    <w:rsid w:val="00583025"/>
    <w:rsid w:val="0058326C"/>
    <w:rsid w:val="005842D4"/>
    <w:rsid w:val="0058652F"/>
    <w:rsid w:val="00587C3A"/>
    <w:rsid w:val="0059086E"/>
    <w:rsid w:val="00594548"/>
    <w:rsid w:val="005945C0"/>
    <w:rsid w:val="005951C0"/>
    <w:rsid w:val="00595320"/>
    <w:rsid w:val="00595454"/>
    <w:rsid w:val="005A14A3"/>
    <w:rsid w:val="005A4923"/>
    <w:rsid w:val="005A4A93"/>
    <w:rsid w:val="005A548F"/>
    <w:rsid w:val="005A5E6A"/>
    <w:rsid w:val="005A7381"/>
    <w:rsid w:val="005A75D2"/>
    <w:rsid w:val="005A77F4"/>
    <w:rsid w:val="005B0DA2"/>
    <w:rsid w:val="005B1E7C"/>
    <w:rsid w:val="005B41C7"/>
    <w:rsid w:val="005B48DC"/>
    <w:rsid w:val="005B4E42"/>
    <w:rsid w:val="005B6C3B"/>
    <w:rsid w:val="005B7702"/>
    <w:rsid w:val="005B79B5"/>
    <w:rsid w:val="005C00D1"/>
    <w:rsid w:val="005C0875"/>
    <w:rsid w:val="005C1B1F"/>
    <w:rsid w:val="005C2155"/>
    <w:rsid w:val="005C24DF"/>
    <w:rsid w:val="005C2A96"/>
    <w:rsid w:val="005C5D1C"/>
    <w:rsid w:val="005C63D5"/>
    <w:rsid w:val="005C6453"/>
    <w:rsid w:val="005C65A0"/>
    <w:rsid w:val="005C692B"/>
    <w:rsid w:val="005C6D8A"/>
    <w:rsid w:val="005C7212"/>
    <w:rsid w:val="005D027A"/>
    <w:rsid w:val="005D1480"/>
    <w:rsid w:val="005D19A8"/>
    <w:rsid w:val="005D1F25"/>
    <w:rsid w:val="005D3C49"/>
    <w:rsid w:val="005D6503"/>
    <w:rsid w:val="005E10D7"/>
    <w:rsid w:val="005E18EE"/>
    <w:rsid w:val="005E1EE8"/>
    <w:rsid w:val="005E385E"/>
    <w:rsid w:val="005E4503"/>
    <w:rsid w:val="005E5046"/>
    <w:rsid w:val="005E62A7"/>
    <w:rsid w:val="005E64B8"/>
    <w:rsid w:val="005E66F1"/>
    <w:rsid w:val="005E6719"/>
    <w:rsid w:val="005E7C79"/>
    <w:rsid w:val="005F46EF"/>
    <w:rsid w:val="005F5F68"/>
    <w:rsid w:val="005F73BB"/>
    <w:rsid w:val="005F7A7C"/>
    <w:rsid w:val="005F7EBF"/>
    <w:rsid w:val="00603AE3"/>
    <w:rsid w:val="0060527D"/>
    <w:rsid w:val="00606240"/>
    <w:rsid w:val="00606895"/>
    <w:rsid w:val="006103B2"/>
    <w:rsid w:val="00610E6B"/>
    <w:rsid w:val="00611265"/>
    <w:rsid w:val="00611616"/>
    <w:rsid w:val="006121C1"/>
    <w:rsid w:val="00612780"/>
    <w:rsid w:val="00616CFD"/>
    <w:rsid w:val="00617E62"/>
    <w:rsid w:val="0062021A"/>
    <w:rsid w:val="00620BA5"/>
    <w:rsid w:val="00623302"/>
    <w:rsid w:val="00623F13"/>
    <w:rsid w:val="00624D5F"/>
    <w:rsid w:val="006252A5"/>
    <w:rsid w:val="00625E7E"/>
    <w:rsid w:val="00626D21"/>
    <w:rsid w:val="0063104A"/>
    <w:rsid w:val="00632DB1"/>
    <w:rsid w:val="00634554"/>
    <w:rsid w:val="00640426"/>
    <w:rsid w:val="006408B2"/>
    <w:rsid w:val="00640FC9"/>
    <w:rsid w:val="0064105D"/>
    <w:rsid w:val="00641DD7"/>
    <w:rsid w:val="00642DD3"/>
    <w:rsid w:val="00644FBF"/>
    <w:rsid w:val="006450F1"/>
    <w:rsid w:val="0064520F"/>
    <w:rsid w:val="0064770F"/>
    <w:rsid w:val="00647729"/>
    <w:rsid w:val="006507E3"/>
    <w:rsid w:val="006521E2"/>
    <w:rsid w:val="00652686"/>
    <w:rsid w:val="006541D6"/>
    <w:rsid w:val="00655EE6"/>
    <w:rsid w:val="00656431"/>
    <w:rsid w:val="00661797"/>
    <w:rsid w:val="00662750"/>
    <w:rsid w:val="006639CA"/>
    <w:rsid w:val="006649A0"/>
    <w:rsid w:val="00665A3A"/>
    <w:rsid w:val="00667A42"/>
    <w:rsid w:val="00671060"/>
    <w:rsid w:val="006719C6"/>
    <w:rsid w:val="00671D20"/>
    <w:rsid w:val="00672235"/>
    <w:rsid w:val="0067231B"/>
    <w:rsid w:val="006727D4"/>
    <w:rsid w:val="00673409"/>
    <w:rsid w:val="0067414C"/>
    <w:rsid w:val="00674DE4"/>
    <w:rsid w:val="00675343"/>
    <w:rsid w:val="00676021"/>
    <w:rsid w:val="00676BCD"/>
    <w:rsid w:val="0068026B"/>
    <w:rsid w:val="00680A8B"/>
    <w:rsid w:val="00681152"/>
    <w:rsid w:val="00681B8D"/>
    <w:rsid w:val="00684154"/>
    <w:rsid w:val="00685CB0"/>
    <w:rsid w:val="00687AB5"/>
    <w:rsid w:val="006903AF"/>
    <w:rsid w:val="006904E4"/>
    <w:rsid w:val="00691D57"/>
    <w:rsid w:val="00693907"/>
    <w:rsid w:val="0069509D"/>
    <w:rsid w:val="00695691"/>
    <w:rsid w:val="006960B8"/>
    <w:rsid w:val="00696436"/>
    <w:rsid w:val="00697A1E"/>
    <w:rsid w:val="006A0594"/>
    <w:rsid w:val="006A3813"/>
    <w:rsid w:val="006A4F42"/>
    <w:rsid w:val="006A57AF"/>
    <w:rsid w:val="006A61B8"/>
    <w:rsid w:val="006B058B"/>
    <w:rsid w:val="006B08BA"/>
    <w:rsid w:val="006B0F7B"/>
    <w:rsid w:val="006B1BBC"/>
    <w:rsid w:val="006B242A"/>
    <w:rsid w:val="006B515F"/>
    <w:rsid w:val="006B7941"/>
    <w:rsid w:val="006B7C1E"/>
    <w:rsid w:val="006B7FBA"/>
    <w:rsid w:val="006C082F"/>
    <w:rsid w:val="006C17F8"/>
    <w:rsid w:val="006C279D"/>
    <w:rsid w:val="006C3009"/>
    <w:rsid w:val="006C3EE1"/>
    <w:rsid w:val="006C3F4B"/>
    <w:rsid w:val="006C44AC"/>
    <w:rsid w:val="006C5139"/>
    <w:rsid w:val="006C6854"/>
    <w:rsid w:val="006C75C6"/>
    <w:rsid w:val="006C7C91"/>
    <w:rsid w:val="006D103E"/>
    <w:rsid w:val="006D2D4B"/>
    <w:rsid w:val="006D4395"/>
    <w:rsid w:val="006D55A5"/>
    <w:rsid w:val="006D602B"/>
    <w:rsid w:val="006D7523"/>
    <w:rsid w:val="006E0C53"/>
    <w:rsid w:val="006E2981"/>
    <w:rsid w:val="006E509C"/>
    <w:rsid w:val="006E5F05"/>
    <w:rsid w:val="006E6131"/>
    <w:rsid w:val="006E77E6"/>
    <w:rsid w:val="006F1029"/>
    <w:rsid w:val="006F1066"/>
    <w:rsid w:val="006F1A0B"/>
    <w:rsid w:val="006F1FA7"/>
    <w:rsid w:val="006F20EC"/>
    <w:rsid w:val="006F2C11"/>
    <w:rsid w:val="006F3D74"/>
    <w:rsid w:val="006F48EA"/>
    <w:rsid w:val="006F50A2"/>
    <w:rsid w:val="006F5870"/>
    <w:rsid w:val="006F5F31"/>
    <w:rsid w:val="006F5FB9"/>
    <w:rsid w:val="006F64E1"/>
    <w:rsid w:val="0070157A"/>
    <w:rsid w:val="00701777"/>
    <w:rsid w:val="00702241"/>
    <w:rsid w:val="007068A4"/>
    <w:rsid w:val="007119C8"/>
    <w:rsid w:val="00713D13"/>
    <w:rsid w:val="007152B3"/>
    <w:rsid w:val="007157E2"/>
    <w:rsid w:val="007158FE"/>
    <w:rsid w:val="00715BAE"/>
    <w:rsid w:val="007174A3"/>
    <w:rsid w:val="0072125A"/>
    <w:rsid w:val="00722415"/>
    <w:rsid w:val="00722A86"/>
    <w:rsid w:val="00722B47"/>
    <w:rsid w:val="00723503"/>
    <w:rsid w:val="00723E23"/>
    <w:rsid w:val="0072428D"/>
    <w:rsid w:val="007258AB"/>
    <w:rsid w:val="00725BBD"/>
    <w:rsid w:val="0072604A"/>
    <w:rsid w:val="0072608E"/>
    <w:rsid w:val="00727BBB"/>
    <w:rsid w:val="00730664"/>
    <w:rsid w:val="00731175"/>
    <w:rsid w:val="00731534"/>
    <w:rsid w:val="007322E1"/>
    <w:rsid w:val="00734D9C"/>
    <w:rsid w:val="007366D9"/>
    <w:rsid w:val="00737C57"/>
    <w:rsid w:val="00742160"/>
    <w:rsid w:val="007424AA"/>
    <w:rsid w:val="0074277B"/>
    <w:rsid w:val="00746DC3"/>
    <w:rsid w:val="00747697"/>
    <w:rsid w:val="00751556"/>
    <w:rsid w:val="00752A90"/>
    <w:rsid w:val="00752FAB"/>
    <w:rsid w:val="0075406C"/>
    <w:rsid w:val="0075490C"/>
    <w:rsid w:val="00757690"/>
    <w:rsid w:val="00760919"/>
    <w:rsid w:val="007675C5"/>
    <w:rsid w:val="00767D04"/>
    <w:rsid w:val="00770EDE"/>
    <w:rsid w:val="00774C04"/>
    <w:rsid w:val="007754B0"/>
    <w:rsid w:val="0077566E"/>
    <w:rsid w:val="007758A6"/>
    <w:rsid w:val="00776EB0"/>
    <w:rsid w:val="0077769C"/>
    <w:rsid w:val="00777DAC"/>
    <w:rsid w:val="00777F36"/>
    <w:rsid w:val="00780AE1"/>
    <w:rsid w:val="00782A2B"/>
    <w:rsid w:val="00784DD0"/>
    <w:rsid w:val="00784F7D"/>
    <w:rsid w:val="00786079"/>
    <w:rsid w:val="0078687B"/>
    <w:rsid w:val="00787B5B"/>
    <w:rsid w:val="007933EE"/>
    <w:rsid w:val="00793CA2"/>
    <w:rsid w:val="00794DE2"/>
    <w:rsid w:val="00795EB5"/>
    <w:rsid w:val="007A0F89"/>
    <w:rsid w:val="007A167A"/>
    <w:rsid w:val="007A44AC"/>
    <w:rsid w:val="007B0D81"/>
    <w:rsid w:val="007B3221"/>
    <w:rsid w:val="007B35C6"/>
    <w:rsid w:val="007B4A68"/>
    <w:rsid w:val="007B4AD3"/>
    <w:rsid w:val="007B51BA"/>
    <w:rsid w:val="007B7D11"/>
    <w:rsid w:val="007C2A9D"/>
    <w:rsid w:val="007C530B"/>
    <w:rsid w:val="007C62BF"/>
    <w:rsid w:val="007C62C3"/>
    <w:rsid w:val="007C6312"/>
    <w:rsid w:val="007C7BCC"/>
    <w:rsid w:val="007D0A73"/>
    <w:rsid w:val="007D19ED"/>
    <w:rsid w:val="007D2783"/>
    <w:rsid w:val="007D5873"/>
    <w:rsid w:val="007D5D06"/>
    <w:rsid w:val="007D6390"/>
    <w:rsid w:val="007E0140"/>
    <w:rsid w:val="007E0877"/>
    <w:rsid w:val="007E0BA5"/>
    <w:rsid w:val="007E122E"/>
    <w:rsid w:val="007E35EE"/>
    <w:rsid w:val="007E451E"/>
    <w:rsid w:val="007E6AE7"/>
    <w:rsid w:val="007F7EA3"/>
    <w:rsid w:val="007F7FE9"/>
    <w:rsid w:val="0080129A"/>
    <w:rsid w:val="00802E4D"/>
    <w:rsid w:val="00804B24"/>
    <w:rsid w:val="00804F5C"/>
    <w:rsid w:val="0080652B"/>
    <w:rsid w:val="00807380"/>
    <w:rsid w:val="00807398"/>
    <w:rsid w:val="00811E29"/>
    <w:rsid w:val="00813CFD"/>
    <w:rsid w:val="00814D54"/>
    <w:rsid w:val="00816B61"/>
    <w:rsid w:val="00817FF0"/>
    <w:rsid w:val="0082070C"/>
    <w:rsid w:val="00821218"/>
    <w:rsid w:val="00821CE7"/>
    <w:rsid w:val="00821D6C"/>
    <w:rsid w:val="00823139"/>
    <w:rsid w:val="008244AB"/>
    <w:rsid w:val="00825A09"/>
    <w:rsid w:val="008268DC"/>
    <w:rsid w:val="00831ACA"/>
    <w:rsid w:val="00831F28"/>
    <w:rsid w:val="008333BE"/>
    <w:rsid w:val="00834D15"/>
    <w:rsid w:val="00835580"/>
    <w:rsid w:val="008401B0"/>
    <w:rsid w:val="0084029C"/>
    <w:rsid w:val="00841089"/>
    <w:rsid w:val="00842E88"/>
    <w:rsid w:val="00844EEC"/>
    <w:rsid w:val="00845458"/>
    <w:rsid w:val="00846DF3"/>
    <w:rsid w:val="008518E6"/>
    <w:rsid w:val="0085292D"/>
    <w:rsid w:val="00852F41"/>
    <w:rsid w:val="008535E7"/>
    <w:rsid w:val="00854AB6"/>
    <w:rsid w:val="0085616A"/>
    <w:rsid w:val="00856FD3"/>
    <w:rsid w:val="00857332"/>
    <w:rsid w:val="00861E3F"/>
    <w:rsid w:val="0086416A"/>
    <w:rsid w:val="008705C8"/>
    <w:rsid w:val="00870E1B"/>
    <w:rsid w:val="00872EDF"/>
    <w:rsid w:val="00873031"/>
    <w:rsid w:val="0087430E"/>
    <w:rsid w:val="008749E6"/>
    <w:rsid w:val="008749F7"/>
    <w:rsid w:val="0087553A"/>
    <w:rsid w:val="008755A1"/>
    <w:rsid w:val="00876EB9"/>
    <w:rsid w:val="0087730D"/>
    <w:rsid w:val="00880E61"/>
    <w:rsid w:val="0088102A"/>
    <w:rsid w:val="008836EB"/>
    <w:rsid w:val="00884D85"/>
    <w:rsid w:val="0088596F"/>
    <w:rsid w:val="00885C9B"/>
    <w:rsid w:val="00886DE3"/>
    <w:rsid w:val="00887CEF"/>
    <w:rsid w:val="00892275"/>
    <w:rsid w:val="00892BA5"/>
    <w:rsid w:val="00894EE0"/>
    <w:rsid w:val="0089542A"/>
    <w:rsid w:val="00895BC3"/>
    <w:rsid w:val="00895D90"/>
    <w:rsid w:val="0089631B"/>
    <w:rsid w:val="00896B3C"/>
    <w:rsid w:val="008A2001"/>
    <w:rsid w:val="008A26E2"/>
    <w:rsid w:val="008A2972"/>
    <w:rsid w:val="008A2994"/>
    <w:rsid w:val="008A29EC"/>
    <w:rsid w:val="008A3B47"/>
    <w:rsid w:val="008A3BFC"/>
    <w:rsid w:val="008A3E67"/>
    <w:rsid w:val="008A4190"/>
    <w:rsid w:val="008A6BFF"/>
    <w:rsid w:val="008A6DCE"/>
    <w:rsid w:val="008A792E"/>
    <w:rsid w:val="008B1DAE"/>
    <w:rsid w:val="008B210F"/>
    <w:rsid w:val="008B5C87"/>
    <w:rsid w:val="008B71B9"/>
    <w:rsid w:val="008B74F0"/>
    <w:rsid w:val="008C17CE"/>
    <w:rsid w:val="008C26C3"/>
    <w:rsid w:val="008C301C"/>
    <w:rsid w:val="008C319F"/>
    <w:rsid w:val="008C3C56"/>
    <w:rsid w:val="008C434B"/>
    <w:rsid w:val="008C46BE"/>
    <w:rsid w:val="008C49AE"/>
    <w:rsid w:val="008C512B"/>
    <w:rsid w:val="008C5431"/>
    <w:rsid w:val="008C70AC"/>
    <w:rsid w:val="008C7889"/>
    <w:rsid w:val="008C7C79"/>
    <w:rsid w:val="008D2BF8"/>
    <w:rsid w:val="008D47D1"/>
    <w:rsid w:val="008D4E96"/>
    <w:rsid w:val="008D5BA0"/>
    <w:rsid w:val="008E05CD"/>
    <w:rsid w:val="008E0CB5"/>
    <w:rsid w:val="008E0DAD"/>
    <w:rsid w:val="008E25D8"/>
    <w:rsid w:val="008E2C9C"/>
    <w:rsid w:val="008E4027"/>
    <w:rsid w:val="008E49FE"/>
    <w:rsid w:val="008E4E63"/>
    <w:rsid w:val="008E5F51"/>
    <w:rsid w:val="008E665B"/>
    <w:rsid w:val="008F06A8"/>
    <w:rsid w:val="008F1963"/>
    <w:rsid w:val="008F1BD7"/>
    <w:rsid w:val="008F1CEB"/>
    <w:rsid w:val="008F22F4"/>
    <w:rsid w:val="008F5EA4"/>
    <w:rsid w:val="008F7A3E"/>
    <w:rsid w:val="00901C75"/>
    <w:rsid w:val="00903609"/>
    <w:rsid w:val="00903BB7"/>
    <w:rsid w:val="00904A35"/>
    <w:rsid w:val="00905D1A"/>
    <w:rsid w:val="0090640C"/>
    <w:rsid w:val="00906E23"/>
    <w:rsid w:val="0090738D"/>
    <w:rsid w:val="00907A06"/>
    <w:rsid w:val="00911969"/>
    <w:rsid w:val="00911B48"/>
    <w:rsid w:val="0091223E"/>
    <w:rsid w:val="009141F3"/>
    <w:rsid w:val="00914823"/>
    <w:rsid w:val="0091645D"/>
    <w:rsid w:val="00916BC9"/>
    <w:rsid w:val="0092017C"/>
    <w:rsid w:val="009201B9"/>
    <w:rsid w:val="0092039C"/>
    <w:rsid w:val="00920BF4"/>
    <w:rsid w:val="009220AE"/>
    <w:rsid w:val="00923AB6"/>
    <w:rsid w:val="009245B9"/>
    <w:rsid w:val="00925F66"/>
    <w:rsid w:val="0092603F"/>
    <w:rsid w:val="00927783"/>
    <w:rsid w:val="0093011B"/>
    <w:rsid w:val="00930D10"/>
    <w:rsid w:val="009310F0"/>
    <w:rsid w:val="0093175C"/>
    <w:rsid w:val="00931950"/>
    <w:rsid w:val="00932118"/>
    <w:rsid w:val="00933963"/>
    <w:rsid w:val="00935462"/>
    <w:rsid w:val="009357C8"/>
    <w:rsid w:val="00936C32"/>
    <w:rsid w:val="009373AD"/>
    <w:rsid w:val="00940C8E"/>
    <w:rsid w:val="009413FB"/>
    <w:rsid w:val="00945B19"/>
    <w:rsid w:val="00947EFD"/>
    <w:rsid w:val="0095056A"/>
    <w:rsid w:val="00950665"/>
    <w:rsid w:val="00950DA7"/>
    <w:rsid w:val="0095107C"/>
    <w:rsid w:val="00952043"/>
    <w:rsid w:val="0095653A"/>
    <w:rsid w:val="00956CFE"/>
    <w:rsid w:val="00960279"/>
    <w:rsid w:val="00962882"/>
    <w:rsid w:val="009640F1"/>
    <w:rsid w:val="009659BA"/>
    <w:rsid w:val="009673AB"/>
    <w:rsid w:val="0096762D"/>
    <w:rsid w:val="00973D0D"/>
    <w:rsid w:val="009750EE"/>
    <w:rsid w:val="0097602D"/>
    <w:rsid w:val="009760D3"/>
    <w:rsid w:val="00980E68"/>
    <w:rsid w:val="009810E9"/>
    <w:rsid w:val="00981E77"/>
    <w:rsid w:val="009824B2"/>
    <w:rsid w:val="00982880"/>
    <w:rsid w:val="00984748"/>
    <w:rsid w:val="009850F2"/>
    <w:rsid w:val="009856E8"/>
    <w:rsid w:val="0098676A"/>
    <w:rsid w:val="00986A7A"/>
    <w:rsid w:val="0099147F"/>
    <w:rsid w:val="00991A47"/>
    <w:rsid w:val="00993DBA"/>
    <w:rsid w:val="00994FAB"/>
    <w:rsid w:val="00994FFE"/>
    <w:rsid w:val="00995E7D"/>
    <w:rsid w:val="0099700C"/>
    <w:rsid w:val="009A1605"/>
    <w:rsid w:val="009A1DDC"/>
    <w:rsid w:val="009A3F49"/>
    <w:rsid w:val="009A43DC"/>
    <w:rsid w:val="009A44A8"/>
    <w:rsid w:val="009A5B9A"/>
    <w:rsid w:val="009A5F0A"/>
    <w:rsid w:val="009A62FB"/>
    <w:rsid w:val="009A644A"/>
    <w:rsid w:val="009A66BB"/>
    <w:rsid w:val="009A7927"/>
    <w:rsid w:val="009B0B58"/>
    <w:rsid w:val="009B1EBC"/>
    <w:rsid w:val="009B360A"/>
    <w:rsid w:val="009B3B84"/>
    <w:rsid w:val="009B462F"/>
    <w:rsid w:val="009B5810"/>
    <w:rsid w:val="009B5955"/>
    <w:rsid w:val="009B5EC3"/>
    <w:rsid w:val="009B645B"/>
    <w:rsid w:val="009B6E87"/>
    <w:rsid w:val="009B79E7"/>
    <w:rsid w:val="009C1392"/>
    <w:rsid w:val="009C1D0F"/>
    <w:rsid w:val="009C2311"/>
    <w:rsid w:val="009C4D01"/>
    <w:rsid w:val="009C68D2"/>
    <w:rsid w:val="009C6F8A"/>
    <w:rsid w:val="009D0775"/>
    <w:rsid w:val="009D07B3"/>
    <w:rsid w:val="009D1D06"/>
    <w:rsid w:val="009D2BC6"/>
    <w:rsid w:val="009D4E5E"/>
    <w:rsid w:val="009D5DB2"/>
    <w:rsid w:val="009D61A4"/>
    <w:rsid w:val="009D6E00"/>
    <w:rsid w:val="009D7D5B"/>
    <w:rsid w:val="009E0D75"/>
    <w:rsid w:val="009E0F19"/>
    <w:rsid w:val="009E167B"/>
    <w:rsid w:val="009E303F"/>
    <w:rsid w:val="009E46F7"/>
    <w:rsid w:val="009E4ED1"/>
    <w:rsid w:val="009E5246"/>
    <w:rsid w:val="009E5FE4"/>
    <w:rsid w:val="009E63F4"/>
    <w:rsid w:val="009F3070"/>
    <w:rsid w:val="009F4719"/>
    <w:rsid w:val="009F6534"/>
    <w:rsid w:val="009F7658"/>
    <w:rsid w:val="009F7DFD"/>
    <w:rsid w:val="00A011D1"/>
    <w:rsid w:val="00A01C01"/>
    <w:rsid w:val="00A02266"/>
    <w:rsid w:val="00A02815"/>
    <w:rsid w:val="00A03098"/>
    <w:rsid w:val="00A04091"/>
    <w:rsid w:val="00A05C01"/>
    <w:rsid w:val="00A05E42"/>
    <w:rsid w:val="00A06645"/>
    <w:rsid w:val="00A067CD"/>
    <w:rsid w:val="00A06A55"/>
    <w:rsid w:val="00A11DB1"/>
    <w:rsid w:val="00A13B62"/>
    <w:rsid w:val="00A14CBD"/>
    <w:rsid w:val="00A15E8D"/>
    <w:rsid w:val="00A172E3"/>
    <w:rsid w:val="00A20317"/>
    <w:rsid w:val="00A21514"/>
    <w:rsid w:val="00A22382"/>
    <w:rsid w:val="00A226CD"/>
    <w:rsid w:val="00A270C0"/>
    <w:rsid w:val="00A2766A"/>
    <w:rsid w:val="00A2791D"/>
    <w:rsid w:val="00A30814"/>
    <w:rsid w:val="00A34221"/>
    <w:rsid w:val="00A36A55"/>
    <w:rsid w:val="00A36C39"/>
    <w:rsid w:val="00A36E13"/>
    <w:rsid w:val="00A374B6"/>
    <w:rsid w:val="00A430A1"/>
    <w:rsid w:val="00A435D4"/>
    <w:rsid w:val="00A43D75"/>
    <w:rsid w:val="00A46048"/>
    <w:rsid w:val="00A46491"/>
    <w:rsid w:val="00A471D9"/>
    <w:rsid w:val="00A521DD"/>
    <w:rsid w:val="00A52FE2"/>
    <w:rsid w:val="00A534D6"/>
    <w:rsid w:val="00A536A4"/>
    <w:rsid w:val="00A564E1"/>
    <w:rsid w:val="00A57BAB"/>
    <w:rsid w:val="00A57F9B"/>
    <w:rsid w:val="00A60453"/>
    <w:rsid w:val="00A61A5E"/>
    <w:rsid w:val="00A6562C"/>
    <w:rsid w:val="00A65BC7"/>
    <w:rsid w:val="00A66325"/>
    <w:rsid w:val="00A67739"/>
    <w:rsid w:val="00A67B4C"/>
    <w:rsid w:val="00A70A2E"/>
    <w:rsid w:val="00A70C0B"/>
    <w:rsid w:val="00A71C63"/>
    <w:rsid w:val="00A734D7"/>
    <w:rsid w:val="00A73578"/>
    <w:rsid w:val="00A74CDA"/>
    <w:rsid w:val="00A74D90"/>
    <w:rsid w:val="00A74F02"/>
    <w:rsid w:val="00A76978"/>
    <w:rsid w:val="00A76CB7"/>
    <w:rsid w:val="00A80E02"/>
    <w:rsid w:val="00A8226F"/>
    <w:rsid w:val="00A831BE"/>
    <w:rsid w:val="00A87110"/>
    <w:rsid w:val="00A90995"/>
    <w:rsid w:val="00A90B0E"/>
    <w:rsid w:val="00A91036"/>
    <w:rsid w:val="00A91A19"/>
    <w:rsid w:val="00A9346C"/>
    <w:rsid w:val="00A95A85"/>
    <w:rsid w:val="00A978C4"/>
    <w:rsid w:val="00AA03CD"/>
    <w:rsid w:val="00AA0E25"/>
    <w:rsid w:val="00AA0F54"/>
    <w:rsid w:val="00AA277B"/>
    <w:rsid w:val="00AA32C4"/>
    <w:rsid w:val="00AA72EA"/>
    <w:rsid w:val="00AB0B3F"/>
    <w:rsid w:val="00AB1E7B"/>
    <w:rsid w:val="00AB3926"/>
    <w:rsid w:val="00AB39A7"/>
    <w:rsid w:val="00AB4136"/>
    <w:rsid w:val="00AB7D59"/>
    <w:rsid w:val="00AC0E01"/>
    <w:rsid w:val="00AC4EF9"/>
    <w:rsid w:val="00AC57FA"/>
    <w:rsid w:val="00AC6750"/>
    <w:rsid w:val="00AC6A22"/>
    <w:rsid w:val="00AD01AC"/>
    <w:rsid w:val="00AD0874"/>
    <w:rsid w:val="00AD0A52"/>
    <w:rsid w:val="00AD0ED2"/>
    <w:rsid w:val="00AD26C1"/>
    <w:rsid w:val="00AD2B27"/>
    <w:rsid w:val="00AD2B2E"/>
    <w:rsid w:val="00AD3C7D"/>
    <w:rsid w:val="00AD5031"/>
    <w:rsid w:val="00AD5B93"/>
    <w:rsid w:val="00AD6BF7"/>
    <w:rsid w:val="00AE0A46"/>
    <w:rsid w:val="00AE3212"/>
    <w:rsid w:val="00AE6E18"/>
    <w:rsid w:val="00AE70B9"/>
    <w:rsid w:val="00AE7F42"/>
    <w:rsid w:val="00AF026C"/>
    <w:rsid w:val="00AF1102"/>
    <w:rsid w:val="00AF19B3"/>
    <w:rsid w:val="00AF2FD2"/>
    <w:rsid w:val="00AF477D"/>
    <w:rsid w:val="00AF4839"/>
    <w:rsid w:val="00AF5B5F"/>
    <w:rsid w:val="00AF6ACC"/>
    <w:rsid w:val="00B00581"/>
    <w:rsid w:val="00B00672"/>
    <w:rsid w:val="00B01298"/>
    <w:rsid w:val="00B0177E"/>
    <w:rsid w:val="00B05F12"/>
    <w:rsid w:val="00B117E7"/>
    <w:rsid w:val="00B1397C"/>
    <w:rsid w:val="00B13B90"/>
    <w:rsid w:val="00B14424"/>
    <w:rsid w:val="00B14463"/>
    <w:rsid w:val="00B15ECC"/>
    <w:rsid w:val="00B1618E"/>
    <w:rsid w:val="00B1653F"/>
    <w:rsid w:val="00B1734F"/>
    <w:rsid w:val="00B20ABF"/>
    <w:rsid w:val="00B244F1"/>
    <w:rsid w:val="00B2494F"/>
    <w:rsid w:val="00B24950"/>
    <w:rsid w:val="00B254C0"/>
    <w:rsid w:val="00B30991"/>
    <w:rsid w:val="00B33370"/>
    <w:rsid w:val="00B33492"/>
    <w:rsid w:val="00B352DE"/>
    <w:rsid w:val="00B35501"/>
    <w:rsid w:val="00B35EA5"/>
    <w:rsid w:val="00B379EA"/>
    <w:rsid w:val="00B41CDC"/>
    <w:rsid w:val="00B42BD7"/>
    <w:rsid w:val="00B43717"/>
    <w:rsid w:val="00B43770"/>
    <w:rsid w:val="00B43D97"/>
    <w:rsid w:val="00B44890"/>
    <w:rsid w:val="00B45264"/>
    <w:rsid w:val="00B45B00"/>
    <w:rsid w:val="00B45DF3"/>
    <w:rsid w:val="00B46BCA"/>
    <w:rsid w:val="00B512C1"/>
    <w:rsid w:val="00B52DB4"/>
    <w:rsid w:val="00B538E0"/>
    <w:rsid w:val="00B57926"/>
    <w:rsid w:val="00B57980"/>
    <w:rsid w:val="00B62C44"/>
    <w:rsid w:val="00B7292B"/>
    <w:rsid w:val="00B74C88"/>
    <w:rsid w:val="00B7550E"/>
    <w:rsid w:val="00B768B9"/>
    <w:rsid w:val="00B7715A"/>
    <w:rsid w:val="00B773F1"/>
    <w:rsid w:val="00B779EA"/>
    <w:rsid w:val="00B77BCB"/>
    <w:rsid w:val="00B80F7C"/>
    <w:rsid w:val="00B84A0E"/>
    <w:rsid w:val="00B8588E"/>
    <w:rsid w:val="00B85B5E"/>
    <w:rsid w:val="00B86E66"/>
    <w:rsid w:val="00B90BAC"/>
    <w:rsid w:val="00B90F6C"/>
    <w:rsid w:val="00B927DF"/>
    <w:rsid w:val="00B928AF"/>
    <w:rsid w:val="00B93281"/>
    <w:rsid w:val="00B9541A"/>
    <w:rsid w:val="00B962B9"/>
    <w:rsid w:val="00B97AA5"/>
    <w:rsid w:val="00BA363E"/>
    <w:rsid w:val="00BA40A5"/>
    <w:rsid w:val="00BA5D56"/>
    <w:rsid w:val="00BA70CA"/>
    <w:rsid w:val="00BB11C9"/>
    <w:rsid w:val="00BB2463"/>
    <w:rsid w:val="00BB2557"/>
    <w:rsid w:val="00BC1517"/>
    <w:rsid w:val="00BC464E"/>
    <w:rsid w:val="00BC57B7"/>
    <w:rsid w:val="00BD139F"/>
    <w:rsid w:val="00BD1D3A"/>
    <w:rsid w:val="00BD1F9A"/>
    <w:rsid w:val="00BD216F"/>
    <w:rsid w:val="00BD2511"/>
    <w:rsid w:val="00BD2C9C"/>
    <w:rsid w:val="00BD32D3"/>
    <w:rsid w:val="00BD403D"/>
    <w:rsid w:val="00BD42B5"/>
    <w:rsid w:val="00BD5DB4"/>
    <w:rsid w:val="00BE0E34"/>
    <w:rsid w:val="00BE1E70"/>
    <w:rsid w:val="00BE3457"/>
    <w:rsid w:val="00BE388A"/>
    <w:rsid w:val="00BE3E97"/>
    <w:rsid w:val="00BE663C"/>
    <w:rsid w:val="00BE7222"/>
    <w:rsid w:val="00BF03C8"/>
    <w:rsid w:val="00BF053D"/>
    <w:rsid w:val="00BF064A"/>
    <w:rsid w:val="00BF0788"/>
    <w:rsid w:val="00BF1012"/>
    <w:rsid w:val="00BF16F3"/>
    <w:rsid w:val="00BF2813"/>
    <w:rsid w:val="00BF4018"/>
    <w:rsid w:val="00BF405D"/>
    <w:rsid w:val="00BF4F76"/>
    <w:rsid w:val="00BF5E8C"/>
    <w:rsid w:val="00BF7613"/>
    <w:rsid w:val="00BF7E4D"/>
    <w:rsid w:val="00C013AA"/>
    <w:rsid w:val="00C02829"/>
    <w:rsid w:val="00C03ADD"/>
    <w:rsid w:val="00C0518A"/>
    <w:rsid w:val="00C1059D"/>
    <w:rsid w:val="00C10CBC"/>
    <w:rsid w:val="00C10FE4"/>
    <w:rsid w:val="00C12DA6"/>
    <w:rsid w:val="00C14649"/>
    <w:rsid w:val="00C163F9"/>
    <w:rsid w:val="00C2155F"/>
    <w:rsid w:val="00C2277B"/>
    <w:rsid w:val="00C234E3"/>
    <w:rsid w:val="00C23E68"/>
    <w:rsid w:val="00C24D83"/>
    <w:rsid w:val="00C26633"/>
    <w:rsid w:val="00C266C8"/>
    <w:rsid w:val="00C26EBF"/>
    <w:rsid w:val="00C31C6D"/>
    <w:rsid w:val="00C31C71"/>
    <w:rsid w:val="00C329BD"/>
    <w:rsid w:val="00C32C70"/>
    <w:rsid w:val="00C37124"/>
    <w:rsid w:val="00C374A4"/>
    <w:rsid w:val="00C40437"/>
    <w:rsid w:val="00C411C3"/>
    <w:rsid w:val="00C41BCE"/>
    <w:rsid w:val="00C41CB8"/>
    <w:rsid w:val="00C43249"/>
    <w:rsid w:val="00C44971"/>
    <w:rsid w:val="00C455A4"/>
    <w:rsid w:val="00C4730A"/>
    <w:rsid w:val="00C51FC3"/>
    <w:rsid w:val="00C534F5"/>
    <w:rsid w:val="00C536E9"/>
    <w:rsid w:val="00C537F9"/>
    <w:rsid w:val="00C5381B"/>
    <w:rsid w:val="00C54F30"/>
    <w:rsid w:val="00C55328"/>
    <w:rsid w:val="00C56915"/>
    <w:rsid w:val="00C56B26"/>
    <w:rsid w:val="00C578EE"/>
    <w:rsid w:val="00C57DFF"/>
    <w:rsid w:val="00C607C5"/>
    <w:rsid w:val="00C611CD"/>
    <w:rsid w:val="00C61576"/>
    <w:rsid w:val="00C625BE"/>
    <w:rsid w:val="00C63526"/>
    <w:rsid w:val="00C64848"/>
    <w:rsid w:val="00C70A69"/>
    <w:rsid w:val="00C70EAA"/>
    <w:rsid w:val="00C71810"/>
    <w:rsid w:val="00C72172"/>
    <w:rsid w:val="00C753C0"/>
    <w:rsid w:val="00C75504"/>
    <w:rsid w:val="00C75778"/>
    <w:rsid w:val="00C75F3F"/>
    <w:rsid w:val="00C80BC4"/>
    <w:rsid w:val="00C81199"/>
    <w:rsid w:val="00C82A98"/>
    <w:rsid w:val="00C82C8D"/>
    <w:rsid w:val="00C846EB"/>
    <w:rsid w:val="00C84E04"/>
    <w:rsid w:val="00C86236"/>
    <w:rsid w:val="00C864E5"/>
    <w:rsid w:val="00C87048"/>
    <w:rsid w:val="00C875DF"/>
    <w:rsid w:val="00C87FE7"/>
    <w:rsid w:val="00C9053D"/>
    <w:rsid w:val="00C90A48"/>
    <w:rsid w:val="00C90C4A"/>
    <w:rsid w:val="00C91140"/>
    <w:rsid w:val="00C94337"/>
    <w:rsid w:val="00C9570B"/>
    <w:rsid w:val="00C97087"/>
    <w:rsid w:val="00C975D8"/>
    <w:rsid w:val="00C976B0"/>
    <w:rsid w:val="00C97B52"/>
    <w:rsid w:val="00CA3367"/>
    <w:rsid w:val="00CA3483"/>
    <w:rsid w:val="00CA36F8"/>
    <w:rsid w:val="00CA4895"/>
    <w:rsid w:val="00CA6041"/>
    <w:rsid w:val="00CA6F0B"/>
    <w:rsid w:val="00CA7254"/>
    <w:rsid w:val="00CB054D"/>
    <w:rsid w:val="00CB21D9"/>
    <w:rsid w:val="00CB32FC"/>
    <w:rsid w:val="00CB3AC9"/>
    <w:rsid w:val="00CB4B35"/>
    <w:rsid w:val="00CB58A6"/>
    <w:rsid w:val="00CB5EF6"/>
    <w:rsid w:val="00CB74D8"/>
    <w:rsid w:val="00CC1582"/>
    <w:rsid w:val="00CC2F16"/>
    <w:rsid w:val="00CC4AD7"/>
    <w:rsid w:val="00CC79A9"/>
    <w:rsid w:val="00CC7D0B"/>
    <w:rsid w:val="00CD3C83"/>
    <w:rsid w:val="00CD4926"/>
    <w:rsid w:val="00CD5D94"/>
    <w:rsid w:val="00CD6074"/>
    <w:rsid w:val="00CE1CA1"/>
    <w:rsid w:val="00CE4023"/>
    <w:rsid w:val="00CE473B"/>
    <w:rsid w:val="00CE5C9C"/>
    <w:rsid w:val="00CE673F"/>
    <w:rsid w:val="00CE789E"/>
    <w:rsid w:val="00CE79E1"/>
    <w:rsid w:val="00CF33DA"/>
    <w:rsid w:val="00CF3EFE"/>
    <w:rsid w:val="00CF4337"/>
    <w:rsid w:val="00CF76BD"/>
    <w:rsid w:val="00CF7757"/>
    <w:rsid w:val="00CF7D74"/>
    <w:rsid w:val="00CF7E70"/>
    <w:rsid w:val="00D00884"/>
    <w:rsid w:val="00D00DC5"/>
    <w:rsid w:val="00D02250"/>
    <w:rsid w:val="00D02A46"/>
    <w:rsid w:val="00D03263"/>
    <w:rsid w:val="00D05DCD"/>
    <w:rsid w:val="00D06236"/>
    <w:rsid w:val="00D069D8"/>
    <w:rsid w:val="00D06AF0"/>
    <w:rsid w:val="00D06D33"/>
    <w:rsid w:val="00D079FF"/>
    <w:rsid w:val="00D11B01"/>
    <w:rsid w:val="00D11BD9"/>
    <w:rsid w:val="00D12E23"/>
    <w:rsid w:val="00D1499E"/>
    <w:rsid w:val="00D16CF5"/>
    <w:rsid w:val="00D17A64"/>
    <w:rsid w:val="00D20EC3"/>
    <w:rsid w:val="00D22B32"/>
    <w:rsid w:val="00D2326B"/>
    <w:rsid w:val="00D2375F"/>
    <w:rsid w:val="00D2650A"/>
    <w:rsid w:val="00D30512"/>
    <w:rsid w:val="00D32FF7"/>
    <w:rsid w:val="00D33C61"/>
    <w:rsid w:val="00D36722"/>
    <w:rsid w:val="00D369C1"/>
    <w:rsid w:val="00D403CF"/>
    <w:rsid w:val="00D41398"/>
    <w:rsid w:val="00D432E6"/>
    <w:rsid w:val="00D4499C"/>
    <w:rsid w:val="00D477EC"/>
    <w:rsid w:val="00D5057B"/>
    <w:rsid w:val="00D51310"/>
    <w:rsid w:val="00D51DAE"/>
    <w:rsid w:val="00D530C1"/>
    <w:rsid w:val="00D534DC"/>
    <w:rsid w:val="00D552F0"/>
    <w:rsid w:val="00D55E9F"/>
    <w:rsid w:val="00D5726D"/>
    <w:rsid w:val="00D57678"/>
    <w:rsid w:val="00D57C2A"/>
    <w:rsid w:val="00D57D21"/>
    <w:rsid w:val="00D60C9E"/>
    <w:rsid w:val="00D61979"/>
    <w:rsid w:val="00D620D4"/>
    <w:rsid w:val="00D6236D"/>
    <w:rsid w:val="00D62DDE"/>
    <w:rsid w:val="00D64890"/>
    <w:rsid w:val="00D6553B"/>
    <w:rsid w:val="00D664D4"/>
    <w:rsid w:val="00D67211"/>
    <w:rsid w:val="00D71D57"/>
    <w:rsid w:val="00D74E39"/>
    <w:rsid w:val="00D75E11"/>
    <w:rsid w:val="00D8097D"/>
    <w:rsid w:val="00D819E8"/>
    <w:rsid w:val="00D82149"/>
    <w:rsid w:val="00D83E9D"/>
    <w:rsid w:val="00D84ADA"/>
    <w:rsid w:val="00D8736E"/>
    <w:rsid w:val="00D90133"/>
    <w:rsid w:val="00D90420"/>
    <w:rsid w:val="00D90900"/>
    <w:rsid w:val="00D90CED"/>
    <w:rsid w:val="00D91FDF"/>
    <w:rsid w:val="00D92C95"/>
    <w:rsid w:val="00D92F9D"/>
    <w:rsid w:val="00D93450"/>
    <w:rsid w:val="00D9531C"/>
    <w:rsid w:val="00DA0538"/>
    <w:rsid w:val="00DA0E01"/>
    <w:rsid w:val="00DA128D"/>
    <w:rsid w:val="00DA2035"/>
    <w:rsid w:val="00DA2D37"/>
    <w:rsid w:val="00DA34F7"/>
    <w:rsid w:val="00DA7094"/>
    <w:rsid w:val="00DB0314"/>
    <w:rsid w:val="00DB15AD"/>
    <w:rsid w:val="00DB43AA"/>
    <w:rsid w:val="00DB4C57"/>
    <w:rsid w:val="00DB586A"/>
    <w:rsid w:val="00DB636D"/>
    <w:rsid w:val="00DC0ED5"/>
    <w:rsid w:val="00DC1DB3"/>
    <w:rsid w:val="00DC2277"/>
    <w:rsid w:val="00DC3307"/>
    <w:rsid w:val="00DC4C1A"/>
    <w:rsid w:val="00DC51A2"/>
    <w:rsid w:val="00DC5953"/>
    <w:rsid w:val="00DC638F"/>
    <w:rsid w:val="00DC7DA8"/>
    <w:rsid w:val="00DD1150"/>
    <w:rsid w:val="00DD65C1"/>
    <w:rsid w:val="00DD7179"/>
    <w:rsid w:val="00DD7ADF"/>
    <w:rsid w:val="00DE0070"/>
    <w:rsid w:val="00DE0977"/>
    <w:rsid w:val="00DE3039"/>
    <w:rsid w:val="00DE443D"/>
    <w:rsid w:val="00DE710F"/>
    <w:rsid w:val="00DE73D3"/>
    <w:rsid w:val="00DF029D"/>
    <w:rsid w:val="00DF0440"/>
    <w:rsid w:val="00DF05B5"/>
    <w:rsid w:val="00DF0997"/>
    <w:rsid w:val="00DF1657"/>
    <w:rsid w:val="00DF3265"/>
    <w:rsid w:val="00DF4166"/>
    <w:rsid w:val="00DF73CD"/>
    <w:rsid w:val="00DF7ABF"/>
    <w:rsid w:val="00DF7C13"/>
    <w:rsid w:val="00E009A3"/>
    <w:rsid w:val="00E009D5"/>
    <w:rsid w:val="00E00CD9"/>
    <w:rsid w:val="00E03BB7"/>
    <w:rsid w:val="00E07224"/>
    <w:rsid w:val="00E07A9E"/>
    <w:rsid w:val="00E1027E"/>
    <w:rsid w:val="00E10A51"/>
    <w:rsid w:val="00E11617"/>
    <w:rsid w:val="00E122FC"/>
    <w:rsid w:val="00E20338"/>
    <w:rsid w:val="00E20B12"/>
    <w:rsid w:val="00E21893"/>
    <w:rsid w:val="00E22806"/>
    <w:rsid w:val="00E23D58"/>
    <w:rsid w:val="00E240D4"/>
    <w:rsid w:val="00E2428E"/>
    <w:rsid w:val="00E24379"/>
    <w:rsid w:val="00E249DD"/>
    <w:rsid w:val="00E26D6D"/>
    <w:rsid w:val="00E2737C"/>
    <w:rsid w:val="00E27E5C"/>
    <w:rsid w:val="00E30693"/>
    <w:rsid w:val="00E314E6"/>
    <w:rsid w:val="00E31BC6"/>
    <w:rsid w:val="00E33AE9"/>
    <w:rsid w:val="00E35F10"/>
    <w:rsid w:val="00E36199"/>
    <w:rsid w:val="00E363D9"/>
    <w:rsid w:val="00E36AEC"/>
    <w:rsid w:val="00E370E5"/>
    <w:rsid w:val="00E45EDC"/>
    <w:rsid w:val="00E46F64"/>
    <w:rsid w:val="00E50B1D"/>
    <w:rsid w:val="00E50FDC"/>
    <w:rsid w:val="00E51101"/>
    <w:rsid w:val="00E52E21"/>
    <w:rsid w:val="00E53C89"/>
    <w:rsid w:val="00E53F19"/>
    <w:rsid w:val="00E55503"/>
    <w:rsid w:val="00E57561"/>
    <w:rsid w:val="00E57A4D"/>
    <w:rsid w:val="00E57D35"/>
    <w:rsid w:val="00E57E0B"/>
    <w:rsid w:val="00E57EB1"/>
    <w:rsid w:val="00E60F37"/>
    <w:rsid w:val="00E6149F"/>
    <w:rsid w:val="00E63540"/>
    <w:rsid w:val="00E638E2"/>
    <w:rsid w:val="00E64D13"/>
    <w:rsid w:val="00E7102F"/>
    <w:rsid w:val="00E71299"/>
    <w:rsid w:val="00E716B8"/>
    <w:rsid w:val="00E718F4"/>
    <w:rsid w:val="00E75161"/>
    <w:rsid w:val="00E77553"/>
    <w:rsid w:val="00E81648"/>
    <w:rsid w:val="00E81B3C"/>
    <w:rsid w:val="00E82F40"/>
    <w:rsid w:val="00E84079"/>
    <w:rsid w:val="00E8619B"/>
    <w:rsid w:val="00E86B97"/>
    <w:rsid w:val="00E87859"/>
    <w:rsid w:val="00E87A15"/>
    <w:rsid w:val="00E90207"/>
    <w:rsid w:val="00E90C53"/>
    <w:rsid w:val="00E91053"/>
    <w:rsid w:val="00E94116"/>
    <w:rsid w:val="00E95192"/>
    <w:rsid w:val="00E96781"/>
    <w:rsid w:val="00E96F45"/>
    <w:rsid w:val="00EA0B9B"/>
    <w:rsid w:val="00EA6BB3"/>
    <w:rsid w:val="00EA7B2F"/>
    <w:rsid w:val="00EB00CD"/>
    <w:rsid w:val="00EB059D"/>
    <w:rsid w:val="00EB3B41"/>
    <w:rsid w:val="00EB3BC9"/>
    <w:rsid w:val="00EB5AE4"/>
    <w:rsid w:val="00EB6374"/>
    <w:rsid w:val="00EB6490"/>
    <w:rsid w:val="00EB66CC"/>
    <w:rsid w:val="00EB67D0"/>
    <w:rsid w:val="00EB6AC6"/>
    <w:rsid w:val="00EB70BA"/>
    <w:rsid w:val="00EC027F"/>
    <w:rsid w:val="00EC034D"/>
    <w:rsid w:val="00EC148E"/>
    <w:rsid w:val="00EC1F96"/>
    <w:rsid w:val="00EC3BB2"/>
    <w:rsid w:val="00EC57EF"/>
    <w:rsid w:val="00EC7716"/>
    <w:rsid w:val="00ED00F2"/>
    <w:rsid w:val="00ED0A27"/>
    <w:rsid w:val="00ED1381"/>
    <w:rsid w:val="00ED1F33"/>
    <w:rsid w:val="00ED2F62"/>
    <w:rsid w:val="00ED5BED"/>
    <w:rsid w:val="00ED60FC"/>
    <w:rsid w:val="00ED66E2"/>
    <w:rsid w:val="00ED6BC2"/>
    <w:rsid w:val="00ED7192"/>
    <w:rsid w:val="00ED7522"/>
    <w:rsid w:val="00EE0453"/>
    <w:rsid w:val="00EE0ABB"/>
    <w:rsid w:val="00EE155A"/>
    <w:rsid w:val="00EE2799"/>
    <w:rsid w:val="00EE295C"/>
    <w:rsid w:val="00EE330E"/>
    <w:rsid w:val="00EE3AE7"/>
    <w:rsid w:val="00EE3F3C"/>
    <w:rsid w:val="00EE7BC8"/>
    <w:rsid w:val="00EF12DB"/>
    <w:rsid w:val="00EF1968"/>
    <w:rsid w:val="00EF2C12"/>
    <w:rsid w:val="00EF2C89"/>
    <w:rsid w:val="00EF69B3"/>
    <w:rsid w:val="00EF6B72"/>
    <w:rsid w:val="00EF707C"/>
    <w:rsid w:val="00F01C52"/>
    <w:rsid w:val="00F02185"/>
    <w:rsid w:val="00F021E0"/>
    <w:rsid w:val="00F02A23"/>
    <w:rsid w:val="00F03505"/>
    <w:rsid w:val="00F07E74"/>
    <w:rsid w:val="00F11B5D"/>
    <w:rsid w:val="00F122F4"/>
    <w:rsid w:val="00F131D6"/>
    <w:rsid w:val="00F13BE7"/>
    <w:rsid w:val="00F13F76"/>
    <w:rsid w:val="00F14110"/>
    <w:rsid w:val="00F14EE5"/>
    <w:rsid w:val="00F1564A"/>
    <w:rsid w:val="00F175B5"/>
    <w:rsid w:val="00F17D65"/>
    <w:rsid w:val="00F20702"/>
    <w:rsid w:val="00F21400"/>
    <w:rsid w:val="00F21979"/>
    <w:rsid w:val="00F23703"/>
    <w:rsid w:val="00F257CA"/>
    <w:rsid w:val="00F2663D"/>
    <w:rsid w:val="00F26E57"/>
    <w:rsid w:val="00F2719B"/>
    <w:rsid w:val="00F30353"/>
    <w:rsid w:val="00F305D4"/>
    <w:rsid w:val="00F31031"/>
    <w:rsid w:val="00F31236"/>
    <w:rsid w:val="00F31D81"/>
    <w:rsid w:val="00F3426A"/>
    <w:rsid w:val="00F34867"/>
    <w:rsid w:val="00F35DAE"/>
    <w:rsid w:val="00F36336"/>
    <w:rsid w:val="00F40F28"/>
    <w:rsid w:val="00F421F0"/>
    <w:rsid w:val="00F4403E"/>
    <w:rsid w:val="00F454FD"/>
    <w:rsid w:val="00F46B59"/>
    <w:rsid w:val="00F47A75"/>
    <w:rsid w:val="00F47B5F"/>
    <w:rsid w:val="00F5095B"/>
    <w:rsid w:val="00F50C2F"/>
    <w:rsid w:val="00F51182"/>
    <w:rsid w:val="00F525E2"/>
    <w:rsid w:val="00F542BC"/>
    <w:rsid w:val="00F55C07"/>
    <w:rsid w:val="00F62870"/>
    <w:rsid w:val="00F63094"/>
    <w:rsid w:val="00F65380"/>
    <w:rsid w:val="00F7087F"/>
    <w:rsid w:val="00F70C8C"/>
    <w:rsid w:val="00F71E91"/>
    <w:rsid w:val="00F7226B"/>
    <w:rsid w:val="00F731EB"/>
    <w:rsid w:val="00F750C3"/>
    <w:rsid w:val="00F753BD"/>
    <w:rsid w:val="00F75AC7"/>
    <w:rsid w:val="00F76A61"/>
    <w:rsid w:val="00F800C3"/>
    <w:rsid w:val="00F8038D"/>
    <w:rsid w:val="00F81B8A"/>
    <w:rsid w:val="00F82C1D"/>
    <w:rsid w:val="00F837E5"/>
    <w:rsid w:val="00F847F9"/>
    <w:rsid w:val="00F86416"/>
    <w:rsid w:val="00F90815"/>
    <w:rsid w:val="00F909B1"/>
    <w:rsid w:val="00F95046"/>
    <w:rsid w:val="00F96417"/>
    <w:rsid w:val="00FA025C"/>
    <w:rsid w:val="00FA0F0D"/>
    <w:rsid w:val="00FA2354"/>
    <w:rsid w:val="00FA3614"/>
    <w:rsid w:val="00FA414E"/>
    <w:rsid w:val="00FA492A"/>
    <w:rsid w:val="00FA56A5"/>
    <w:rsid w:val="00FA6690"/>
    <w:rsid w:val="00FA7B8C"/>
    <w:rsid w:val="00FA7BC6"/>
    <w:rsid w:val="00FB2654"/>
    <w:rsid w:val="00FB751E"/>
    <w:rsid w:val="00FB7BD3"/>
    <w:rsid w:val="00FC0E24"/>
    <w:rsid w:val="00FC1C60"/>
    <w:rsid w:val="00FC5DB0"/>
    <w:rsid w:val="00FC634C"/>
    <w:rsid w:val="00FC7237"/>
    <w:rsid w:val="00FC7C52"/>
    <w:rsid w:val="00FD1758"/>
    <w:rsid w:val="00FD1E28"/>
    <w:rsid w:val="00FD2EEE"/>
    <w:rsid w:val="00FD44A4"/>
    <w:rsid w:val="00FD5597"/>
    <w:rsid w:val="00FE05B9"/>
    <w:rsid w:val="00FE06A4"/>
    <w:rsid w:val="00FE17CD"/>
    <w:rsid w:val="00FE25F0"/>
    <w:rsid w:val="00FE3296"/>
    <w:rsid w:val="00FE53DF"/>
    <w:rsid w:val="00FE5A96"/>
    <w:rsid w:val="00FE6080"/>
    <w:rsid w:val="00FE65C8"/>
    <w:rsid w:val="00FF0E97"/>
    <w:rsid w:val="00FF34DE"/>
    <w:rsid w:val="00FF3B17"/>
    <w:rsid w:val="00FF4505"/>
    <w:rsid w:val="00FF50A3"/>
    <w:rsid w:val="00FF57E3"/>
    <w:rsid w:val="00FF67A7"/>
    <w:rsid w:val="00FF69C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0F71"/>
  <w15:docId w15:val="{BA127D99-4E6D-4A46-96F2-F724E64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AB"/>
  </w:style>
  <w:style w:type="paragraph" w:styleId="Heading1">
    <w:name w:val="heading 1"/>
    <w:next w:val="head2"/>
    <w:link w:val="Heading1Char"/>
    <w:autoRedefine/>
    <w:qFormat/>
    <w:rsid w:val="00355F2F"/>
    <w:pPr>
      <w:keepNext/>
      <w:shd w:val="clear" w:color="auto" w:fill="E6E6E6"/>
      <w:spacing w:after="0" w:line="240" w:lineRule="auto"/>
      <w:ind w:left="426" w:hanging="426"/>
      <w:outlineLvl w:val="0"/>
    </w:pPr>
    <w:rPr>
      <w:rFonts w:ascii="Arial" w:eastAsia="Times New Roman" w:hAnsi="Arial" w:cs="Times New Roman"/>
      <w:b/>
      <w:caps/>
      <w:kern w:val="24"/>
      <w:szCs w:val="20"/>
      <w:shd w:val="clear" w:color="auto" w:fill="FFFFFF" w:themeFill="background1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1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55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12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55129"/>
    <w:rPr>
      <w:vertAlign w:val="superscript"/>
    </w:rPr>
  </w:style>
  <w:style w:type="paragraph" w:customStyle="1" w:styleId="es4">
    <w:name w:val="es4"/>
    <w:basedOn w:val="Normal"/>
    <w:rsid w:val="000F10E0"/>
    <w:pPr>
      <w:spacing w:after="0" w:line="80" w:lineRule="exact"/>
      <w:jc w:val="both"/>
    </w:pPr>
    <w:rPr>
      <w:rFonts w:ascii="Arial" w:eastAsia="Times New Roman" w:hAnsi="Arial" w:cs="Times New Roman"/>
      <w:sz w:val="16"/>
      <w:szCs w:val="20"/>
      <w:lang w:val="en-ZA"/>
    </w:rPr>
  </w:style>
  <w:style w:type="character" w:customStyle="1" w:styleId="Heading1Char">
    <w:name w:val="Heading 1 Char"/>
    <w:basedOn w:val="DefaultParagraphFont"/>
    <w:link w:val="Heading1"/>
    <w:rsid w:val="00355F2F"/>
    <w:rPr>
      <w:rFonts w:ascii="Arial" w:eastAsia="Times New Roman" w:hAnsi="Arial" w:cs="Times New Roman"/>
      <w:b/>
      <w:caps/>
      <w:kern w:val="24"/>
      <w:szCs w:val="20"/>
      <w:shd w:val="clear" w:color="auto" w:fill="E6E6E6"/>
      <w:lang w:val="en-ZA"/>
    </w:rPr>
  </w:style>
  <w:style w:type="paragraph" w:customStyle="1" w:styleId="head2">
    <w:name w:val="head2"/>
    <w:rsid w:val="00355F2F"/>
    <w:pPr>
      <w:spacing w:after="0" w:line="180" w:lineRule="exact"/>
    </w:pPr>
    <w:rPr>
      <w:rFonts w:ascii="Arial" w:eastAsia="Times New Roman" w:hAnsi="Arial" w:cs="Times New Roman"/>
      <w:b/>
      <w:sz w:val="18"/>
      <w:szCs w:val="20"/>
      <w:lang w:val="en-ZA"/>
    </w:rPr>
  </w:style>
  <w:style w:type="character" w:styleId="CommentReference">
    <w:name w:val="annotation reference"/>
    <w:rsid w:val="00355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F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2F"/>
    <w:rPr>
      <w:rFonts w:ascii="Tahoma" w:hAnsi="Tahoma" w:cs="Tahoma"/>
      <w:sz w:val="16"/>
      <w:szCs w:val="16"/>
    </w:rPr>
  </w:style>
  <w:style w:type="paragraph" w:customStyle="1" w:styleId="ep1">
    <w:name w:val="ep1"/>
    <w:basedOn w:val="Normal"/>
    <w:rsid w:val="00355F2F"/>
    <w:pPr>
      <w:spacing w:after="0" w:line="180" w:lineRule="exact"/>
      <w:ind w:left="85"/>
      <w:jc w:val="both"/>
    </w:pPr>
    <w:rPr>
      <w:rFonts w:ascii="Arial" w:eastAsia="Times New Roman" w:hAnsi="Arial" w:cs="Times New Roman"/>
      <w:sz w:val="16"/>
      <w:szCs w:val="20"/>
      <w:lang w:val="en-ZA"/>
    </w:rPr>
  </w:style>
  <w:style w:type="paragraph" w:customStyle="1" w:styleId="ep5">
    <w:name w:val="ep5"/>
    <w:basedOn w:val="Normal"/>
    <w:rsid w:val="00F55C07"/>
    <w:pPr>
      <w:spacing w:after="0" w:line="180" w:lineRule="exact"/>
      <w:ind w:left="284"/>
      <w:jc w:val="both"/>
    </w:pPr>
    <w:rPr>
      <w:rFonts w:ascii="Arial" w:eastAsia="Times New Roman" w:hAnsi="Arial" w:cs="Times New Roman"/>
      <w:sz w:val="16"/>
      <w:szCs w:val="20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38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38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38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5EF0"/>
    <w:pPr>
      <w:ind w:left="720"/>
      <w:contextualSpacing/>
    </w:pPr>
  </w:style>
  <w:style w:type="paragraph" w:customStyle="1" w:styleId="ep4">
    <w:name w:val="ep4"/>
    <w:basedOn w:val="Normal"/>
    <w:rsid w:val="00A67739"/>
    <w:pPr>
      <w:spacing w:after="0" w:line="180" w:lineRule="exact"/>
      <w:ind w:left="113" w:hanging="113"/>
      <w:jc w:val="both"/>
    </w:pPr>
    <w:rPr>
      <w:rFonts w:ascii="Arial" w:eastAsia="Times New Roman" w:hAnsi="Arial" w:cs="Times New Roman"/>
      <w:sz w:val="16"/>
      <w:szCs w:val="20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1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5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D6"/>
  </w:style>
  <w:style w:type="paragraph" w:styleId="Footer">
    <w:name w:val="footer"/>
    <w:basedOn w:val="Normal"/>
    <w:link w:val="FooterChar"/>
    <w:uiPriority w:val="99"/>
    <w:unhideWhenUsed/>
    <w:rsid w:val="0065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BC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epr">
    <w:name w:val="epr"/>
    <w:basedOn w:val="Normal"/>
    <w:rsid w:val="008F5EA4"/>
    <w:pPr>
      <w:spacing w:after="0" w:line="180" w:lineRule="exact"/>
      <w:jc w:val="right"/>
    </w:pPr>
    <w:rPr>
      <w:rFonts w:ascii="Arial" w:eastAsia="Times New Roman" w:hAnsi="Arial" w:cs="Times New Roman"/>
      <w:sz w:val="16"/>
      <w:szCs w:val="20"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C215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Body 1"/>
    <w:rsid w:val="00C215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ZA" w:eastAsia="en-ZA"/>
    </w:rPr>
  </w:style>
  <w:style w:type="paragraph" w:styleId="BodyText">
    <w:name w:val="Body Text"/>
    <w:basedOn w:val="Normal"/>
    <w:link w:val="BodyTextChar"/>
    <w:semiHidden/>
    <w:rsid w:val="00625E7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25E7E"/>
    <w:rPr>
      <w:rFonts w:ascii="Arial" w:eastAsia="Times New Roman" w:hAnsi="Arial" w:cs="Times New Roman"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A6F1-B940-4628-BC3F-1AE83D18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Riddij</dc:creator>
  <cp:lastModifiedBy>Jane Riddin</cp:lastModifiedBy>
  <cp:revision>20</cp:revision>
  <dcterms:created xsi:type="dcterms:W3CDTF">2021-12-14T13:31:00Z</dcterms:created>
  <dcterms:modified xsi:type="dcterms:W3CDTF">2022-06-24T07:30:00Z</dcterms:modified>
</cp:coreProperties>
</file>