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C016A" w14:textId="58CE8282" w:rsidR="00D86056" w:rsidRDefault="00D86056" w:rsidP="69CE658C">
      <w:pPr>
        <w:pBdr>
          <w:bottom w:val="single" w:sz="18" w:space="1" w:color="auto"/>
        </w:pBdr>
        <w:spacing w:after="0" w:line="240" w:lineRule="auto"/>
        <w:jc w:val="center"/>
        <w:rPr>
          <w:rFonts w:eastAsia="Times New Roman" w:cs="Arial"/>
          <w:b/>
          <w:bCs/>
          <w:sz w:val="24"/>
          <w:szCs w:val="24"/>
        </w:rPr>
      </w:pPr>
      <w:bookmarkStart w:id="0" w:name="_Hlk100237522"/>
      <w:bookmarkEnd w:id="0"/>
    </w:p>
    <w:p w14:paraId="0571A33A" w14:textId="77777777" w:rsidR="00F9739A" w:rsidRDefault="00F9739A" w:rsidP="69CE658C">
      <w:pPr>
        <w:pBdr>
          <w:bottom w:val="single" w:sz="18" w:space="1" w:color="auto"/>
        </w:pBdr>
        <w:spacing w:after="0" w:line="240" w:lineRule="auto"/>
        <w:jc w:val="center"/>
        <w:rPr>
          <w:rFonts w:eastAsia="Times New Roman" w:cs="Arial"/>
          <w:b/>
          <w:bCs/>
          <w:sz w:val="24"/>
          <w:szCs w:val="24"/>
        </w:rPr>
      </w:pPr>
    </w:p>
    <w:p w14:paraId="28F4ED5A" w14:textId="687097CA" w:rsidR="00385E54" w:rsidRPr="0006059C" w:rsidRDefault="00385E54" w:rsidP="69CE658C">
      <w:pPr>
        <w:pBdr>
          <w:bottom w:val="single" w:sz="18" w:space="1" w:color="auto"/>
        </w:pBdr>
        <w:spacing w:after="0" w:line="240" w:lineRule="auto"/>
        <w:jc w:val="center"/>
        <w:rPr>
          <w:rFonts w:eastAsia="Times New Roman" w:cs="Arial"/>
          <w:b/>
          <w:bCs/>
          <w:sz w:val="24"/>
          <w:szCs w:val="24"/>
        </w:rPr>
      </w:pPr>
      <w:r w:rsidRPr="0006059C">
        <w:rPr>
          <w:rFonts w:eastAsia="Times New Roman" w:cs="Arial"/>
          <w:b/>
          <w:bCs/>
          <w:sz w:val="24"/>
          <w:szCs w:val="24"/>
        </w:rPr>
        <w:t>South African National Essential Medicine List</w:t>
      </w:r>
    </w:p>
    <w:p w14:paraId="57424DF7" w14:textId="2204C478" w:rsidR="00385E54" w:rsidRPr="0006059C" w:rsidRDefault="00385E54" w:rsidP="69CE658C">
      <w:pPr>
        <w:pBdr>
          <w:bottom w:val="single" w:sz="18" w:space="1" w:color="auto"/>
        </w:pBdr>
        <w:spacing w:after="0" w:line="240" w:lineRule="auto"/>
        <w:jc w:val="center"/>
        <w:rPr>
          <w:rFonts w:eastAsia="Times New Roman" w:cs="Arial"/>
          <w:b/>
          <w:bCs/>
          <w:sz w:val="24"/>
          <w:szCs w:val="24"/>
        </w:rPr>
      </w:pPr>
      <w:r w:rsidRPr="0006059C">
        <w:rPr>
          <w:rFonts w:eastAsia="Times New Roman" w:cs="Arial"/>
          <w:b/>
          <w:bCs/>
          <w:sz w:val="24"/>
          <w:szCs w:val="24"/>
        </w:rPr>
        <w:t>Adult Hospital Level Medication Review Process</w:t>
      </w:r>
    </w:p>
    <w:p w14:paraId="25B5E662" w14:textId="77777777" w:rsidR="00385E54" w:rsidRPr="0006059C" w:rsidRDefault="00385E54" w:rsidP="69CE658C">
      <w:pPr>
        <w:pBdr>
          <w:bottom w:val="single" w:sz="18" w:space="1" w:color="auto"/>
        </w:pBdr>
        <w:spacing w:after="0" w:line="240" w:lineRule="auto"/>
        <w:jc w:val="center"/>
        <w:rPr>
          <w:rFonts w:eastAsia="Times New Roman" w:cs="Arial"/>
          <w:b/>
          <w:bCs/>
          <w:sz w:val="24"/>
          <w:szCs w:val="24"/>
        </w:rPr>
      </w:pPr>
      <w:r w:rsidRPr="0006059C">
        <w:rPr>
          <w:rFonts w:eastAsia="Times New Roman" w:cs="Arial"/>
          <w:b/>
          <w:bCs/>
          <w:sz w:val="24"/>
          <w:szCs w:val="24"/>
        </w:rPr>
        <w:t>Component: Emergencies and injuries</w:t>
      </w:r>
    </w:p>
    <w:p w14:paraId="4E53F56C" w14:textId="77777777" w:rsidR="00385E54" w:rsidRPr="00E36F12" w:rsidRDefault="00385E54" w:rsidP="69CE658C">
      <w:pPr>
        <w:spacing w:after="0" w:line="240" w:lineRule="auto"/>
        <w:jc w:val="both"/>
        <w:rPr>
          <w:rFonts w:eastAsia="Times New Roman" w:cs="Times New Roman"/>
          <w:b/>
          <w:bCs/>
          <w:sz w:val="10"/>
          <w:szCs w:val="10"/>
        </w:rPr>
      </w:pPr>
    </w:p>
    <w:p w14:paraId="05FB1671" w14:textId="77777777" w:rsidR="00385E54" w:rsidRPr="008F7D3D" w:rsidRDefault="00385E54" w:rsidP="69CE658C">
      <w:pPr>
        <w:spacing w:after="0" w:line="240" w:lineRule="auto"/>
        <w:rPr>
          <w:b/>
          <w:bCs/>
          <w:sz w:val="24"/>
          <w:szCs w:val="24"/>
          <w:u w:val="single"/>
        </w:rPr>
      </w:pPr>
      <w:r w:rsidRPr="69CE658C">
        <w:rPr>
          <w:b/>
          <w:bCs/>
          <w:sz w:val="24"/>
          <w:szCs w:val="24"/>
          <w:u w:val="single"/>
        </w:rPr>
        <w:t>MEDICINE REVIEW</w:t>
      </w:r>
    </w:p>
    <w:p w14:paraId="0C98973D" w14:textId="77777777" w:rsidR="00385E54" w:rsidRDefault="00385E54" w:rsidP="69CE658C">
      <w:pPr>
        <w:spacing w:after="0" w:line="240" w:lineRule="auto"/>
        <w:rPr>
          <w:b/>
          <w:bCs/>
          <w:u w:val="single"/>
        </w:rPr>
      </w:pPr>
    </w:p>
    <w:p w14:paraId="54EEBCC0" w14:textId="77777777" w:rsidR="00385E54" w:rsidRPr="00D86056" w:rsidRDefault="00385E54" w:rsidP="69CE658C">
      <w:pPr>
        <w:pStyle w:val="Heading1"/>
        <w:spacing w:before="0" w:line="240" w:lineRule="auto"/>
        <w:rPr>
          <w:rFonts w:asciiTheme="minorHAnsi" w:hAnsiTheme="minorHAnsi" w:cstheme="minorBidi"/>
          <w:b/>
          <w:bCs/>
          <w:color w:val="auto"/>
          <w:sz w:val="22"/>
          <w:szCs w:val="22"/>
        </w:rPr>
      </w:pPr>
      <w:r w:rsidRPr="00D86056">
        <w:rPr>
          <w:rFonts w:asciiTheme="minorHAnsi" w:hAnsiTheme="minorHAnsi" w:cstheme="minorBidi"/>
          <w:b/>
          <w:bCs/>
          <w:color w:val="auto"/>
          <w:sz w:val="22"/>
          <w:szCs w:val="22"/>
        </w:rPr>
        <w:t>Executive Summary</w:t>
      </w:r>
    </w:p>
    <w:tbl>
      <w:tblPr>
        <w:tblStyle w:val="TableGrid"/>
        <w:tblW w:w="5000" w:type="pct"/>
        <w:tblLook w:val="04A0" w:firstRow="1" w:lastRow="0" w:firstColumn="1" w:lastColumn="0" w:noHBand="0" w:noVBand="1"/>
      </w:tblPr>
      <w:tblGrid>
        <w:gridCol w:w="10790"/>
      </w:tblGrid>
      <w:tr w:rsidR="00385E54" w:rsidRPr="008F7D3D" w14:paraId="6D0BDFFF" w14:textId="77777777" w:rsidTr="76C22126">
        <w:tc>
          <w:tcPr>
            <w:tcW w:w="5000" w:type="pct"/>
          </w:tcPr>
          <w:p w14:paraId="65CBF76D" w14:textId="7D5DA340" w:rsidR="00385E54" w:rsidRPr="008F7D3D" w:rsidRDefault="00385E54" w:rsidP="69CE658C">
            <w:pPr>
              <w:pStyle w:val="ListParagraph"/>
              <w:ind w:left="0"/>
              <w:rPr>
                <w:b/>
                <w:bCs/>
                <w:sz w:val="20"/>
                <w:szCs w:val="20"/>
              </w:rPr>
            </w:pPr>
            <w:r w:rsidRPr="69CE658C">
              <w:rPr>
                <w:b/>
                <w:bCs/>
                <w:sz w:val="20"/>
                <w:szCs w:val="20"/>
              </w:rPr>
              <w:t xml:space="preserve">Date: </w:t>
            </w:r>
            <w:r w:rsidR="00D86056">
              <w:rPr>
                <w:sz w:val="20"/>
                <w:szCs w:val="20"/>
              </w:rPr>
              <w:t>29 September</w:t>
            </w:r>
            <w:r w:rsidR="00D86056" w:rsidRPr="69CE658C">
              <w:rPr>
                <w:sz w:val="20"/>
                <w:szCs w:val="20"/>
              </w:rPr>
              <w:t xml:space="preserve"> </w:t>
            </w:r>
            <w:r w:rsidRPr="69CE658C">
              <w:rPr>
                <w:sz w:val="20"/>
                <w:szCs w:val="20"/>
              </w:rPr>
              <w:t>2022</w:t>
            </w:r>
          </w:p>
          <w:p w14:paraId="5CDFFD18" w14:textId="7444E7D2" w:rsidR="00385E54" w:rsidRPr="008F7D3D" w:rsidRDefault="00385E54" w:rsidP="69CE658C">
            <w:pPr>
              <w:pStyle w:val="ListParagraph"/>
              <w:ind w:left="0"/>
              <w:rPr>
                <w:b/>
                <w:bCs/>
                <w:sz w:val="20"/>
                <w:szCs w:val="20"/>
              </w:rPr>
            </w:pPr>
            <w:r w:rsidRPr="69CE658C">
              <w:rPr>
                <w:b/>
                <w:bCs/>
                <w:sz w:val="20"/>
                <w:szCs w:val="20"/>
              </w:rPr>
              <w:t xml:space="preserve">Medicine (INN): </w:t>
            </w:r>
            <w:r w:rsidR="3E0D08F5" w:rsidRPr="69CE658C">
              <w:rPr>
                <w:sz w:val="20"/>
                <w:szCs w:val="20"/>
              </w:rPr>
              <w:t>Ketamine / dissociative analgesic and anaesthetic</w:t>
            </w:r>
          </w:p>
          <w:p w14:paraId="543CBCBB" w14:textId="77777777" w:rsidR="00FB173B" w:rsidRDefault="00385E54" w:rsidP="69CE658C">
            <w:pPr>
              <w:pStyle w:val="ListParagraph"/>
              <w:ind w:left="0"/>
              <w:rPr>
                <w:sz w:val="20"/>
                <w:szCs w:val="20"/>
              </w:rPr>
            </w:pPr>
            <w:r w:rsidRPr="69CE658C">
              <w:rPr>
                <w:b/>
                <w:bCs/>
                <w:sz w:val="20"/>
                <w:szCs w:val="20"/>
              </w:rPr>
              <w:t xml:space="preserve">Medicine (ATC): </w:t>
            </w:r>
            <w:r w:rsidR="7742FC47" w:rsidRPr="69CE658C">
              <w:rPr>
                <w:sz w:val="20"/>
                <w:szCs w:val="20"/>
              </w:rPr>
              <w:t>N01AX03</w:t>
            </w:r>
          </w:p>
          <w:p w14:paraId="3A435C13" w14:textId="5F042A86" w:rsidR="00FB173B" w:rsidRPr="00FB173B" w:rsidRDefault="00385E54" w:rsidP="7919B1F1">
            <w:pPr>
              <w:pStyle w:val="ListParagraph"/>
              <w:ind w:left="0"/>
              <w:jc w:val="both"/>
              <w:rPr>
                <w:sz w:val="20"/>
                <w:szCs w:val="20"/>
              </w:rPr>
            </w:pPr>
            <w:r w:rsidRPr="7919B1F1">
              <w:rPr>
                <w:b/>
                <w:bCs/>
                <w:sz w:val="20"/>
                <w:szCs w:val="20"/>
              </w:rPr>
              <w:t>Indication (ICD10 code):</w:t>
            </w:r>
            <w:r w:rsidR="00D86056">
              <w:rPr>
                <w:rFonts w:ascii="Calibri" w:hAnsi="Calibri"/>
                <w:b/>
                <w:bCs/>
                <w:sz w:val="20"/>
                <w:szCs w:val="20"/>
              </w:rPr>
              <w:t xml:space="preserve"> </w:t>
            </w:r>
            <w:r w:rsidR="00D86056">
              <w:rPr>
                <w:sz w:val="20"/>
                <w:szCs w:val="20"/>
              </w:rPr>
              <w:t>Dependence</w:t>
            </w:r>
            <w:r w:rsidR="2E51DCE3" w:rsidRPr="2E51DCE3">
              <w:rPr>
                <w:sz w:val="20"/>
                <w:szCs w:val="20"/>
              </w:rPr>
              <w:t xml:space="preserve"> </w:t>
            </w:r>
            <w:r w:rsidR="3820C578" w:rsidRPr="3820C578">
              <w:rPr>
                <w:sz w:val="20"/>
                <w:szCs w:val="20"/>
              </w:rPr>
              <w:t>on</w:t>
            </w:r>
            <w:r w:rsidR="2E51DCE3" w:rsidRPr="2E51DCE3">
              <w:rPr>
                <w:sz w:val="20"/>
                <w:szCs w:val="20"/>
              </w:rPr>
              <w:t xml:space="preserve"> a </w:t>
            </w:r>
            <w:r w:rsidR="00D86056">
              <w:rPr>
                <w:sz w:val="20"/>
                <w:szCs w:val="20"/>
              </w:rPr>
              <w:t>respirator</w:t>
            </w:r>
            <w:r w:rsidR="3389F917" w:rsidRPr="3389F917">
              <w:rPr>
                <w:sz w:val="20"/>
                <w:szCs w:val="20"/>
              </w:rPr>
              <w:t>: Z99</w:t>
            </w:r>
            <w:r w:rsidR="11C76430" w:rsidRPr="33AA11E0">
              <w:rPr>
                <w:sz w:val="20"/>
                <w:szCs w:val="20"/>
              </w:rPr>
              <w:t>.1</w:t>
            </w:r>
            <w:r w:rsidR="00D86056">
              <w:rPr>
                <w:rFonts w:ascii="Calibri" w:hAnsi="Calibri"/>
                <w:sz w:val="20"/>
                <w:szCs w:val="20"/>
              </w:rPr>
              <w:t>; Unspecified multiple injuries</w:t>
            </w:r>
            <w:r w:rsidR="798F3332" w:rsidRPr="798F3332">
              <w:rPr>
                <w:rFonts w:ascii="Calibri" w:hAnsi="Calibri"/>
                <w:sz w:val="20"/>
                <w:szCs w:val="20"/>
              </w:rPr>
              <w:t xml:space="preserve">: </w:t>
            </w:r>
            <w:r w:rsidR="5C324AE2" w:rsidRPr="5C324AE2">
              <w:rPr>
                <w:rFonts w:ascii="Calibri" w:hAnsi="Calibri"/>
                <w:sz w:val="20"/>
                <w:szCs w:val="20"/>
              </w:rPr>
              <w:t>T07</w:t>
            </w:r>
          </w:p>
          <w:p w14:paraId="5DD13D89" w14:textId="43100ECA" w:rsidR="00385E54" w:rsidRPr="008F7D3D" w:rsidRDefault="00385E54" w:rsidP="00250199">
            <w:pPr>
              <w:pStyle w:val="ListParagraph"/>
              <w:ind w:left="0"/>
              <w:rPr>
                <w:sz w:val="20"/>
                <w:szCs w:val="20"/>
              </w:rPr>
            </w:pPr>
            <w:r w:rsidRPr="69CE658C">
              <w:rPr>
                <w:b/>
                <w:bCs/>
                <w:sz w:val="20"/>
                <w:szCs w:val="20"/>
              </w:rPr>
              <w:t xml:space="preserve">Patient population:  </w:t>
            </w:r>
            <w:r w:rsidR="73ACDDF4" w:rsidRPr="69CE658C">
              <w:rPr>
                <w:sz w:val="20"/>
                <w:szCs w:val="20"/>
              </w:rPr>
              <w:t>Intubated adults with trauma on mechanical ventilation in ICU, EC, prehospital</w:t>
            </w:r>
          </w:p>
          <w:p w14:paraId="3F3291A7" w14:textId="77777777" w:rsidR="00385E54" w:rsidRPr="008F7D3D" w:rsidRDefault="00385E54" w:rsidP="69CE658C">
            <w:pPr>
              <w:pStyle w:val="ListParagraph"/>
              <w:ind w:left="0"/>
              <w:rPr>
                <w:b/>
                <w:bCs/>
                <w:sz w:val="20"/>
                <w:szCs w:val="20"/>
              </w:rPr>
            </w:pPr>
            <w:r w:rsidRPr="69CE658C">
              <w:rPr>
                <w:b/>
                <w:bCs/>
                <w:sz w:val="20"/>
                <w:szCs w:val="20"/>
              </w:rPr>
              <w:t xml:space="preserve">Level of Care: </w:t>
            </w:r>
            <w:r w:rsidRPr="69CE658C">
              <w:rPr>
                <w:sz w:val="20"/>
                <w:szCs w:val="20"/>
              </w:rPr>
              <w:t>PHC, Adult Hospital Level</w:t>
            </w:r>
          </w:p>
          <w:p w14:paraId="120A8831" w14:textId="50F7349D" w:rsidR="00385E54" w:rsidRPr="008F7D3D" w:rsidRDefault="00385E54" w:rsidP="69CE658C">
            <w:pPr>
              <w:pStyle w:val="ListParagraph"/>
              <w:ind w:left="0"/>
              <w:rPr>
                <w:sz w:val="20"/>
                <w:szCs w:val="20"/>
              </w:rPr>
            </w:pPr>
            <w:r w:rsidRPr="17574428">
              <w:rPr>
                <w:b/>
                <w:bCs/>
                <w:sz w:val="20"/>
                <w:szCs w:val="20"/>
              </w:rPr>
              <w:t xml:space="preserve">Prescriber Level: </w:t>
            </w:r>
            <w:r w:rsidRPr="17574428">
              <w:rPr>
                <w:sz w:val="20"/>
                <w:szCs w:val="20"/>
              </w:rPr>
              <w:t>Clinician (Doctor)</w:t>
            </w:r>
            <w:r w:rsidR="00262785" w:rsidRPr="17574428">
              <w:rPr>
                <w:sz w:val="20"/>
                <w:szCs w:val="20"/>
              </w:rPr>
              <w:t xml:space="preserve"> and </w:t>
            </w:r>
            <w:r w:rsidR="0061762F" w:rsidRPr="17574428">
              <w:rPr>
                <w:sz w:val="20"/>
                <w:szCs w:val="20"/>
              </w:rPr>
              <w:t xml:space="preserve">for </w:t>
            </w:r>
            <w:r w:rsidR="00262785" w:rsidRPr="17574428">
              <w:rPr>
                <w:sz w:val="20"/>
                <w:szCs w:val="20"/>
              </w:rPr>
              <w:t>Emergency Care Practitioner</w:t>
            </w:r>
            <w:r w:rsidR="0061762F" w:rsidRPr="17574428">
              <w:rPr>
                <w:sz w:val="20"/>
                <w:szCs w:val="20"/>
              </w:rPr>
              <w:t>s</w:t>
            </w:r>
            <w:r w:rsidR="00C951AA" w:rsidRPr="17574428">
              <w:rPr>
                <w:sz w:val="20"/>
                <w:szCs w:val="20"/>
              </w:rPr>
              <w:t xml:space="preserve"> (ECP</w:t>
            </w:r>
            <w:r w:rsidR="00CC4840" w:rsidRPr="17574428">
              <w:rPr>
                <w:sz w:val="20"/>
                <w:szCs w:val="20"/>
              </w:rPr>
              <w:t xml:space="preserve">) </w:t>
            </w:r>
            <w:r w:rsidR="0061762F" w:rsidRPr="17574428">
              <w:rPr>
                <w:sz w:val="20"/>
                <w:szCs w:val="20"/>
              </w:rPr>
              <w:t xml:space="preserve">and Critical Care Assistants (CCA) </w:t>
            </w:r>
            <w:r w:rsidR="00CC4840" w:rsidRPr="17574428">
              <w:rPr>
                <w:sz w:val="20"/>
                <w:szCs w:val="20"/>
              </w:rPr>
              <w:t>(</w:t>
            </w:r>
            <w:r w:rsidR="00CC3ABE" w:rsidRPr="17574428">
              <w:rPr>
                <w:sz w:val="20"/>
                <w:szCs w:val="20"/>
              </w:rPr>
              <w:t xml:space="preserve">Advanced Life Support </w:t>
            </w:r>
            <w:r w:rsidR="00CC4840" w:rsidRPr="17574428">
              <w:rPr>
                <w:sz w:val="20"/>
                <w:szCs w:val="20"/>
              </w:rPr>
              <w:t>Paramedic</w:t>
            </w:r>
            <w:r w:rsidR="0061762F" w:rsidRPr="17574428">
              <w:rPr>
                <w:sz w:val="20"/>
                <w:szCs w:val="20"/>
              </w:rPr>
              <w:t>s</w:t>
            </w:r>
            <w:r w:rsidR="00CC4840" w:rsidRPr="17574428">
              <w:rPr>
                <w:sz w:val="20"/>
                <w:szCs w:val="20"/>
              </w:rPr>
              <w:t>)</w:t>
            </w:r>
          </w:p>
          <w:p w14:paraId="39176F15" w14:textId="0374096B" w:rsidR="00385E54" w:rsidRDefault="00385E54" w:rsidP="69CE658C">
            <w:pPr>
              <w:pStyle w:val="ListParagraph"/>
              <w:ind w:left="0"/>
              <w:rPr>
                <w:b/>
                <w:bCs/>
                <w:sz w:val="20"/>
                <w:szCs w:val="20"/>
              </w:rPr>
            </w:pPr>
            <w:r w:rsidRPr="69CE658C">
              <w:rPr>
                <w:b/>
                <w:bCs/>
                <w:sz w:val="20"/>
                <w:szCs w:val="20"/>
              </w:rPr>
              <w:t xml:space="preserve">Current standard of Care: </w:t>
            </w:r>
          </w:p>
          <w:p w14:paraId="159A095E" w14:textId="0C1B694E" w:rsidR="00B53571" w:rsidRDefault="7163749F" w:rsidP="69CE658C">
            <w:pPr>
              <w:pStyle w:val="ListParagraph"/>
              <w:ind w:left="0"/>
              <w:rPr>
                <w:sz w:val="20"/>
                <w:szCs w:val="20"/>
              </w:rPr>
            </w:pPr>
            <w:r w:rsidRPr="69CE658C">
              <w:rPr>
                <w:sz w:val="20"/>
                <w:szCs w:val="20"/>
              </w:rPr>
              <w:t>Ketamine as monotherapy:</w:t>
            </w:r>
            <w:r w:rsidR="374573A6" w:rsidRPr="69CE658C">
              <w:rPr>
                <w:sz w:val="20"/>
                <w:szCs w:val="20"/>
              </w:rPr>
              <w:t xml:space="preserve"> </w:t>
            </w:r>
            <w:r w:rsidR="00672C57">
              <w:rPr>
                <w:sz w:val="20"/>
                <w:szCs w:val="20"/>
              </w:rPr>
              <w:t>I</w:t>
            </w:r>
            <w:r w:rsidR="374573A6" w:rsidRPr="69CE658C">
              <w:rPr>
                <w:sz w:val="20"/>
                <w:szCs w:val="20"/>
              </w:rPr>
              <w:t>V/IO Morphine; IV/IO Fentanyl; IV/IO Midazolam + Morphine combined; IV/IO Propofol + Fentanyl; IV/IO Propofol + Morphine</w:t>
            </w:r>
          </w:p>
          <w:p w14:paraId="5866D549" w14:textId="2A672197" w:rsidR="00B53571" w:rsidRPr="008F7D3D" w:rsidRDefault="7163749F" w:rsidP="69CE658C">
            <w:pPr>
              <w:pStyle w:val="ListParagraph"/>
              <w:ind w:left="0"/>
              <w:rPr>
                <w:sz w:val="20"/>
                <w:szCs w:val="20"/>
              </w:rPr>
            </w:pPr>
            <w:r w:rsidRPr="69CE658C">
              <w:rPr>
                <w:sz w:val="20"/>
                <w:szCs w:val="20"/>
              </w:rPr>
              <w:t>Ketamine as adjunctive therapy:</w:t>
            </w:r>
            <w:r w:rsidR="715DEB5F" w:rsidRPr="69CE658C">
              <w:rPr>
                <w:sz w:val="20"/>
                <w:szCs w:val="20"/>
              </w:rPr>
              <w:t xml:space="preserve"> Standard of care: IV/IO Morphine; IV/IO Fentanyl; IV/IO Midazolam + Morphine combined; IV/IO Propofol + Fentanyl; IV/IO Propofol + Morphine</w:t>
            </w:r>
          </w:p>
          <w:p w14:paraId="530D43B5" w14:textId="52784343" w:rsidR="00385E54" w:rsidRPr="008F7D3D" w:rsidRDefault="00385E54" w:rsidP="69CE658C">
            <w:pPr>
              <w:pStyle w:val="ListParagraph"/>
              <w:ind w:left="0"/>
              <w:rPr>
                <w:b/>
                <w:bCs/>
                <w:sz w:val="20"/>
                <w:szCs w:val="20"/>
              </w:rPr>
            </w:pPr>
            <w:r w:rsidRPr="69CE658C">
              <w:rPr>
                <w:b/>
                <w:bCs/>
                <w:sz w:val="20"/>
                <w:szCs w:val="20"/>
              </w:rPr>
              <w:t xml:space="preserve">Efficacy estimates: (preferably NNT): </w:t>
            </w:r>
            <w:r w:rsidR="60F8B15F" w:rsidRPr="69CE658C">
              <w:rPr>
                <w:sz w:val="20"/>
                <w:szCs w:val="20"/>
              </w:rPr>
              <w:t xml:space="preserve">34 NNT </w:t>
            </w:r>
            <w:r w:rsidR="006655B5">
              <w:rPr>
                <w:sz w:val="20"/>
                <w:szCs w:val="20"/>
              </w:rPr>
              <w:t xml:space="preserve">Adjunctive Therapy </w:t>
            </w:r>
            <w:r w:rsidR="60F8B15F" w:rsidRPr="69CE658C">
              <w:rPr>
                <w:sz w:val="20"/>
                <w:szCs w:val="20"/>
              </w:rPr>
              <w:t>(Mortality)</w:t>
            </w:r>
            <w:r w:rsidR="00447F0D">
              <w:rPr>
                <w:sz w:val="20"/>
                <w:szCs w:val="20"/>
              </w:rPr>
              <w:t xml:space="preserve">, </w:t>
            </w:r>
            <w:r w:rsidR="0087021C">
              <w:rPr>
                <w:sz w:val="20"/>
                <w:szCs w:val="20"/>
              </w:rPr>
              <w:t xml:space="preserve">Unknown NNT Monotherapy </w:t>
            </w:r>
          </w:p>
          <w:p w14:paraId="3EEB50BE" w14:textId="1EFBA565" w:rsidR="00385E54" w:rsidRPr="004648AD" w:rsidRDefault="00385E54" w:rsidP="00250199">
            <w:pPr>
              <w:pStyle w:val="ListParagraph"/>
              <w:ind w:left="0"/>
              <w:rPr>
                <w:sz w:val="20"/>
                <w:szCs w:val="20"/>
              </w:rPr>
            </w:pPr>
            <w:r w:rsidRPr="69CE658C">
              <w:rPr>
                <w:b/>
                <w:bCs/>
                <w:sz w:val="20"/>
                <w:szCs w:val="20"/>
              </w:rPr>
              <w:t xml:space="preserve">Motivator/reviewer name(s): </w:t>
            </w:r>
            <w:r w:rsidRPr="69CE658C">
              <w:rPr>
                <w:sz w:val="20"/>
                <w:szCs w:val="20"/>
              </w:rPr>
              <w:t xml:space="preserve">Michael McCaul, Clint </w:t>
            </w:r>
            <w:proofErr w:type="spellStart"/>
            <w:r w:rsidRPr="69CE658C">
              <w:rPr>
                <w:sz w:val="20"/>
                <w:szCs w:val="20"/>
              </w:rPr>
              <w:t>Hendrikse</w:t>
            </w:r>
            <w:proofErr w:type="spellEnd"/>
            <w:r w:rsidRPr="69CE658C">
              <w:rPr>
                <w:sz w:val="20"/>
                <w:szCs w:val="20"/>
              </w:rPr>
              <w:t xml:space="preserve">, </w:t>
            </w:r>
            <w:proofErr w:type="spellStart"/>
            <w:r w:rsidRPr="69CE658C">
              <w:rPr>
                <w:sz w:val="20"/>
                <w:szCs w:val="20"/>
              </w:rPr>
              <w:t>Idriss</w:t>
            </w:r>
            <w:proofErr w:type="spellEnd"/>
            <w:r w:rsidRPr="69CE658C">
              <w:rPr>
                <w:sz w:val="20"/>
                <w:szCs w:val="20"/>
              </w:rPr>
              <w:t xml:space="preserve"> </w:t>
            </w:r>
            <w:proofErr w:type="spellStart"/>
            <w:r w:rsidRPr="69CE658C">
              <w:rPr>
                <w:sz w:val="20"/>
                <w:szCs w:val="20"/>
              </w:rPr>
              <w:t>Kallon</w:t>
            </w:r>
            <w:proofErr w:type="spellEnd"/>
            <w:r w:rsidRPr="69CE658C">
              <w:rPr>
                <w:sz w:val="20"/>
                <w:szCs w:val="20"/>
              </w:rPr>
              <w:t xml:space="preserve">, </w:t>
            </w:r>
            <w:proofErr w:type="spellStart"/>
            <w:r w:rsidRPr="69CE658C">
              <w:rPr>
                <w:sz w:val="20"/>
                <w:szCs w:val="20"/>
              </w:rPr>
              <w:t>Veranyuy</w:t>
            </w:r>
            <w:proofErr w:type="spellEnd"/>
            <w:r w:rsidRPr="69CE658C">
              <w:rPr>
                <w:sz w:val="20"/>
                <w:szCs w:val="20"/>
              </w:rPr>
              <w:t xml:space="preserve"> D </w:t>
            </w:r>
            <w:proofErr w:type="spellStart"/>
            <w:r w:rsidRPr="69CE658C">
              <w:rPr>
                <w:sz w:val="20"/>
                <w:szCs w:val="20"/>
              </w:rPr>
              <w:t>Ngah</w:t>
            </w:r>
            <w:proofErr w:type="spellEnd"/>
          </w:p>
          <w:p w14:paraId="648568A1" w14:textId="41AACFF3" w:rsidR="00385E54" w:rsidRPr="008F7D3D" w:rsidRDefault="00385E54" w:rsidP="00D86056">
            <w:pPr>
              <w:pStyle w:val="ListParagraph"/>
              <w:spacing w:after="0"/>
              <w:ind w:left="0"/>
              <w:rPr>
                <w:b/>
                <w:bCs/>
                <w:sz w:val="20"/>
                <w:szCs w:val="20"/>
              </w:rPr>
            </w:pPr>
            <w:r w:rsidRPr="76C22126">
              <w:rPr>
                <w:b/>
                <w:bCs/>
                <w:sz w:val="20"/>
                <w:szCs w:val="20"/>
              </w:rPr>
              <w:t>PTC affiliation</w:t>
            </w:r>
            <w:bookmarkStart w:id="1" w:name="_Int_a3vsqele"/>
            <w:r w:rsidRPr="76C22126">
              <w:rPr>
                <w:b/>
                <w:bCs/>
                <w:sz w:val="20"/>
                <w:szCs w:val="20"/>
              </w:rPr>
              <w:t xml:space="preserve">: </w:t>
            </w:r>
            <w:r w:rsidR="00D86056">
              <w:rPr>
                <w:sz w:val="20"/>
                <w:szCs w:val="20"/>
              </w:rPr>
              <w:t>CH</w:t>
            </w:r>
            <w:r w:rsidR="260D601E" w:rsidRPr="00D86056">
              <w:rPr>
                <w:sz w:val="20"/>
                <w:szCs w:val="20"/>
              </w:rPr>
              <w:t xml:space="preserve"> is member of PTC of Mitchells Plain/</w:t>
            </w:r>
            <w:proofErr w:type="spellStart"/>
            <w:r w:rsidR="260D601E" w:rsidRPr="00D86056">
              <w:rPr>
                <w:sz w:val="20"/>
                <w:szCs w:val="20"/>
              </w:rPr>
              <w:t>Klipfontein</w:t>
            </w:r>
            <w:proofErr w:type="spellEnd"/>
            <w:r w:rsidR="260D601E" w:rsidRPr="00D86056">
              <w:rPr>
                <w:sz w:val="20"/>
                <w:szCs w:val="20"/>
              </w:rPr>
              <w:t xml:space="preserve"> Substructure</w:t>
            </w:r>
            <w:bookmarkEnd w:id="1"/>
          </w:p>
        </w:tc>
      </w:tr>
    </w:tbl>
    <w:p w14:paraId="7B9D2EF9" w14:textId="77777777" w:rsidR="00385E54" w:rsidRDefault="00385E54" w:rsidP="69CE658C">
      <w:pPr>
        <w:spacing w:after="0" w:line="240" w:lineRule="auto"/>
        <w:rPr>
          <w:b/>
          <w:bCs/>
          <w:u w:val="single"/>
        </w:rPr>
      </w:pPr>
    </w:p>
    <w:p w14:paraId="581FF1AE" w14:textId="77777777" w:rsidR="00385E54" w:rsidRPr="003E642E" w:rsidRDefault="00385E54" w:rsidP="69CE658C">
      <w:pPr>
        <w:keepNext/>
        <w:keepLines/>
        <w:spacing w:after="0" w:line="240" w:lineRule="auto"/>
        <w:outlineLvl w:val="0"/>
        <w:rPr>
          <w:rFonts w:ascii="Calibri" w:eastAsia="Times New Roman" w:hAnsi="Calibri" w:cs="Calibri"/>
          <w:b/>
          <w:bCs/>
          <w:color w:val="1F4E79"/>
          <w:sz w:val="24"/>
          <w:szCs w:val="24"/>
        </w:rPr>
      </w:pPr>
      <w:r w:rsidRPr="76C22126">
        <w:rPr>
          <w:rFonts w:ascii="Calibri" w:eastAsia="Times New Roman" w:hAnsi="Calibri" w:cs="Calibri"/>
          <w:b/>
          <w:bCs/>
          <w:color w:val="1F4E79" w:themeColor="accent1" w:themeShade="80"/>
          <w:sz w:val="24"/>
          <w:szCs w:val="24"/>
        </w:rPr>
        <w:t>Key findings</w:t>
      </w:r>
    </w:p>
    <w:tbl>
      <w:tblPr>
        <w:tblStyle w:val="TableGrid"/>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2F2F2"/>
        <w:tblLook w:val="04A0" w:firstRow="1" w:lastRow="0" w:firstColumn="1" w:lastColumn="0" w:noHBand="0" w:noVBand="1"/>
      </w:tblPr>
      <w:tblGrid>
        <w:gridCol w:w="10770"/>
      </w:tblGrid>
      <w:tr w:rsidR="00385E54" w:rsidRPr="00E273BA" w14:paraId="3E8BE507" w14:textId="77777777" w:rsidTr="6FBA0549">
        <w:trPr>
          <w:trHeight w:val="1475"/>
        </w:trPr>
        <w:tc>
          <w:tcPr>
            <w:tcW w:w="5000" w:type="pct"/>
            <w:shd w:val="clear" w:color="auto" w:fill="F2F2F2" w:themeFill="background1" w:themeFillShade="F2"/>
          </w:tcPr>
          <w:p w14:paraId="0ABCE5A9" w14:textId="1A9B0E6C" w:rsidR="00CD3946" w:rsidRPr="00CD3946" w:rsidRDefault="6238F94F" w:rsidP="0049435B">
            <w:pPr>
              <w:pStyle w:val="ListParagraph"/>
              <w:numPr>
                <w:ilvl w:val="0"/>
                <w:numId w:val="17"/>
              </w:numPr>
              <w:spacing w:after="0"/>
              <w:ind w:left="360"/>
            </w:pPr>
            <w:r>
              <w:t xml:space="preserve">We conducted a rapid review of clinical evidence on adjunctive or monotherapy ketamine should be used in the treatment for intubated adults with trauma on mechanical ventilation. </w:t>
            </w:r>
          </w:p>
          <w:p w14:paraId="42DFF47E" w14:textId="3E0ACD54" w:rsidR="00385E54" w:rsidRDefault="3B15F272" w:rsidP="0049435B">
            <w:pPr>
              <w:pStyle w:val="ListParagraph"/>
              <w:numPr>
                <w:ilvl w:val="0"/>
                <w:numId w:val="17"/>
              </w:numPr>
              <w:tabs>
                <w:tab w:val="left" w:pos="10200"/>
              </w:tabs>
              <w:spacing w:after="0"/>
              <w:ind w:left="360"/>
              <w:jc w:val="both"/>
            </w:pPr>
            <w:r>
              <w:t xml:space="preserve">We identified </w:t>
            </w:r>
            <w:r w:rsidR="00774A43">
              <w:t>seven</w:t>
            </w:r>
            <w:r w:rsidR="722ECDCC">
              <w:t xml:space="preserve"> systematic reviews addressing adjunctive therapy and one systematic review addressing monotherapy. </w:t>
            </w:r>
            <w:r w:rsidR="465BC11E">
              <w:t>The most relevant, up-to-date, and highest quality review was used to inform recommendations for critical outcomes.</w:t>
            </w:r>
          </w:p>
          <w:p w14:paraId="3B0531CE" w14:textId="77777777" w:rsidR="00FB1DB5" w:rsidRDefault="00FB1DB5" w:rsidP="00FB1DB5">
            <w:pPr>
              <w:tabs>
                <w:tab w:val="left" w:pos="10200"/>
              </w:tabs>
              <w:spacing w:after="0"/>
              <w:jc w:val="both"/>
            </w:pPr>
          </w:p>
          <w:p w14:paraId="6061013C" w14:textId="5807B705" w:rsidR="00FB1DB5" w:rsidRDefault="00FB1DB5" w:rsidP="00FB1DB5">
            <w:pPr>
              <w:tabs>
                <w:tab w:val="left" w:pos="10200"/>
              </w:tabs>
              <w:spacing w:after="0"/>
              <w:jc w:val="both"/>
            </w:pPr>
            <w:r>
              <w:t>Adjunctive Therapy:</w:t>
            </w:r>
          </w:p>
          <w:p w14:paraId="3BC67EAA" w14:textId="4C99ACCE" w:rsidR="00515C65" w:rsidRDefault="130C386E" w:rsidP="0049435B">
            <w:pPr>
              <w:pStyle w:val="ListParagraph"/>
              <w:numPr>
                <w:ilvl w:val="0"/>
                <w:numId w:val="17"/>
              </w:numPr>
              <w:tabs>
                <w:tab w:val="left" w:pos="10200"/>
              </w:tabs>
              <w:spacing w:after="0"/>
              <w:ind w:left="360"/>
              <w:jc w:val="both"/>
            </w:pPr>
            <w:r w:rsidRPr="00FB1DB5">
              <w:t>Adjunctive k</w:t>
            </w:r>
            <w:r w:rsidR="465BC11E" w:rsidRPr="00FB1DB5">
              <w:t>etamine showed a morphine sparing effect</w:t>
            </w:r>
            <w:r w:rsidR="562AF1C4" w:rsidRPr="00FB1DB5">
              <w:t xml:space="preserve"> (MD= -13.19 </w:t>
            </w:r>
            <w:r w:rsidR="00D65A3C" w:rsidRPr="00FB1DB5">
              <w:rPr>
                <w:rFonts w:cstheme="minorHAnsi"/>
              </w:rPr>
              <w:t>µ</w:t>
            </w:r>
            <w:r w:rsidR="562AF1C4" w:rsidRPr="00FB1DB5">
              <w:t>g kg</w:t>
            </w:r>
            <w:r w:rsidR="562AF1C4" w:rsidRPr="00B604FA">
              <w:rPr>
                <w:vertAlign w:val="superscript"/>
              </w:rPr>
              <w:t>–1</w:t>
            </w:r>
            <w:r w:rsidR="562AF1C4" w:rsidRPr="00FB1DB5">
              <w:t xml:space="preserve"> h</w:t>
            </w:r>
            <w:r w:rsidR="562AF1C4" w:rsidRPr="00B604FA">
              <w:rPr>
                <w:vertAlign w:val="superscript"/>
              </w:rPr>
              <w:t>–1</w:t>
            </w:r>
            <w:r w:rsidR="562AF1C4" w:rsidRPr="00FB1DB5">
              <w:t>, 95%</w:t>
            </w:r>
            <w:r w:rsidR="007C2C18">
              <w:t xml:space="preserve"> </w:t>
            </w:r>
            <w:r w:rsidR="562AF1C4" w:rsidRPr="00FB1DB5">
              <w:t>CI</w:t>
            </w:r>
            <w:r w:rsidR="006D456C" w:rsidRPr="00FB1DB5">
              <w:t xml:space="preserve"> </w:t>
            </w:r>
            <w:r w:rsidR="562AF1C4" w:rsidRPr="00FB1DB5">
              <w:t>-22.10 to -4.28</w:t>
            </w:r>
            <w:r w:rsidR="00F95E3C" w:rsidRPr="00FB1DB5">
              <w:t>, p&lt;0.001</w:t>
            </w:r>
            <w:r w:rsidR="562AF1C4" w:rsidRPr="00FB1DB5">
              <w:t>)</w:t>
            </w:r>
            <w:r w:rsidR="44AC6515" w:rsidRPr="00FB1DB5">
              <w:t xml:space="preserve">, but no to little effect on midazolam (MD = 0.75 </w:t>
            </w:r>
            <w:r w:rsidR="00D65A3C" w:rsidRPr="00FB1DB5">
              <w:rPr>
                <w:rFonts w:cstheme="minorHAnsi"/>
              </w:rPr>
              <w:t>µ</w:t>
            </w:r>
            <w:r w:rsidR="44AC6515" w:rsidRPr="00FB1DB5">
              <w:t>g</w:t>
            </w:r>
            <w:r w:rsidR="44AC6515">
              <w:t xml:space="preserve"> kg</w:t>
            </w:r>
            <w:r w:rsidR="44AC6515" w:rsidRPr="00B604FA">
              <w:rPr>
                <w:vertAlign w:val="superscript"/>
              </w:rPr>
              <w:t>–1</w:t>
            </w:r>
            <w:r w:rsidR="44AC6515">
              <w:t xml:space="preserve"> h</w:t>
            </w:r>
            <w:r w:rsidR="44AC6515" w:rsidRPr="00B604FA">
              <w:rPr>
                <w:vertAlign w:val="superscript"/>
              </w:rPr>
              <w:t>–1</w:t>
            </w:r>
            <w:r w:rsidR="44AC6515">
              <w:t>, 95% CI −1.11 to 2.61)</w:t>
            </w:r>
            <w:r w:rsidR="3EABD518">
              <w:t xml:space="preserve"> or duration of mechanical ventilation in days (MD −0.17 days, 95% CI −3.03 to 2.69, P = 0.91). </w:t>
            </w:r>
          </w:p>
          <w:p w14:paraId="68ED32EE" w14:textId="685F36B4" w:rsidR="00EA5E85" w:rsidRDefault="00672C57" w:rsidP="0049435B">
            <w:pPr>
              <w:pStyle w:val="ListParagraph"/>
              <w:numPr>
                <w:ilvl w:val="0"/>
                <w:numId w:val="17"/>
              </w:numPr>
              <w:tabs>
                <w:tab w:val="left" w:pos="10200"/>
              </w:tabs>
              <w:spacing w:after="0"/>
              <w:ind w:left="360"/>
              <w:jc w:val="both"/>
            </w:pPr>
            <w:r>
              <w:t>We are uncertain whether a</w:t>
            </w:r>
            <w:r w:rsidR="503DDB7F">
              <w:t>djunctive k</w:t>
            </w:r>
            <w:r w:rsidR="4DCEDD1F">
              <w:t xml:space="preserve">etamine </w:t>
            </w:r>
            <w:r w:rsidR="503DDB7F">
              <w:t>therapy reduce</w:t>
            </w:r>
            <w:r>
              <w:t>s</w:t>
            </w:r>
            <w:r w:rsidR="503DDB7F">
              <w:t xml:space="preserve"> mortality (OR 0.88, 95% CI 0.54-1.43, P = 0.60, low certainty of evidence, 5</w:t>
            </w:r>
            <w:r w:rsidR="000858FD">
              <w:t xml:space="preserve"> </w:t>
            </w:r>
            <w:r w:rsidR="503DDB7F">
              <w:t xml:space="preserve">RCTs, n= 3076 patients) </w:t>
            </w:r>
            <w:r>
              <w:t xml:space="preserve">and may </w:t>
            </w:r>
            <w:r w:rsidR="503DDB7F">
              <w:t>result in 30 fewer deaths per 1000, ranging from 132 fewer to 87 more. Ketamine adjunctive therapy results in little to no difference in length of ICU stay (MD 0.04 days, 95% CI −0.12 to 0.20, P = 0.60, high certainty of evidence, 5 RCTs n=390 patients)</w:t>
            </w:r>
            <w:r w:rsidR="00C8616D">
              <w:t xml:space="preserve"> or </w:t>
            </w:r>
            <w:r w:rsidR="00BE24B5">
              <w:t>length of hospital stay</w:t>
            </w:r>
            <w:r w:rsidR="00102ECD">
              <w:t xml:space="preserve"> </w:t>
            </w:r>
            <w:r w:rsidR="00BE24B5">
              <w:t>(</w:t>
            </w:r>
            <w:r w:rsidR="006A7FCD" w:rsidRPr="006A7FCD">
              <w:t>MD −0.53 days, 95% CI −1.36 to 0.30, P = 0.21, high certainty of evidence, 5 RCTs, n=277 patients</w:t>
            </w:r>
            <w:r w:rsidR="00BE24B5">
              <w:t>)</w:t>
            </w:r>
            <w:r w:rsidR="00102ECD">
              <w:t>.</w:t>
            </w:r>
          </w:p>
          <w:p w14:paraId="23C5C812" w14:textId="77777777" w:rsidR="00D86056" w:rsidRDefault="00D86056" w:rsidP="00D86056">
            <w:pPr>
              <w:pStyle w:val="ListParagraph"/>
              <w:tabs>
                <w:tab w:val="left" w:pos="10200"/>
              </w:tabs>
              <w:spacing w:after="0"/>
              <w:ind w:left="360"/>
              <w:jc w:val="both"/>
            </w:pPr>
          </w:p>
          <w:p w14:paraId="438A678C" w14:textId="77777777" w:rsidR="00FB1DB5" w:rsidRDefault="00FB1DB5" w:rsidP="00FB1DB5">
            <w:pPr>
              <w:tabs>
                <w:tab w:val="left" w:pos="10200"/>
              </w:tabs>
              <w:spacing w:after="0"/>
              <w:jc w:val="both"/>
            </w:pPr>
            <w:r>
              <w:t>Monotherapy:</w:t>
            </w:r>
          </w:p>
          <w:p w14:paraId="508D1804" w14:textId="14514CA3" w:rsidR="007A5D49" w:rsidRDefault="007A5D49" w:rsidP="007A5D49">
            <w:pPr>
              <w:pStyle w:val="ListParagraph"/>
              <w:numPr>
                <w:ilvl w:val="0"/>
                <w:numId w:val="17"/>
              </w:numPr>
              <w:tabs>
                <w:tab w:val="left" w:pos="10200"/>
              </w:tabs>
              <w:spacing w:after="0"/>
              <w:ind w:left="360"/>
              <w:jc w:val="both"/>
            </w:pPr>
            <w:r>
              <w:t xml:space="preserve">No evidence found for this review’s prespecified outcomes such as sedation and analgesia, ventilator asynchrony, provider satisfaction, RASS scale mortality and hospital length of stay. </w:t>
            </w:r>
          </w:p>
          <w:p w14:paraId="3A287E8E" w14:textId="59D1CBFA" w:rsidR="00FB1DB5" w:rsidRPr="005564DE" w:rsidRDefault="674F8A2C" w:rsidP="00F9739A">
            <w:pPr>
              <w:pStyle w:val="ListParagraph"/>
              <w:numPr>
                <w:ilvl w:val="0"/>
                <w:numId w:val="17"/>
              </w:numPr>
              <w:tabs>
                <w:tab w:val="left" w:pos="10200"/>
              </w:tabs>
              <w:spacing w:after="0"/>
              <w:ind w:left="360"/>
              <w:jc w:val="both"/>
            </w:pPr>
            <w:r>
              <w:t xml:space="preserve">Monotherapy </w:t>
            </w:r>
            <w:r w:rsidR="007A5D49">
              <w:t xml:space="preserve">may </w:t>
            </w:r>
            <w:r w:rsidR="00F97D43">
              <w:t>improve</w:t>
            </w:r>
            <w:r w:rsidR="2521BD07">
              <w:t xml:space="preserve"> respiratory outcomes (respiratory depression, chest wall compliance, PO</w:t>
            </w:r>
            <w:r w:rsidR="2521BD07" w:rsidRPr="6FBA0549">
              <w:rPr>
                <w:vertAlign w:val="subscript"/>
              </w:rPr>
              <w:t>2</w:t>
            </w:r>
            <w:r w:rsidR="2521BD07">
              <w:t>, PCO</w:t>
            </w:r>
            <w:r w:rsidR="2521BD07" w:rsidRPr="6FBA0549">
              <w:rPr>
                <w:vertAlign w:val="subscript"/>
              </w:rPr>
              <w:t>2</w:t>
            </w:r>
            <w:r w:rsidR="2521BD07">
              <w:t xml:space="preserve">) and </w:t>
            </w:r>
            <w:r w:rsidR="041286BA">
              <w:t>haemodynamic</w:t>
            </w:r>
            <w:r w:rsidR="2521BD07">
              <w:t xml:space="preserve"> outcomes (systolic blood pressure, mean arterial pressure, vasopressor use, shock)</w:t>
            </w:r>
            <w:r w:rsidR="6AB87473">
              <w:t>, however</w:t>
            </w:r>
            <w:r w:rsidR="007A5D49">
              <w:t xml:space="preserve">, </w:t>
            </w:r>
            <w:r w:rsidR="48AFBED6">
              <w:t>certainty of evidence</w:t>
            </w:r>
            <w:r w:rsidR="007A5D49">
              <w:t xml:space="preserve"> is very low</w:t>
            </w:r>
            <w:r w:rsidR="00672C57">
              <w:t>.</w:t>
            </w:r>
          </w:p>
        </w:tc>
      </w:tr>
    </w:tbl>
    <w:p w14:paraId="17DE1669" w14:textId="0541CFC1" w:rsidR="00385E54" w:rsidRDefault="00385E54" w:rsidP="00385E54">
      <w:pPr>
        <w:spacing w:after="0" w:line="240" w:lineRule="auto"/>
        <w:rPr>
          <w:rFonts w:ascii="Calibri" w:eastAsia="Calibri" w:hAnsi="Calibri" w:cs="Calibri"/>
        </w:rPr>
      </w:pPr>
    </w:p>
    <w:p w14:paraId="48CBD729" w14:textId="6EF61D18" w:rsidR="00BA7DEF" w:rsidRDefault="00BA7DEF" w:rsidP="00385E54">
      <w:pPr>
        <w:spacing w:after="0" w:line="240" w:lineRule="auto"/>
        <w:rPr>
          <w:rFonts w:ascii="Calibri" w:eastAsia="Calibri" w:hAnsi="Calibri" w:cs="Calibri"/>
        </w:rPr>
      </w:pPr>
    </w:p>
    <w:p w14:paraId="72C71C39" w14:textId="599F4C28" w:rsidR="00F9739A" w:rsidRPr="00F9739A" w:rsidRDefault="00F9739A" w:rsidP="00033525">
      <w:pPr>
        <w:tabs>
          <w:tab w:val="left" w:pos="7476"/>
        </w:tabs>
        <w:rPr>
          <w:rFonts w:ascii="Calibri" w:eastAsia="Calibri" w:hAnsi="Calibri" w:cs="Calibri"/>
        </w:rPr>
      </w:pPr>
      <w:r>
        <w:rPr>
          <w:rFonts w:ascii="Calibri" w:eastAsia="Calibri" w:hAnsi="Calibri" w:cs="Calibri"/>
        </w:rPr>
        <w:tab/>
      </w:r>
    </w:p>
    <w:tbl>
      <w:tblPr>
        <w:tblStyle w:val="TableGrid"/>
        <w:tblW w:w="10790" w:type="dxa"/>
        <w:tblLook w:val="04A0" w:firstRow="1" w:lastRow="0" w:firstColumn="1" w:lastColumn="0" w:noHBand="0" w:noVBand="1"/>
      </w:tblPr>
      <w:tblGrid>
        <w:gridCol w:w="1798"/>
        <w:gridCol w:w="107"/>
        <w:gridCol w:w="1691"/>
        <w:gridCol w:w="368"/>
        <w:gridCol w:w="1431"/>
        <w:gridCol w:w="260"/>
        <w:gridCol w:w="1538"/>
        <w:gridCol w:w="435"/>
        <w:gridCol w:w="1363"/>
        <w:gridCol w:w="219"/>
        <w:gridCol w:w="1580"/>
      </w:tblGrid>
      <w:tr w:rsidR="002E2263" w:rsidRPr="004F6FFA" w14:paraId="0E0FA558" w14:textId="77777777" w:rsidTr="76C22126">
        <w:trPr>
          <w:cantSplit/>
          <w:trHeight w:val="192"/>
        </w:trPr>
        <w:tc>
          <w:tcPr>
            <w:tcW w:w="10790" w:type="dxa"/>
            <w:gridSpan w:val="11"/>
          </w:tcPr>
          <w:p w14:paraId="2DA0D4C7" w14:textId="2072529E" w:rsidR="002E2263" w:rsidRPr="00F9739A" w:rsidRDefault="002E2263" w:rsidP="00F9739A">
            <w:pPr>
              <w:spacing w:after="0" w:line="276" w:lineRule="auto"/>
              <w:rPr>
                <w:b/>
                <w:bCs/>
                <w:color w:val="FF0000"/>
                <w:sz w:val="24"/>
                <w:szCs w:val="24"/>
              </w:rPr>
            </w:pPr>
            <w:r w:rsidRPr="002E2263">
              <w:rPr>
                <w:b/>
                <w:bCs/>
                <w:color w:val="FF0000"/>
                <w:sz w:val="28"/>
                <w:szCs w:val="28"/>
              </w:rPr>
              <w:lastRenderedPageBreak/>
              <w:t xml:space="preserve">PHC/ADULT HOSPITAL LEVEL EXPERT REVIEW COMMITEE RECOMMENDATIONS: </w:t>
            </w:r>
          </w:p>
        </w:tc>
      </w:tr>
      <w:tr w:rsidR="00385E54" w:rsidRPr="004F6FFA" w14:paraId="4D02E23D" w14:textId="77777777" w:rsidTr="002E2263">
        <w:trPr>
          <w:cantSplit/>
          <w:trHeight w:val="192"/>
        </w:trPr>
        <w:tc>
          <w:tcPr>
            <w:tcW w:w="10790" w:type="dxa"/>
            <w:gridSpan w:val="11"/>
            <w:shd w:val="clear" w:color="auto" w:fill="D9D9D9" w:themeFill="background1" w:themeFillShade="D9"/>
          </w:tcPr>
          <w:p w14:paraId="3E0E7DF5" w14:textId="64CE4A32" w:rsidR="00141831" w:rsidRPr="00FC2B5F" w:rsidRDefault="00141831" w:rsidP="00F9739A">
            <w:pPr>
              <w:spacing w:after="0" w:line="276" w:lineRule="auto"/>
              <w:rPr>
                <w:b/>
                <w:bCs/>
                <w:sz w:val="20"/>
                <w:szCs w:val="20"/>
              </w:rPr>
            </w:pPr>
            <w:r w:rsidRPr="002E2263">
              <w:rPr>
                <w:b/>
                <w:bCs/>
                <w:color w:val="FF0000"/>
                <w:sz w:val="24"/>
                <w:szCs w:val="24"/>
              </w:rPr>
              <w:t xml:space="preserve">A: </w:t>
            </w:r>
            <w:r w:rsidR="002E2263" w:rsidRPr="002E2263">
              <w:rPr>
                <w:b/>
                <w:bCs/>
                <w:color w:val="FF0000"/>
                <w:sz w:val="24"/>
                <w:szCs w:val="24"/>
              </w:rPr>
              <w:t>KETAMINE MONOTHERAPY</w:t>
            </w:r>
          </w:p>
        </w:tc>
      </w:tr>
      <w:tr w:rsidR="00385E54" w:rsidRPr="004F6FFA" w14:paraId="57AF602B" w14:textId="77777777" w:rsidTr="76C22126">
        <w:trPr>
          <w:trHeight w:val="498"/>
        </w:trPr>
        <w:tc>
          <w:tcPr>
            <w:tcW w:w="1905" w:type="dxa"/>
            <w:gridSpan w:val="2"/>
            <w:vMerge w:val="restart"/>
          </w:tcPr>
          <w:p w14:paraId="02AE2DE2" w14:textId="77777777" w:rsidR="00385E54" w:rsidRPr="004F6FFA" w:rsidRDefault="00385E54" w:rsidP="00111D6C">
            <w:pPr>
              <w:spacing w:after="0"/>
              <w:jc w:val="center"/>
              <w:rPr>
                <w:rFonts w:ascii="Arial Narrow" w:hAnsi="Arial Narrow"/>
                <w:b/>
                <w:bCs/>
                <w:sz w:val="24"/>
                <w:szCs w:val="24"/>
              </w:rPr>
            </w:pPr>
          </w:p>
          <w:p w14:paraId="6F22E3E8" w14:textId="77777777" w:rsidR="00385E54" w:rsidRPr="004F6FFA" w:rsidRDefault="00385E54" w:rsidP="00111D6C">
            <w:pPr>
              <w:spacing w:after="0"/>
              <w:jc w:val="center"/>
              <w:rPr>
                <w:rFonts w:ascii="Arial Narrow" w:hAnsi="Arial Narrow"/>
                <w:b/>
                <w:bCs/>
                <w:sz w:val="24"/>
                <w:szCs w:val="24"/>
              </w:rPr>
            </w:pPr>
            <w:r w:rsidRPr="69CE658C">
              <w:rPr>
                <w:rFonts w:ascii="Arial Narrow" w:hAnsi="Arial Narrow"/>
                <w:b/>
                <w:bCs/>
                <w:color w:val="FF0000"/>
              </w:rPr>
              <w:t>Type of recommendation</w:t>
            </w:r>
          </w:p>
        </w:tc>
        <w:tc>
          <w:tcPr>
            <w:tcW w:w="2059" w:type="dxa"/>
            <w:gridSpan w:val="2"/>
          </w:tcPr>
          <w:p w14:paraId="288E2CF4" w14:textId="77777777" w:rsidR="00385E54" w:rsidRPr="00FC2B5F" w:rsidRDefault="00385E54" w:rsidP="00111D6C">
            <w:pPr>
              <w:tabs>
                <w:tab w:val="left" w:pos="510"/>
              </w:tabs>
              <w:spacing w:after="0"/>
              <w:jc w:val="center"/>
              <w:rPr>
                <w:rFonts w:ascii="Arial Narrow" w:hAnsi="Arial Narrow"/>
                <w:spacing w:val="-2"/>
                <w:sz w:val="18"/>
                <w:szCs w:val="18"/>
                <w:lang w:eastAsia="nb-NO"/>
              </w:rPr>
            </w:pPr>
            <w:r w:rsidRPr="69CE658C">
              <w:rPr>
                <w:rFonts w:ascii="Arial Narrow" w:hAnsi="Arial Narrow"/>
                <w:spacing w:val="-2"/>
                <w:sz w:val="18"/>
                <w:szCs w:val="18"/>
                <w:lang w:eastAsia="nb-NO"/>
              </w:rPr>
              <w:t>We recommend against the option and for the alternative</w:t>
            </w:r>
          </w:p>
          <w:p w14:paraId="715F45CF" w14:textId="77777777" w:rsidR="00385E54" w:rsidRPr="00FC2B5F" w:rsidRDefault="00385E54" w:rsidP="00111D6C">
            <w:pPr>
              <w:tabs>
                <w:tab w:val="left" w:pos="510"/>
              </w:tabs>
              <w:spacing w:after="0"/>
              <w:jc w:val="center"/>
              <w:rPr>
                <w:rFonts w:ascii="Arial Narrow" w:hAnsi="Arial Narrow"/>
                <w:b/>
                <w:bCs/>
                <w:spacing w:val="-2"/>
                <w:sz w:val="18"/>
                <w:szCs w:val="18"/>
                <w:lang w:eastAsia="nb-NO"/>
              </w:rPr>
            </w:pPr>
            <w:r w:rsidRPr="69CE658C">
              <w:rPr>
                <w:rFonts w:ascii="Arial Narrow" w:hAnsi="Arial Narrow"/>
                <w:b/>
                <w:bCs/>
                <w:spacing w:val="-2"/>
                <w:sz w:val="18"/>
                <w:szCs w:val="18"/>
                <w:lang w:eastAsia="nb-NO"/>
              </w:rPr>
              <w:t>(strong)</w:t>
            </w:r>
          </w:p>
        </w:tc>
        <w:tc>
          <w:tcPr>
            <w:tcW w:w="1691" w:type="dxa"/>
            <w:gridSpan w:val="2"/>
          </w:tcPr>
          <w:p w14:paraId="6F0606BD" w14:textId="77777777" w:rsidR="00385E54" w:rsidRPr="00FC2B5F" w:rsidRDefault="00385E54" w:rsidP="00111D6C">
            <w:pPr>
              <w:spacing w:after="0"/>
              <w:jc w:val="center"/>
              <w:rPr>
                <w:rFonts w:ascii="Arial Narrow" w:hAnsi="Arial Narrow"/>
                <w:spacing w:val="-2"/>
                <w:sz w:val="18"/>
                <w:szCs w:val="18"/>
              </w:rPr>
            </w:pPr>
            <w:r w:rsidRPr="69CE658C">
              <w:rPr>
                <w:rFonts w:ascii="Arial Narrow" w:hAnsi="Arial Narrow"/>
                <w:spacing w:val="-2"/>
                <w:sz w:val="18"/>
                <w:szCs w:val="18"/>
              </w:rPr>
              <w:t xml:space="preserve">We suggest not to use the option </w:t>
            </w:r>
          </w:p>
          <w:p w14:paraId="553D7A45" w14:textId="77777777" w:rsidR="00385E54" w:rsidRPr="00FC2B5F" w:rsidRDefault="00385E54" w:rsidP="00111D6C">
            <w:pPr>
              <w:spacing w:after="0"/>
              <w:jc w:val="center"/>
              <w:rPr>
                <w:rFonts w:ascii="Arial Narrow" w:hAnsi="Arial Narrow"/>
                <w:b/>
                <w:bCs/>
                <w:spacing w:val="-2"/>
                <w:sz w:val="18"/>
                <w:szCs w:val="18"/>
              </w:rPr>
            </w:pPr>
            <w:r w:rsidRPr="69CE658C">
              <w:rPr>
                <w:rFonts w:ascii="Arial Narrow" w:hAnsi="Arial Narrow"/>
                <w:b/>
                <w:bCs/>
                <w:spacing w:val="-2"/>
                <w:sz w:val="18"/>
                <w:szCs w:val="18"/>
              </w:rPr>
              <w:t>(conditional)</w:t>
            </w:r>
          </w:p>
        </w:tc>
        <w:tc>
          <w:tcPr>
            <w:tcW w:w="1973" w:type="dxa"/>
            <w:gridSpan w:val="2"/>
          </w:tcPr>
          <w:p w14:paraId="32887B6A" w14:textId="77777777" w:rsidR="00385E54" w:rsidRPr="00FC2B5F" w:rsidRDefault="00385E54" w:rsidP="00111D6C">
            <w:pPr>
              <w:spacing w:after="0"/>
              <w:jc w:val="center"/>
              <w:rPr>
                <w:rFonts w:ascii="Arial Narrow" w:hAnsi="Arial Narrow"/>
                <w:spacing w:val="-2"/>
                <w:sz w:val="18"/>
                <w:szCs w:val="18"/>
              </w:rPr>
            </w:pPr>
            <w:r w:rsidRPr="69CE658C">
              <w:rPr>
                <w:rFonts w:ascii="Arial Narrow" w:hAnsi="Arial Narrow"/>
                <w:spacing w:val="-2"/>
                <w:sz w:val="18"/>
                <w:szCs w:val="18"/>
              </w:rPr>
              <w:t xml:space="preserve">We suggest using either the option or the alternative </w:t>
            </w:r>
          </w:p>
          <w:p w14:paraId="38F35CE3" w14:textId="77777777" w:rsidR="00385E54" w:rsidRPr="00FC2B5F" w:rsidRDefault="00385E54" w:rsidP="00111D6C">
            <w:pPr>
              <w:spacing w:after="0"/>
              <w:jc w:val="center"/>
              <w:rPr>
                <w:rFonts w:ascii="Arial Narrow" w:hAnsi="Arial Narrow"/>
                <w:b/>
                <w:bCs/>
                <w:spacing w:val="-2"/>
                <w:sz w:val="18"/>
                <w:szCs w:val="18"/>
              </w:rPr>
            </w:pPr>
            <w:r w:rsidRPr="69CE658C">
              <w:rPr>
                <w:rFonts w:ascii="Arial Narrow" w:hAnsi="Arial Narrow"/>
                <w:b/>
                <w:bCs/>
                <w:spacing w:val="-2"/>
                <w:sz w:val="18"/>
                <w:szCs w:val="18"/>
              </w:rPr>
              <w:t>(conditional)</w:t>
            </w:r>
          </w:p>
        </w:tc>
        <w:tc>
          <w:tcPr>
            <w:tcW w:w="1582" w:type="dxa"/>
            <w:gridSpan w:val="2"/>
          </w:tcPr>
          <w:p w14:paraId="6B3F3FF6" w14:textId="77777777" w:rsidR="00385E54" w:rsidRPr="00FC2B5F" w:rsidRDefault="00385E54" w:rsidP="00111D6C">
            <w:pPr>
              <w:tabs>
                <w:tab w:val="left" w:pos="510"/>
              </w:tabs>
              <w:spacing w:after="0"/>
              <w:jc w:val="center"/>
              <w:rPr>
                <w:rFonts w:ascii="Arial Narrow" w:hAnsi="Arial Narrow"/>
                <w:spacing w:val="-2"/>
                <w:sz w:val="18"/>
                <w:szCs w:val="18"/>
                <w:lang w:eastAsia="nb-NO"/>
              </w:rPr>
            </w:pPr>
            <w:r w:rsidRPr="69CE658C">
              <w:rPr>
                <w:rFonts w:ascii="Arial Narrow" w:hAnsi="Arial Narrow"/>
                <w:spacing w:val="-2"/>
                <w:sz w:val="18"/>
                <w:szCs w:val="18"/>
                <w:lang w:eastAsia="nb-NO"/>
              </w:rPr>
              <w:t>We suggest</w:t>
            </w:r>
          </w:p>
          <w:p w14:paraId="7485B5DA" w14:textId="77777777" w:rsidR="00385E54" w:rsidRPr="00FC2B5F" w:rsidRDefault="00385E54" w:rsidP="00111D6C">
            <w:pPr>
              <w:spacing w:after="0"/>
              <w:jc w:val="center"/>
              <w:rPr>
                <w:rFonts w:ascii="Arial Narrow" w:hAnsi="Arial Narrow"/>
                <w:spacing w:val="-2"/>
                <w:sz w:val="18"/>
                <w:szCs w:val="18"/>
              </w:rPr>
            </w:pPr>
            <w:r w:rsidRPr="69CE658C">
              <w:rPr>
                <w:rFonts w:ascii="Arial Narrow" w:hAnsi="Arial Narrow"/>
                <w:spacing w:val="-2"/>
                <w:sz w:val="18"/>
                <w:szCs w:val="18"/>
                <w:lang w:eastAsia="nb-NO"/>
              </w:rPr>
              <w:t>using the option</w:t>
            </w:r>
            <w:r w:rsidRPr="69CE658C">
              <w:rPr>
                <w:rFonts w:ascii="Arial Narrow" w:eastAsia="Calibri" w:hAnsi="Arial Narrow"/>
                <w:spacing w:val="-2"/>
                <w:sz w:val="18"/>
                <w:szCs w:val="18"/>
              </w:rPr>
              <w:t xml:space="preserve"> </w:t>
            </w:r>
            <w:r w:rsidRPr="69CE658C">
              <w:rPr>
                <w:rFonts w:ascii="Arial Narrow" w:eastAsia="Calibri" w:hAnsi="Arial Narrow"/>
                <w:b/>
                <w:bCs/>
                <w:spacing w:val="-2"/>
                <w:sz w:val="18"/>
                <w:szCs w:val="18"/>
              </w:rPr>
              <w:t>(conditional)</w:t>
            </w:r>
          </w:p>
        </w:tc>
        <w:tc>
          <w:tcPr>
            <w:tcW w:w="1580" w:type="dxa"/>
          </w:tcPr>
          <w:p w14:paraId="489E6534" w14:textId="77777777" w:rsidR="00385E54" w:rsidRPr="00FC2B5F" w:rsidRDefault="00385E54" w:rsidP="00111D6C">
            <w:pPr>
              <w:tabs>
                <w:tab w:val="left" w:pos="510"/>
              </w:tabs>
              <w:spacing w:after="0"/>
              <w:jc w:val="center"/>
              <w:rPr>
                <w:rFonts w:ascii="Arial Narrow" w:hAnsi="Arial Narrow"/>
                <w:spacing w:val="-2"/>
                <w:sz w:val="18"/>
                <w:szCs w:val="18"/>
                <w:lang w:eastAsia="nb-NO"/>
              </w:rPr>
            </w:pPr>
            <w:r w:rsidRPr="69CE658C">
              <w:rPr>
                <w:rFonts w:ascii="Arial Narrow" w:hAnsi="Arial Narrow"/>
                <w:spacing w:val="-2"/>
                <w:sz w:val="18"/>
                <w:szCs w:val="18"/>
                <w:lang w:eastAsia="nb-NO"/>
              </w:rPr>
              <w:t>We recommend</w:t>
            </w:r>
          </w:p>
          <w:p w14:paraId="7F9D6337" w14:textId="77777777" w:rsidR="00385E54" w:rsidRPr="00FC2B5F" w:rsidRDefault="00385E54" w:rsidP="00111D6C">
            <w:pPr>
              <w:tabs>
                <w:tab w:val="left" w:pos="510"/>
              </w:tabs>
              <w:spacing w:after="0"/>
              <w:jc w:val="center"/>
              <w:rPr>
                <w:rFonts w:ascii="Arial Narrow" w:hAnsi="Arial Narrow"/>
                <w:spacing w:val="-2"/>
                <w:sz w:val="18"/>
                <w:szCs w:val="18"/>
                <w:lang w:eastAsia="nb-NO"/>
              </w:rPr>
            </w:pPr>
            <w:r w:rsidRPr="69CE658C">
              <w:rPr>
                <w:rFonts w:ascii="Arial Narrow" w:hAnsi="Arial Narrow"/>
                <w:spacing w:val="-2"/>
                <w:sz w:val="18"/>
                <w:szCs w:val="18"/>
                <w:lang w:eastAsia="nb-NO"/>
              </w:rPr>
              <w:t>the option</w:t>
            </w:r>
          </w:p>
          <w:p w14:paraId="53F42153" w14:textId="77777777" w:rsidR="00385E54" w:rsidRPr="00FC2B5F" w:rsidRDefault="00385E54" w:rsidP="00111D6C">
            <w:pPr>
              <w:spacing w:after="0"/>
              <w:jc w:val="center"/>
              <w:rPr>
                <w:rFonts w:ascii="Arial Narrow" w:hAnsi="Arial Narrow"/>
                <w:b/>
                <w:bCs/>
                <w:spacing w:val="-2"/>
                <w:sz w:val="18"/>
                <w:szCs w:val="18"/>
              </w:rPr>
            </w:pPr>
            <w:r w:rsidRPr="69CE658C">
              <w:rPr>
                <w:rFonts w:ascii="Arial Narrow" w:hAnsi="Arial Narrow"/>
                <w:b/>
                <w:bCs/>
                <w:spacing w:val="-2"/>
                <w:sz w:val="18"/>
                <w:szCs w:val="18"/>
                <w:lang w:eastAsia="nb-NO"/>
              </w:rPr>
              <w:t>(strong)</w:t>
            </w:r>
          </w:p>
        </w:tc>
      </w:tr>
      <w:tr w:rsidR="00385E54" w:rsidRPr="004F6FFA" w14:paraId="5A6D2FEC" w14:textId="77777777" w:rsidTr="76C22126">
        <w:trPr>
          <w:trHeight w:val="234"/>
        </w:trPr>
        <w:tc>
          <w:tcPr>
            <w:tcW w:w="1905" w:type="dxa"/>
            <w:gridSpan w:val="2"/>
            <w:vMerge/>
          </w:tcPr>
          <w:p w14:paraId="7E09247D" w14:textId="77777777" w:rsidR="00385E54" w:rsidRPr="004F6FFA" w:rsidRDefault="00385E54" w:rsidP="00111D6C">
            <w:pPr>
              <w:spacing w:after="0"/>
              <w:rPr>
                <w:rFonts w:cstheme="minorHAnsi"/>
                <w:sz w:val="24"/>
                <w:szCs w:val="24"/>
              </w:rPr>
            </w:pPr>
          </w:p>
        </w:tc>
        <w:tc>
          <w:tcPr>
            <w:tcW w:w="2059" w:type="dxa"/>
            <w:gridSpan w:val="2"/>
          </w:tcPr>
          <w:p w14:paraId="3FC9CB91" w14:textId="77777777" w:rsidR="00385E54" w:rsidRPr="00FC2B5F" w:rsidRDefault="00385E54" w:rsidP="00111D6C">
            <w:pPr>
              <w:spacing w:after="0"/>
              <w:jc w:val="center"/>
              <w:rPr>
                <w:sz w:val="20"/>
                <w:szCs w:val="20"/>
              </w:rPr>
            </w:pPr>
          </w:p>
        </w:tc>
        <w:tc>
          <w:tcPr>
            <w:tcW w:w="1691" w:type="dxa"/>
            <w:gridSpan w:val="2"/>
          </w:tcPr>
          <w:p w14:paraId="3B9352C4" w14:textId="56A9A197" w:rsidR="00385E54" w:rsidRPr="00FC2B5F" w:rsidRDefault="001473C2" w:rsidP="00111D6C">
            <w:pPr>
              <w:spacing w:after="0"/>
              <w:jc w:val="center"/>
              <w:rPr>
                <w:b/>
                <w:bCs/>
                <w:sz w:val="20"/>
                <w:szCs w:val="20"/>
              </w:rPr>
            </w:pPr>
            <w:r w:rsidRPr="76C22126">
              <w:rPr>
                <w:b/>
                <w:bCs/>
                <w:sz w:val="20"/>
                <w:szCs w:val="20"/>
              </w:rPr>
              <w:t xml:space="preserve">x </w:t>
            </w:r>
          </w:p>
        </w:tc>
        <w:tc>
          <w:tcPr>
            <w:tcW w:w="1973" w:type="dxa"/>
            <w:gridSpan w:val="2"/>
          </w:tcPr>
          <w:p w14:paraId="1DDB01EC" w14:textId="4D1F95F1" w:rsidR="00385E54" w:rsidRPr="00FC2B5F" w:rsidRDefault="00385E54" w:rsidP="76C22126">
            <w:pPr>
              <w:spacing w:after="0"/>
              <w:jc w:val="center"/>
              <w:rPr>
                <w:b/>
                <w:bCs/>
                <w:sz w:val="20"/>
                <w:szCs w:val="20"/>
              </w:rPr>
            </w:pPr>
          </w:p>
        </w:tc>
        <w:tc>
          <w:tcPr>
            <w:tcW w:w="1582" w:type="dxa"/>
            <w:gridSpan w:val="2"/>
          </w:tcPr>
          <w:p w14:paraId="75E5709B" w14:textId="3488347F" w:rsidR="00385E54" w:rsidRPr="00FC2B5F" w:rsidRDefault="2E12725E" w:rsidP="00111D6C">
            <w:pPr>
              <w:spacing w:after="0"/>
              <w:jc w:val="center"/>
              <w:rPr>
                <w:b/>
                <w:bCs/>
                <w:sz w:val="20"/>
                <w:szCs w:val="20"/>
              </w:rPr>
            </w:pPr>
            <w:r w:rsidRPr="76C22126">
              <w:rPr>
                <w:b/>
                <w:bCs/>
                <w:sz w:val="20"/>
                <w:szCs w:val="20"/>
              </w:rPr>
              <w:t>)</w:t>
            </w:r>
          </w:p>
        </w:tc>
        <w:tc>
          <w:tcPr>
            <w:tcW w:w="1580" w:type="dxa"/>
          </w:tcPr>
          <w:p w14:paraId="7E1DDB26" w14:textId="77777777" w:rsidR="00385E54" w:rsidRPr="00FC2B5F" w:rsidRDefault="00385E54" w:rsidP="00111D6C">
            <w:pPr>
              <w:spacing w:after="0"/>
              <w:jc w:val="center"/>
              <w:rPr>
                <w:b/>
                <w:bCs/>
                <w:sz w:val="20"/>
                <w:szCs w:val="20"/>
              </w:rPr>
            </w:pPr>
          </w:p>
        </w:tc>
      </w:tr>
      <w:tr w:rsidR="00385E54" w:rsidRPr="004F6FFA" w14:paraId="7014DE41" w14:textId="77777777" w:rsidTr="76C22126">
        <w:trPr>
          <w:trHeight w:val="1091"/>
        </w:trPr>
        <w:tc>
          <w:tcPr>
            <w:tcW w:w="10790" w:type="dxa"/>
            <w:gridSpan w:val="11"/>
          </w:tcPr>
          <w:p w14:paraId="4A0D2B55" w14:textId="785FFCC6" w:rsidR="00385E54" w:rsidRDefault="5BCD8FD2" w:rsidP="76C22126">
            <w:pPr>
              <w:spacing w:after="0"/>
              <w:jc w:val="both"/>
            </w:pPr>
            <w:r w:rsidRPr="69CE658C">
              <w:rPr>
                <w:b/>
                <w:bCs/>
                <w:spacing w:val="-2"/>
              </w:rPr>
              <w:t xml:space="preserve">Recommendation: </w:t>
            </w:r>
            <w:r w:rsidR="5C958897">
              <w:t>The PHC/Adult Hospital Level Committee suggest</w:t>
            </w:r>
            <w:r w:rsidR="00F9739A">
              <w:t>s</w:t>
            </w:r>
            <w:r w:rsidR="5C958897">
              <w:t xml:space="preserve"> </w:t>
            </w:r>
            <w:r w:rsidR="001473C2">
              <w:t xml:space="preserve">not to </w:t>
            </w:r>
            <w:r w:rsidR="5C958897">
              <w:t>use ketamine as monotherapy</w:t>
            </w:r>
            <w:r w:rsidR="00F9739A">
              <w:t xml:space="preserve"> </w:t>
            </w:r>
            <w:r w:rsidR="5C958897">
              <w:t xml:space="preserve">for postintubation sedation in intubated adults with trauma on mechanical ventilation (conditional recommendation, </w:t>
            </w:r>
            <w:r w:rsidR="64B1DA8F">
              <w:t xml:space="preserve">very </w:t>
            </w:r>
            <w:r w:rsidR="5C958897">
              <w:t>low certainty of evidence</w:t>
            </w:r>
            <w:r w:rsidR="2CDAF11B">
              <w:t>).</w:t>
            </w:r>
          </w:p>
          <w:p w14:paraId="2997D173" w14:textId="642769AE" w:rsidR="76C22126" w:rsidRDefault="76C22126" w:rsidP="76C22126">
            <w:pPr>
              <w:spacing w:after="0"/>
              <w:jc w:val="both"/>
              <w:rPr>
                <w:rFonts w:ascii="Calibri" w:hAnsi="Calibri"/>
              </w:rPr>
            </w:pPr>
          </w:p>
          <w:p w14:paraId="721AE788" w14:textId="12B6665D" w:rsidR="006D739D" w:rsidRPr="006D739D" w:rsidRDefault="0049435B" w:rsidP="0049435B">
            <w:pPr>
              <w:spacing w:after="0"/>
              <w:jc w:val="both"/>
            </w:pPr>
            <w:r w:rsidRPr="76C22126">
              <w:rPr>
                <w:i/>
                <w:iCs/>
              </w:rPr>
              <w:t>Rationale:</w:t>
            </w:r>
            <w:r w:rsidR="00F9739A">
              <w:t xml:space="preserve"> </w:t>
            </w:r>
            <w:r w:rsidR="002E2263">
              <w:t>T</w:t>
            </w:r>
            <w:r w:rsidR="001473C2">
              <w:t xml:space="preserve">here is uncertainty for benefit and harms </w:t>
            </w:r>
            <w:r w:rsidR="002E2263">
              <w:t xml:space="preserve">for ketamine </w:t>
            </w:r>
            <w:r w:rsidR="001473C2">
              <w:t xml:space="preserve">as monotherapy. </w:t>
            </w:r>
          </w:p>
          <w:p w14:paraId="0D27DC8F" w14:textId="4B9CC2AB" w:rsidR="00385E54" w:rsidRPr="009523FE" w:rsidRDefault="00385E54" w:rsidP="0049435B">
            <w:pPr>
              <w:spacing w:after="0"/>
            </w:pPr>
            <w:r w:rsidRPr="69CE658C">
              <w:rPr>
                <w:b/>
                <w:bCs/>
                <w:spacing w:val="-2"/>
              </w:rPr>
              <w:t>Level of Evidence:</w:t>
            </w:r>
            <w:r w:rsidRPr="69CE658C">
              <w:rPr>
                <w:b/>
                <w:bCs/>
              </w:rPr>
              <w:t xml:space="preserve"> </w:t>
            </w:r>
            <w:r w:rsidR="002E2263">
              <w:t>V</w:t>
            </w:r>
            <w:r w:rsidR="002E2263" w:rsidRPr="69CE658C">
              <w:t xml:space="preserve">ery </w:t>
            </w:r>
            <w:r w:rsidR="5A770440" w:rsidRPr="69CE658C">
              <w:t xml:space="preserve">low certainty </w:t>
            </w:r>
          </w:p>
          <w:p w14:paraId="4D452121" w14:textId="220995C6" w:rsidR="00385E54" w:rsidRPr="004F6FFA" w:rsidRDefault="00385E54" w:rsidP="0049435B">
            <w:pPr>
              <w:spacing w:after="0"/>
              <w:rPr>
                <w:b/>
                <w:bCs/>
                <w:sz w:val="24"/>
                <w:szCs w:val="24"/>
              </w:rPr>
            </w:pPr>
            <w:r w:rsidRPr="76C22126">
              <w:rPr>
                <w:b/>
                <w:bCs/>
              </w:rPr>
              <w:t xml:space="preserve">Review indicator: </w:t>
            </w:r>
            <w:r w:rsidR="0E637CC0">
              <w:t xml:space="preserve">New </w:t>
            </w:r>
            <w:proofErr w:type="gramStart"/>
            <w:r w:rsidR="00F97D43">
              <w:t xml:space="preserve">better </w:t>
            </w:r>
            <w:r w:rsidR="0E637CC0">
              <w:t>quality</w:t>
            </w:r>
            <w:proofErr w:type="gramEnd"/>
            <w:r w:rsidR="0E637CC0">
              <w:t xml:space="preserve"> evidence</w:t>
            </w:r>
          </w:p>
        </w:tc>
      </w:tr>
      <w:tr w:rsidR="00141831" w:rsidRPr="004F6FFA" w14:paraId="249D8B4A" w14:textId="77777777" w:rsidTr="002E2263">
        <w:trPr>
          <w:trHeight w:val="312"/>
        </w:trPr>
        <w:tc>
          <w:tcPr>
            <w:tcW w:w="10790" w:type="dxa"/>
            <w:gridSpan w:val="11"/>
            <w:shd w:val="clear" w:color="auto" w:fill="D9D9D9" w:themeFill="background1" w:themeFillShade="D9"/>
          </w:tcPr>
          <w:p w14:paraId="2B4F8491" w14:textId="3A7A522C" w:rsidR="00141831" w:rsidRPr="69CE658C" w:rsidRDefault="00141831" w:rsidP="0049435B">
            <w:pPr>
              <w:spacing w:after="0"/>
              <w:jc w:val="both"/>
              <w:rPr>
                <w:b/>
                <w:bCs/>
                <w:spacing w:val="-2"/>
              </w:rPr>
            </w:pPr>
            <w:r w:rsidRPr="002E2263">
              <w:rPr>
                <w:b/>
                <w:bCs/>
                <w:color w:val="FF0000"/>
                <w:spacing w:val="-2"/>
                <w:sz w:val="24"/>
                <w:szCs w:val="24"/>
              </w:rPr>
              <w:t xml:space="preserve">B: </w:t>
            </w:r>
            <w:r w:rsidR="002E2263" w:rsidRPr="002E2263">
              <w:rPr>
                <w:b/>
                <w:bCs/>
                <w:color w:val="FF0000"/>
                <w:spacing w:val="-2"/>
                <w:sz w:val="24"/>
                <w:szCs w:val="24"/>
              </w:rPr>
              <w:t>KETAMINE ADJUNCTIVE THERAPY</w:t>
            </w:r>
          </w:p>
        </w:tc>
      </w:tr>
      <w:tr w:rsidR="002E2263" w:rsidRPr="004F6FFA" w14:paraId="41F77E78" w14:textId="77777777" w:rsidTr="002E2263">
        <w:trPr>
          <w:trHeight w:val="855"/>
        </w:trPr>
        <w:tc>
          <w:tcPr>
            <w:tcW w:w="1798" w:type="dxa"/>
          </w:tcPr>
          <w:p w14:paraId="6464EFF2" w14:textId="77777777" w:rsidR="002E2263" w:rsidRPr="69CE658C" w:rsidRDefault="002E2263" w:rsidP="002E2263">
            <w:pPr>
              <w:spacing w:after="0"/>
              <w:jc w:val="both"/>
              <w:rPr>
                <w:b/>
                <w:bCs/>
                <w:spacing w:val="-2"/>
              </w:rPr>
            </w:pPr>
          </w:p>
        </w:tc>
        <w:tc>
          <w:tcPr>
            <w:tcW w:w="1798" w:type="dxa"/>
            <w:gridSpan w:val="2"/>
          </w:tcPr>
          <w:p w14:paraId="735023D6" w14:textId="77777777" w:rsidR="002E2263" w:rsidRPr="00FC2B5F" w:rsidRDefault="002E2263" w:rsidP="002E2263">
            <w:pPr>
              <w:tabs>
                <w:tab w:val="left" w:pos="510"/>
              </w:tabs>
              <w:spacing w:after="0"/>
              <w:jc w:val="center"/>
              <w:rPr>
                <w:rFonts w:ascii="Arial Narrow" w:hAnsi="Arial Narrow"/>
                <w:spacing w:val="-2"/>
                <w:sz w:val="18"/>
                <w:szCs w:val="18"/>
                <w:lang w:eastAsia="nb-NO"/>
              </w:rPr>
            </w:pPr>
            <w:r w:rsidRPr="69CE658C">
              <w:rPr>
                <w:rFonts w:ascii="Arial Narrow" w:hAnsi="Arial Narrow"/>
                <w:spacing w:val="-2"/>
                <w:sz w:val="18"/>
                <w:szCs w:val="18"/>
                <w:lang w:eastAsia="nb-NO"/>
              </w:rPr>
              <w:t>We recommend against the option and for the alternative</w:t>
            </w:r>
          </w:p>
          <w:p w14:paraId="0F55FAF2" w14:textId="647BC400" w:rsidR="002E2263" w:rsidRPr="69CE658C" w:rsidRDefault="002E2263" w:rsidP="002E2263">
            <w:pPr>
              <w:spacing w:after="0"/>
              <w:jc w:val="center"/>
              <w:rPr>
                <w:b/>
                <w:bCs/>
                <w:spacing w:val="-2"/>
              </w:rPr>
            </w:pPr>
            <w:r w:rsidRPr="69CE658C">
              <w:rPr>
                <w:rFonts w:ascii="Arial Narrow" w:hAnsi="Arial Narrow"/>
                <w:b/>
                <w:bCs/>
                <w:spacing w:val="-2"/>
                <w:sz w:val="18"/>
                <w:szCs w:val="18"/>
                <w:lang w:eastAsia="nb-NO"/>
              </w:rPr>
              <w:t>(strong)</w:t>
            </w:r>
          </w:p>
        </w:tc>
        <w:tc>
          <w:tcPr>
            <w:tcW w:w="1799" w:type="dxa"/>
            <w:gridSpan w:val="2"/>
          </w:tcPr>
          <w:p w14:paraId="7B1B11BB" w14:textId="1C96B1AB" w:rsidR="002E2263" w:rsidRPr="00FC2B5F" w:rsidRDefault="002E2263" w:rsidP="002E2263">
            <w:pPr>
              <w:spacing w:after="0"/>
              <w:jc w:val="center"/>
              <w:rPr>
                <w:rFonts w:ascii="Arial Narrow" w:hAnsi="Arial Narrow"/>
                <w:spacing w:val="-2"/>
                <w:sz w:val="18"/>
                <w:szCs w:val="18"/>
              </w:rPr>
            </w:pPr>
            <w:r w:rsidRPr="69CE658C">
              <w:rPr>
                <w:rFonts w:ascii="Arial Narrow" w:hAnsi="Arial Narrow"/>
                <w:spacing w:val="-2"/>
                <w:sz w:val="18"/>
                <w:szCs w:val="18"/>
              </w:rPr>
              <w:t>We suggest not to use the option</w:t>
            </w:r>
          </w:p>
          <w:p w14:paraId="7088DC32" w14:textId="58843C0D" w:rsidR="002E2263" w:rsidRPr="69CE658C" w:rsidRDefault="002E2263" w:rsidP="002E2263">
            <w:pPr>
              <w:spacing w:after="0"/>
              <w:jc w:val="center"/>
              <w:rPr>
                <w:b/>
                <w:bCs/>
                <w:spacing w:val="-2"/>
              </w:rPr>
            </w:pPr>
            <w:r w:rsidRPr="69CE658C">
              <w:rPr>
                <w:rFonts w:ascii="Arial Narrow" w:hAnsi="Arial Narrow"/>
                <w:b/>
                <w:bCs/>
                <w:spacing w:val="-2"/>
                <w:sz w:val="18"/>
                <w:szCs w:val="18"/>
              </w:rPr>
              <w:t>(conditional)</w:t>
            </w:r>
          </w:p>
        </w:tc>
        <w:tc>
          <w:tcPr>
            <w:tcW w:w="1798" w:type="dxa"/>
            <w:gridSpan w:val="2"/>
          </w:tcPr>
          <w:p w14:paraId="6400A825" w14:textId="5C2AA53E" w:rsidR="002E2263" w:rsidRPr="00FC2B5F" w:rsidRDefault="002E2263" w:rsidP="002E2263">
            <w:pPr>
              <w:spacing w:after="0"/>
              <w:jc w:val="center"/>
              <w:rPr>
                <w:rFonts w:ascii="Arial Narrow" w:hAnsi="Arial Narrow"/>
                <w:spacing w:val="-2"/>
                <w:sz w:val="18"/>
                <w:szCs w:val="18"/>
              </w:rPr>
            </w:pPr>
            <w:r w:rsidRPr="69CE658C">
              <w:rPr>
                <w:rFonts w:ascii="Arial Narrow" w:hAnsi="Arial Narrow"/>
                <w:spacing w:val="-2"/>
                <w:sz w:val="18"/>
                <w:szCs w:val="18"/>
              </w:rPr>
              <w:t>We suggest using either the option or the alternative</w:t>
            </w:r>
          </w:p>
          <w:p w14:paraId="4D74528A" w14:textId="083F8317" w:rsidR="002E2263" w:rsidRPr="69CE658C" w:rsidRDefault="002E2263" w:rsidP="002E2263">
            <w:pPr>
              <w:spacing w:after="0"/>
              <w:jc w:val="center"/>
              <w:rPr>
                <w:b/>
                <w:bCs/>
                <w:spacing w:val="-2"/>
              </w:rPr>
            </w:pPr>
            <w:r w:rsidRPr="69CE658C">
              <w:rPr>
                <w:rFonts w:ascii="Arial Narrow" w:hAnsi="Arial Narrow"/>
                <w:b/>
                <w:bCs/>
                <w:spacing w:val="-2"/>
                <w:sz w:val="18"/>
                <w:szCs w:val="18"/>
              </w:rPr>
              <w:t>(conditional)</w:t>
            </w:r>
          </w:p>
        </w:tc>
        <w:tc>
          <w:tcPr>
            <w:tcW w:w="1798" w:type="dxa"/>
            <w:gridSpan w:val="2"/>
          </w:tcPr>
          <w:p w14:paraId="0794AF33" w14:textId="77777777" w:rsidR="002E2263" w:rsidRPr="00FC2B5F" w:rsidRDefault="002E2263" w:rsidP="002E2263">
            <w:pPr>
              <w:tabs>
                <w:tab w:val="left" w:pos="510"/>
              </w:tabs>
              <w:spacing w:after="0"/>
              <w:jc w:val="center"/>
              <w:rPr>
                <w:rFonts w:ascii="Arial Narrow" w:hAnsi="Arial Narrow"/>
                <w:spacing w:val="-2"/>
                <w:sz w:val="18"/>
                <w:szCs w:val="18"/>
                <w:lang w:eastAsia="nb-NO"/>
              </w:rPr>
            </w:pPr>
            <w:r w:rsidRPr="69CE658C">
              <w:rPr>
                <w:rFonts w:ascii="Arial Narrow" w:hAnsi="Arial Narrow"/>
                <w:spacing w:val="-2"/>
                <w:sz w:val="18"/>
                <w:szCs w:val="18"/>
                <w:lang w:eastAsia="nb-NO"/>
              </w:rPr>
              <w:t>We suggest</w:t>
            </w:r>
          </w:p>
          <w:p w14:paraId="028F5306" w14:textId="6E11E096" w:rsidR="002E2263" w:rsidRPr="69CE658C" w:rsidRDefault="002E2263" w:rsidP="002E2263">
            <w:pPr>
              <w:spacing w:after="0"/>
              <w:jc w:val="center"/>
              <w:rPr>
                <w:b/>
                <w:bCs/>
                <w:spacing w:val="-2"/>
              </w:rPr>
            </w:pPr>
            <w:r w:rsidRPr="69CE658C">
              <w:rPr>
                <w:rFonts w:ascii="Arial Narrow" w:hAnsi="Arial Narrow"/>
                <w:spacing w:val="-2"/>
                <w:sz w:val="18"/>
                <w:szCs w:val="18"/>
                <w:lang w:eastAsia="nb-NO"/>
              </w:rPr>
              <w:t>using the option</w:t>
            </w:r>
            <w:r w:rsidRPr="69CE658C">
              <w:rPr>
                <w:rFonts w:ascii="Arial Narrow" w:eastAsia="Calibri" w:hAnsi="Arial Narrow"/>
                <w:spacing w:val="-2"/>
                <w:sz w:val="18"/>
                <w:szCs w:val="18"/>
              </w:rPr>
              <w:t xml:space="preserve"> </w:t>
            </w:r>
            <w:r w:rsidRPr="69CE658C">
              <w:rPr>
                <w:rFonts w:ascii="Arial Narrow" w:eastAsia="Calibri" w:hAnsi="Arial Narrow"/>
                <w:b/>
                <w:bCs/>
                <w:spacing w:val="-2"/>
                <w:sz w:val="18"/>
                <w:szCs w:val="18"/>
              </w:rPr>
              <w:t>(conditional)</w:t>
            </w:r>
          </w:p>
        </w:tc>
        <w:tc>
          <w:tcPr>
            <w:tcW w:w="1799" w:type="dxa"/>
            <w:gridSpan w:val="2"/>
          </w:tcPr>
          <w:p w14:paraId="3EE1C903" w14:textId="77777777" w:rsidR="002E2263" w:rsidRPr="00FC2B5F" w:rsidRDefault="002E2263" w:rsidP="002E2263">
            <w:pPr>
              <w:tabs>
                <w:tab w:val="left" w:pos="510"/>
              </w:tabs>
              <w:spacing w:after="0"/>
              <w:jc w:val="center"/>
              <w:rPr>
                <w:rFonts w:ascii="Arial Narrow" w:hAnsi="Arial Narrow"/>
                <w:spacing w:val="-2"/>
                <w:sz w:val="18"/>
                <w:szCs w:val="18"/>
                <w:lang w:eastAsia="nb-NO"/>
              </w:rPr>
            </w:pPr>
            <w:r w:rsidRPr="69CE658C">
              <w:rPr>
                <w:rFonts w:ascii="Arial Narrow" w:hAnsi="Arial Narrow"/>
                <w:spacing w:val="-2"/>
                <w:sz w:val="18"/>
                <w:szCs w:val="18"/>
                <w:lang w:eastAsia="nb-NO"/>
              </w:rPr>
              <w:t>We recommend</w:t>
            </w:r>
          </w:p>
          <w:p w14:paraId="76E94EEE" w14:textId="77777777" w:rsidR="002E2263" w:rsidRPr="00FC2B5F" w:rsidRDefault="002E2263" w:rsidP="002E2263">
            <w:pPr>
              <w:tabs>
                <w:tab w:val="left" w:pos="510"/>
              </w:tabs>
              <w:spacing w:after="0"/>
              <w:jc w:val="center"/>
              <w:rPr>
                <w:rFonts w:ascii="Arial Narrow" w:hAnsi="Arial Narrow"/>
                <w:spacing w:val="-2"/>
                <w:sz w:val="18"/>
                <w:szCs w:val="18"/>
                <w:lang w:eastAsia="nb-NO"/>
              </w:rPr>
            </w:pPr>
            <w:r w:rsidRPr="69CE658C">
              <w:rPr>
                <w:rFonts w:ascii="Arial Narrow" w:hAnsi="Arial Narrow"/>
                <w:spacing w:val="-2"/>
                <w:sz w:val="18"/>
                <w:szCs w:val="18"/>
                <w:lang w:eastAsia="nb-NO"/>
              </w:rPr>
              <w:t>the option</w:t>
            </w:r>
          </w:p>
          <w:p w14:paraId="4AF55CD7" w14:textId="6F85EE4E" w:rsidR="002E2263" w:rsidRPr="69CE658C" w:rsidRDefault="002E2263" w:rsidP="002E2263">
            <w:pPr>
              <w:spacing w:after="0"/>
              <w:jc w:val="center"/>
              <w:rPr>
                <w:b/>
                <w:bCs/>
                <w:spacing w:val="-2"/>
              </w:rPr>
            </w:pPr>
            <w:r w:rsidRPr="69CE658C">
              <w:rPr>
                <w:rFonts w:ascii="Arial Narrow" w:hAnsi="Arial Narrow"/>
                <w:b/>
                <w:bCs/>
                <w:spacing w:val="-2"/>
                <w:sz w:val="18"/>
                <w:szCs w:val="18"/>
                <w:lang w:eastAsia="nb-NO"/>
              </w:rPr>
              <w:t>(strong)</w:t>
            </w:r>
          </w:p>
        </w:tc>
      </w:tr>
      <w:tr w:rsidR="002E2263" w:rsidRPr="004F6FFA" w14:paraId="292B867F" w14:textId="77777777" w:rsidTr="002E2263">
        <w:trPr>
          <w:trHeight w:val="176"/>
        </w:trPr>
        <w:tc>
          <w:tcPr>
            <w:tcW w:w="1798" w:type="dxa"/>
          </w:tcPr>
          <w:p w14:paraId="62E55EA3" w14:textId="77777777" w:rsidR="002E2263" w:rsidRPr="69CE658C" w:rsidRDefault="002E2263" w:rsidP="0049435B">
            <w:pPr>
              <w:spacing w:after="0"/>
              <w:jc w:val="both"/>
              <w:rPr>
                <w:b/>
                <w:bCs/>
                <w:spacing w:val="-2"/>
              </w:rPr>
            </w:pPr>
          </w:p>
        </w:tc>
        <w:tc>
          <w:tcPr>
            <w:tcW w:w="1798" w:type="dxa"/>
            <w:gridSpan w:val="2"/>
          </w:tcPr>
          <w:p w14:paraId="146C84A9" w14:textId="77777777" w:rsidR="002E2263" w:rsidRPr="69CE658C" w:rsidRDefault="002E2263" w:rsidP="0049435B">
            <w:pPr>
              <w:spacing w:after="0"/>
              <w:jc w:val="both"/>
              <w:rPr>
                <w:b/>
                <w:bCs/>
                <w:spacing w:val="-2"/>
              </w:rPr>
            </w:pPr>
          </w:p>
        </w:tc>
        <w:tc>
          <w:tcPr>
            <w:tcW w:w="1799" w:type="dxa"/>
            <w:gridSpan w:val="2"/>
          </w:tcPr>
          <w:p w14:paraId="2229FB06" w14:textId="77777777" w:rsidR="002E2263" w:rsidRPr="69CE658C" w:rsidRDefault="002E2263" w:rsidP="0049435B">
            <w:pPr>
              <w:spacing w:after="0"/>
              <w:jc w:val="both"/>
              <w:rPr>
                <w:b/>
                <w:bCs/>
                <w:spacing w:val="-2"/>
              </w:rPr>
            </w:pPr>
          </w:p>
        </w:tc>
        <w:tc>
          <w:tcPr>
            <w:tcW w:w="1798" w:type="dxa"/>
            <w:gridSpan w:val="2"/>
          </w:tcPr>
          <w:p w14:paraId="3F8FCE6D" w14:textId="77777777" w:rsidR="002E2263" w:rsidRPr="69CE658C" w:rsidRDefault="002E2263" w:rsidP="0049435B">
            <w:pPr>
              <w:spacing w:after="0"/>
              <w:jc w:val="both"/>
              <w:rPr>
                <w:b/>
                <w:bCs/>
                <w:spacing w:val="-2"/>
              </w:rPr>
            </w:pPr>
          </w:p>
        </w:tc>
        <w:tc>
          <w:tcPr>
            <w:tcW w:w="1798" w:type="dxa"/>
            <w:gridSpan w:val="2"/>
          </w:tcPr>
          <w:p w14:paraId="0AEEFCC0" w14:textId="12C8FDBB" w:rsidR="002E2263" w:rsidRPr="69CE658C" w:rsidRDefault="002E2263" w:rsidP="002E2263">
            <w:pPr>
              <w:spacing w:after="0"/>
              <w:jc w:val="center"/>
              <w:rPr>
                <w:b/>
                <w:bCs/>
                <w:spacing w:val="-2"/>
              </w:rPr>
            </w:pPr>
            <w:r>
              <w:rPr>
                <w:b/>
                <w:bCs/>
                <w:spacing w:val="-2"/>
              </w:rPr>
              <w:t>X</w:t>
            </w:r>
          </w:p>
        </w:tc>
        <w:tc>
          <w:tcPr>
            <w:tcW w:w="1799" w:type="dxa"/>
            <w:gridSpan w:val="2"/>
          </w:tcPr>
          <w:p w14:paraId="0D62FA5D" w14:textId="77777777" w:rsidR="002E2263" w:rsidRPr="69CE658C" w:rsidRDefault="002E2263" w:rsidP="0049435B">
            <w:pPr>
              <w:spacing w:after="0"/>
              <w:jc w:val="both"/>
              <w:rPr>
                <w:b/>
                <w:bCs/>
                <w:spacing w:val="-2"/>
              </w:rPr>
            </w:pPr>
          </w:p>
        </w:tc>
      </w:tr>
      <w:tr w:rsidR="00141831" w:rsidRPr="004F6FFA" w14:paraId="0E9CFF1F" w14:textId="77777777" w:rsidTr="76C22126">
        <w:trPr>
          <w:trHeight w:val="1091"/>
        </w:trPr>
        <w:tc>
          <w:tcPr>
            <w:tcW w:w="10790" w:type="dxa"/>
            <w:gridSpan w:val="11"/>
          </w:tcPr>
          <w:p w14:paraId="04A52347" w14:textId="77777777" w:rsidR="002E2263" w:rsidRDefault="002E2263" w:rsidP="002E2263">
            <w:pPr>
              <w:spacing w:after="0"/>
              <w:jc w:val="both"/>
            </w:pPr>
            <w:r w:rsidRPr="69CE658C">
              <w:rPr>
                <w:b/>
                <w:bCs/>
                <w:spacing w:val="-2"/>
              </w:rPr>
              <w:t xml:space="preserve">Recommendation: </w:t>
            </w:r>
            <w:r w:rsidRPr="69CE658C">
              <w:rPr>
                <w:spacing w:val="-2"/>
              </w:rPr>
              <w:t>The PHC/Adult Hospital Level Committee suggest</w:t>
            </w:r>
            <w:r>
              <w:rPr>
                <w:spacing w:val="-2"/>
              </w:rPr>
              <w:t>s</w:t>
            </w:r>
            <w:r w:rsidRPr="69CE658C">
              <w:rPr>
                <w:spacing w:val="-2"/>
              </w:rPr>
              <w:t xml:space="preserve"> </w:t>
            </w:r>
            <w:r>
              <w:rPr>
                <w:spacing w:val="-2"/>
              </w:rPr>
              <w:t>the</w:t>
            </w:r>
            <w:r w:rsidRPr="69CE658C">
              <w:rPr>
                <w:spacing w:val="-2"/>
              </w:rPr>
              <w:t xml:space="preserve"> use</w:t>
            </w:r>
            <w:r>
              <w:rPr>
                <w:spacing w:val="-2"/>
              </w:rPr>
              <w:t xml:space="preserve"> of</w:t>
            </w:r>
            <w:r w:rsidRPr="69CE658C">
              <w:rPr>
                <w:spacing w:val="-2"/>
              </w:rPr>
              <w:t xml:space="preserve"> </w:t>
            </w:r>
            <w:r>
              <w:rPr>
                <w:spacing w:val="-2"/>
              </w:rPr>
              <w:t>adjunctive ketamine</w:t>
            </w:r>
            <w:r w:rsidRPr="69CE658C">
              <w:rPr>
                <w:spacing w:val="-2"/>
              </w:rPr>
              <w:t xml:space="preserve"> for postintubation sedation in </w:t>
            </w:r>
            <w:r>
              <w:t>intubated adults with trauma on mechanical ventilation (conditional recommendation, low certainty of evidence.</w:t>
            </w:r>
          </w:p>
          <w:p w14:paraId="5DEA1C8C" w14:textId="77777777" w:rsidR="00141831" w:rsidRDefault="00141831" w:rsidP="0049435B">
            <w:pPr>
              <w:spacing w:after="0"/>
              <w:jc w:val="both"/>
              <w:rPr>
                <w:b/>
                <w:bCs/>
                <w:spacing w:val="-2"/>
              </w:rPr>
            </w:pPr>
          </w:p>
          <w:p w14:paraId="57D88E22" w14:textId="77777777" w:rsidR="002E2263" w:rsidRPr="006D739D" w:rsidRDefault="002E2263" w:rsidP="002E2263">
            <w:pPr>
              <w:spacing w:after="0"/>
              <w:jc w:val="both"/>
            </w:pPr>
            <w:r w:rsidRPr="76C22126">
              <w:rPr>
                <w:i/>
                <w:iCs/>
              </w:rPr>
              <w:t>Rationale:</w:t>
            </w:r>
            <w:r>
              <w:t xml:space="preserve"> Ketamine may have benefit as adjunctive therapy but there is uncertainty for benefit and harms as monotherapy. </w:t>
            </w:r>
          </w:p>
          <w:p w14:paraId="29D18499" w14:textId="62B8C822" w:rsidR="002E2263" w:rsidRPr="009523FE" w:rsidRDefault="002E2263" w:rsidP="002E2263">
            <w:pPr>
              <w:spacing w:after="0"/>
            </w:pPr>
            <w:r w:rsidRPr="69CE658C">
              <w:rPr>
                <w:b/>
                <w:bCs/>
                <w:spacing w:val="-2"/>
              </w:rPr>
              <w:t>Level of Evidence:</w:t>
            </w:r>
            <w:r w:rsidRPr="69CE658C">
              <w:rPr>
                <w:b/>
                <w:bCs/>
              </w:rPr>
              <w:t xml:space="preserve"> </w:t>
            </w:r>
            <w:r w:rsidRPr="69CE658C">
              <w:t>Low certainty of evidence</w:t>
            </w:r>
          </w:p>
          <w:p w14:paraId="4EBB9DAE" w14:textId="65D897AE" w:rsidR="002E2263" w:rsidRPr="69CE658C" w:rsidRDefault="002E2263" w:rsidP="002E2263">
            <w:pPr>
              <w:spacing w:after="0"/>
              <w:jc w:val="both"/>
              <w:rPr>
                <w:b/>
                <w:bCs/>
                <w:spacing w:val="-2"/>
              </w:rPr>
            </w:pPr>
            <w:r w:rsidRPr="76C22126">
              <w:rPr>
                <w:b/>
                <w:bCs/>
              </w:rPr>
              <w:t xml:space="preserve">Review indicator: </w:t>
            </w:r>
            <w:r>
              <w:t>New high-quality evidence of a clinically relevant benefit or harm</w:t>
            </w:r>
          </w:p>
        </w:tc>
      </w:tr>
      <w:tr w:rsidR="00385E54" w:rsidRPr="004F6FFA" w14:paraId="697861CE" w14:textId="77777777" w:rsidTr="76C22126">
        <w:trPr>
          <w:trHeight w:val="192"/>
        </w:trPr>
        <w:tc>
          <w:tcPr>
            <w:tcW w:w="10790" w:type="dxa"/>
            <w:gridSpan w:val="11"/>
          </w:tcPr>
          <w:p w14:paraId="6B9F59B3" w14:textId="6BBAFFC0" w:rsidR="00385E54" w:rsidRDefault="00385E54" w:rsidP="00111D6C">
            <w:pPr>
              <w:spacing w:after="0"/>
              <w:rPr>
                <w:rFonts w:ascii="Calibri" w:eastAsia="SimSun" w:hAnsi="Calibri" w:cs="Calibri"/>
                <w:b/>
                <w:bCs/>
                <w:noProof/>
                <w:color w:val="FF0000"/>
                <w:u w:val="single"/>
                <w:lang w:eastAsia="ja-JP"/>
              </w:rPr>
            </w:pPr>
            <w:r w:rsidRPr="69CE658C">
              <w:rPr>
                <w:rFonts w:ascii="Calibri" w:eastAsia="SimSun" w:hAnsi="Calibri" w:cs="Calibri"/>
                <w:b/>
                <w:bCs/>
                <w:color w:val="FF0000"/>
                <w:u w:val="single"/>
              </w:rPr>
              <w:t xml:space="preserve">NEMLC RECCOMENDATION – </w:t>
            </w:r>
            <w:r w:rsidR="001473C2">
              <w:rPr>
                <w:rFonts w:ascii="Calibri" w:eastAsia="SimSun" w:hAnsi="Calibri" w:cs="Calibri"/>
                <w:b/>
                <w:bCs/>
                <w:color w:val="FF0000"/>
                <w:u w:val="single"/>
              </w:rPr>
              <w:t>20 OCTOBER 2022</w:t>
            </w:r>
          </w:p>
          <w:p w14:paraId="5B410C0E" w14:textId="1491B956" w:rsidR="00F9739A" w:rsidRPr="78017350" w:rsidRDefault="002E2263" w:rsidP="00F97D43">
            <w:pPr>
              <w:spacing w:after="0"/>
              <w:jc w:val="both"/>
              <w:rPr>
                <w:rFonts w:ascii="Calibri" w:eastAsia="SimSun" w:hAnsi="Calibri" w:cs="Calibri"/>
                <w:b/>
                <w:bCs/>
                <w:noProof/>
                <w:lang w:eastAsia="ja-JP"/>
              </w:rPr>
            </w:pPr>
            <w:r w:rsidRPr="00F43362">
              <w:rPr>
                <w:rFonts w:ascii="Calibri" w:eastAsia="SimSun" w:hAnsi="Calibri" w:cs="Calibri"/>
                <w:noProof/>
                <w:color w:val="FF0000"/>
                <w:sz w:val="24"/>
                <w:szCs w:val="24"/>
                <w:lang w:eastAsia="ja-JP"/>
              </w:rPr>
              <w:t>NEMLC accepted the proposed recommendations, and the NEMLC review report was ratified for external comment (as amended).</w:t>
            </w:r>
          </w:p>
        </w:tc>
      </w:tr>
      <w:tr w:rsidR="00385E54" w:rsidRPr="004F6FFA" w14:paraId="4BA5E153" w14:textId="77777777" w:rsidTr="76C22126">
        <w:trPr>
          <w:trHeight w:val="265"/>
        </w:trPr>
        <w:tc>
          <w:tcPr>
            <w:tcW w:w="10790" w:type="dxa"/>
            <w:gridSpan w:val="11"/>
          </w:tcPr>
          <w:p w14:paraId="4A4D0B2E" w14:textId="77777777" w:rsidR="00385E54" w:rsidRPr="00CB67E3" w:rsidRDefault="00385E54" w:rsidP="00111D6C">
            <w:pPr>
              <w:spacing w:after="0"/>
              <w:rPr>
                <w:rFonts w:ascii="Calibri" w:eastAsia="SimSun" w:hAnsi="Calibri" w:cs="Calibri"/>
                <w:b/>
                <w:bCs/>
                <w:noProof/>
                <w:lang w:eastAsia="ja-JP"/>
              </w:rPr>
            </w:pPr>
            <w:r w:rsidRPr="69CE658C">
              <w:rPr>
                <w:rFonts w:ascii="Calibri" w:eastAsia="SimSun" w:hAnsi="Calibri" w:cs="Calibri"/>
                <w:b/>
                <w:bCs/>
              </w:rPr>
              <w:t xml:space="preserve">Monitoring and evaluation considerations </w:t>
            </w:r>
          </w:p>
          <w:p w14:paraId="08B2BA68" w14:textId="77777777" w:rsidR="00385E54" w:rsidRPr="00CB67E3" w:rsidRDefault="00385E54" w:rsidP="00111D6C">
            <w:pPr>
              <w:spacing w:after="0"/>
              <w:jc w:val="both"/>
              <w:rPr>
                <w:b/>
                <w:bCs/>
                <w:spacing w:val="-2"/>
              </w:rPr>
            </w:pPr>
          </w:p>
        </w:tc>
      </w:tr>
      <w:tr w:rsidR="00385E54" w:rsidRPr="004F6FFA" w14:paraId="3E417450" w14:textId="77777777" w:rsidTr="76C22126">
        <w:trPr>
          <w:trHeight w:val="287"/>
        </w:trPr>
        <w:tc>
          <w:tcPr>
            <w:tcW w:w="10790" w:type="dxa"/>
            <w:gridSpan w:val="11"/>
          </w:tcPr>
          <w:p w14:paraId="7272EED6" w14:textId="77254BE6" w:rsidR="00385E54" w:rsidRPr="00CB67E3" w:rsidRDefault="00385E54" w:rsidP="00111D6C">
            <w:pPr>
              <w:spacing w:after="0"/>
              <w:jc w:val="both"/>
              <w:rPr>
                <w:b/>
                <w:bCs/>
                <w:spacing w:val="-2"/>
              </w:rPr>
            </w:pPr>
            <w:r w:rsidRPr="33E9DF1F">
              <w:rPr>
                <w:b/>
                <w:bCs/>
                <w:spacing w:val="-2"/>
              </w:rPr>
              <w:t>Research priorities</w:t>
            </w:r>
            <w:r w:rsidR="00F9739A">
              <w:rPr>
                <w:b/>
                <w:bCs/>
                <w:spacing w:val="-2"/>
              </w:rPr>
              <w:t xml:space="preserve">: </w:t>
            </w:r>
            <w:r w:rsidR="00DB4AB2">
              <w:rPr>
                <w:spacing w:val="-2"/>
              </w:rPr>
              <w:t xml:space="preserve">High-quality RCTs for ketamine use is required for </w:t>
            </w:r>
            <w:r w:rsidR="00C24BD0">
              <w:rPr>
                <w:spacing w:val="-2"/>
              </w:rPr>
              <w:t>monotherapy</w:t>
            </w:r>
            <w:r w:rsidR="008D7C18">
              <w:rPr>
                <w:spacing w:val="-2"/>
              </w:rPr>
              <w:t xml:space="preserve">, specifically </w:t>
            </w:r>
            <w:r w:rsidR="00764D7E">
              <w:rPr>
                <w:spacing w:val="-2"/>
              </w:rPr>
              <w:t>in the prehospital setting</w:t>
            </w:r>
            <w:r w:rsidR="00D009BB">
              <w:rPr>
                <w:spacing w:val="-2"/>
              </w:rPr>
              <w:t xml:space="preserve"> </w:t>
            </w:r>
            <w:r w:rsidR="00E26DBE">
              <w:rPr>
                <w:spacing w:val="-2"/>
              </w:rPr>
              <w:t>for</w:t>
            </w:r>
            <w:r w:rsidR="00D009BB">
              <w:rPr>
                <w:spacing w:val="-2"/>
              </w:rPr>
              <w:t xml:space="preserve"> </w:t>
            </w:r>
            <w:r w:rsidR="00414646">
              <w:rPr>
                <w:spacing w:val="-2"/>
              </w:rPr>
              <w:t>patient important outcomes</w:t>
            </w:r>
            <w:r w:rsidR="00E26DBE">
              <w:rPr>
                <w:spacing w:val="-2"/>
              </w:rPr>
              <w:t xml:space="preserve">. </w:t>
            </w:r>
          </w:p>
        </w:tc>
      </w:tr>
    </w:tbl>
    <w:p w14:paraId="7018028B" w14:textId="77777777" w:rsidR="00385E54" w:rsidRPr="008646FD" w:rsidRDefault="00385E54" w:rsidP="00385E54">
      <w:pPr>
        <w:tabs>
          <w:tab w:val="left" w:pos="6738"/>
        </w:tabs>
        <w:sectPr w:rsidR="00385E54" w:rsidRPr="008646FD" w:rsidSect="00250199">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cols w:space="720"/>
          <w:docGrid w:linePitch="360"/>
        </w:sectPr>
      </w:pPr>
      <w:r>
        <w:tab/>
      </w:r>
    </w:p>
    <w:p w14:paraId="64267466" w14:textId="5940DD52" w:rsidR="00385E54" w:rsidRPr="00FC2B5F" w:rsidRDefault="00385E54" w:rsidP="00385E54">
      <w:pPr>
        <w:spacing w:after="0" w:line="240" w:lineRule="auto"/>
      </w:pPr>
      <w:r w:rsidRPr="69CE658C">
        <w:rPr>
          <w:b/>
          <w:bCs/>
        </w:rPr>
        <w:lastRenderedPageBreak/>
        <w:t xml:space="preserve">Authors: </w:t>
      </w:r>
      <w:proofErr w:type="spellStart"/>
      <w:r>
        <w:t>Idriss</w:t>
      </w:r>
      <w:proofErr w:type="spellEnd"/>
      <w:r>
        <w:t xml:space="preserve"> Kallon</w:t>
      </w:r>
      <w:r w:rsidRPr="69CE658C">
        <w:rPr>
          <w:vertAlign w:val="superscript"/>
        </w:rPr>
        <w:t>1</w:t>
      </w:r>
      <w:r>
        <w:t xml:space="preserve">, </w:t>
      </w:r>
      <w:proofErr w:type="spellStart"/>
      <w:r>
        <w:t>Veranyuy</w:t>
      </w:r>
      <w:proofErr w:type="spellEnd"/>
      <w:r>
        <w:t xml:space="preserve"> Ngah</w:t>
      </w:r>
      <w:r w:rsidRPr="69CE658C">
        <w:rPr>
          <w:vertAlign w:val="superscript"/>
        </w:rPr>
        <w:t>1</w:t>
      </w:r>
      <w:r>
        <w:t>, Clint Hendrikse</w:t>
      </w:r>
      <w:r w:rsidRPr="69CE658C">
        <w:rPr>
          <w:vertAlign w:val="superscript"/>
        </w:rPr>
        <w:t>2</w:t>
      </w:r>
      <w:r>
        <w:t>, Michael McCaul</w:t>
      </w:r>
      <w:r w:rsidRPr="69CE658C">
        <w:rPr>
          <w:vertAlign w:val="superscript"/>
        </w:rPr>
        <w:t>1,</w:t>
      </w:r>
      <w:r w:rsidR="00354A09" w:rsidRPr="69CE658C">
        <w:rPr>
          <w:vertAlign w:val="superscript"/>
        </w:rPr>
        <w:t>3</w:t>
      </w:r>
    </w:p>
    <w:p w14:paraId="324C4818" w14:textId="77777777" w:rsidR="00385E54" w:rsidRDefault="00385E54" w:rsidP="00385E54">
      <w:pPr>
        <w:spacing w:after="0" w:line="240" w:lineRule="auto"/>
      </w:pPr>
      <w:r w:rsidRPr="69CE658C">
        <w:rPr>
          <w:vertAlign w:val="superscript"/>
        </w:rPr>
        <w:t>1</w:t>
      </w:r>
      <w:r>
        <w:t>Division of Epidemiology and Biostatistics, Department of Global Health, Stellenbosch University</w:t>
      </w:r>
    </w:p>
    <w:p w14:paraId="33768ECC" w14:textId="77777777" w:rsidR="00385E54" w:rsidRDefault="00385E54" w:rsidP="00385E54">
      <w:pPr>
        <w:spacing w:after="0" w:line="240" w:lineRule="auto"/>
      </w:pPr>
      <w:r w:rsidRPr="69CE658C">
        <w:rPr>
          <w:vertAlign w:val="superscript"/>
        </w:rPr>
        <w:t>2</w:t>
      </w:r>
      <w:r>
        <w:t xml:space="preserve">Division of Emergency Medicine, University of Cape Town </w:t>
      </w:r>
    </w:p>
    <w:p w14:paraId="48918951" w14:textId="123ECA1A" w:rsidR="00385E54" w:rsidRDefault="00354A09" w:rsidP="00385E54">
      <w:pPr>
        <w:spacing w:after="0" w:line="240" w:lineRule="auto"/>
      </w:pPr>
      <w:r w:rsidRPr="69CE658C">
        <w:rPr>
          <w:vertAlign w:val="superscript"/>
        </w:rPr>
        <w:t>3</w:t>
      </w:r>
      <w:r w:rsidR="00385E54">
        <w:t>SA GRADE Network</w:t>
      </w:r>
    </w:p>
    <w:p w14:paraId="0DDC1334" w14:textId="787F979E" w:rsidR="00067D2D" w:rsidRDefault="00067D2D" w:rsidP="00385E54">
      <w:pPr>
        <w:spacing w:after="0" w:line="240" w:lineRule="auto"/>
      </w:pPr>
    </w:p>
    <w:p w14:paraId="51E88D18" w14:textId="08674712" w:rsidR="00067D2D" w:rsidRDefault="00067D2D" w:rsidP="00385E54">
      <w:pPr>
        <w:spacing w:after="0" w:line="240" w:lineRule="auto"/>
      </w:pPr>
      <w:r w:rsidRPr="00067D2D">
        <w:rPr>
          <w:b/>
          <w:bCs/>
        </w:rPr>
        <w:t>Costing analysis:</w:t>
      </w:r>
      <w:r>
        <w:t xml:space="preserve"> Trudy Leong</w:t>
      </w:r>
      <w:r w:rsidRPr="00067D2D">
        <w:rPr>
          <w:vertAlign w:val="superscript"/>
        </w:rPr>
        <w:t>4</w:t>
      </w:r>
    </w:p>
    <w:p w14:paraId="3F5A9CCC" w14:textId="1D179700" w:rsidR="00067D2D" w:rsidRDefault="00067D2D" w:rsidP="00385E54">
      <w:pPr>
        <w:pStyle w:val="ListParagraph"/>
        <w:spacing w:after="0" w:line="240" w:lineRule="auto"/>
        <w:ind w:left="0"/>
      </w:pPr>
      <w:r w:rsidRPr="00067D2D">
        <w:rPr>
          <w:vertAlign w:val="superscript"/>
        </w:rPr>
        <w:t xml:space="preserve">4 </w:t>
      </w:r>
      <w:r>
        <w:t xml:space="preserve">Right to Care consultant supporting NDoH </w:t>
      </w:r>
      <w:proofErr w:type="spellStart"/>
      <w:r>
        <w:t>Secreteriat</w:t>
      </w:r>
      <w:proofErr w:type="spellEnd"/>
    </w:p>
    <w:p w14:paraId="2D08AED9" w14:textId="77777777" w:rsidR="00067D2D" w:rsidRPr="00067D2D" w:rsidRDefault="00067D2D" w:rsidP="00385E54">
      <w:pPr>
        <w:pStyle w:val="ListParagraph"/>
        <w:spacing w:after="0" w:line="240" w:lineRule="auto"/>
        <w:ind w:left="0"/>
      </w:pPr>
    </w:p>
    <w:p w14:paraId="124DC890" w14:textId="1516394C" w:rsidR="00385E54" w:rsidRPr="00FC2B5F" w:rsidRDefault="00385E54" w:rsidP="00385E54">
      <w:pPr>
        <w:pStyle w:val="ListParagraph"/>
        <w:spacing w:after="0" w:line="240" w:lineRule="auto"/>
        <w:ind w:left="0"/>
      </w:pPr>
      <w:r w:rsidRPr="69CE658C">
        <w:rPr>
          <w:b/>
          <w:bCs/>
        </w:rPr>
        <w:t xml:space="preserve">Declarations of interest: </w:t>
      </w:r>
      <w:r>
        <w:t>IK, VN, MM</w:t>
      </w:r>
      <w:r w:rsidR="00067D2D">
        <w:t>, TL</w:t>
      </w:r>
      <w:r>
        <w:t xml:space="preserve"> have no interests pertaining to </w:t>
      </w:r>
      <w:r w:rsidR="004125BF">
        <w:t>Ketamine</w:t>
      </w:r>
      <w:r>
        <w:t>.</w:t>
      </w:r>
    </w:p>
    <w:p w14:paraId="31BE6CD9" w14:textId="77777777" w:rsidR="000D3B59" w:rsidRDefault="00385E54" w:rsidP="69CE658C">
      <w:pPr>
        <w:pStyle w:val="Heading1"/>
        <w:spacing w:line="240" w:lineRule="auto"/>
        <w:rPr>
          <w:rFonts w:asciiTheme="minorHAnsi" w:hAnsiTheme="minorHAnsi" w:cstheme="minorBidi"/>
          <w:b/>
          <w:bCs/>
          <w:sz w:val="24"/>
          <w:szCs w:val="24"/>
        </w:rPr>
      </w:pPr>
      <w:r w:rsidRPr="69CE658C">
        <w:rPr>
          <w:rFonts w:asciiTheme="minorHAnsi" w:hAnsiTheme="minorHAnsi" w:cstheme="minorBidi"/>
          <w:b/>
          <w:bCs/>
          <w:sz w:val="24"/>
          <w:szCs w:val="24"/>
        </w:rPr>
        <w:t>Background</w:t>
      </w:r>
    </w:p>
    <w:p w14:paraId="439890E5" w14:textId="21E710E3" w:rsidR="00B4546D" w:rsidRDefault="000D3B59" w:rsidP="0049435B">
      <w:pPr>
        <w:pStyle w:val="Heading1"/>
        <w:spacing w:before="0" w:line="240" w:lineRule="auto"/>
        <w:jc w:val="both"/>
        <w:rPr>
          <w:rFonts w:asciiTheme="minorHAnsi" w:eastAsiaTheme="minorEastAsia" w:hAnsiTheme="minorHAnsi" w:cstheme="minorBidi"/>
          <w:color w:val="auto"/>
          <w:sz w:val="22"/>
          <w:szCs w:val="22"/>
        </w:rPr>
      </w:pPr>
      <w:r w:rsidRPr="69CE658C">
        <w:rPr>
          <w:rFonts w:asciiTheme="minorHAnsi" w:eastAsiaTheme="minorEastAsia" w:hAnsiTheme="minorHAnsi" w:cstheme="minorBidi"/>
          <w:color w:val="auto"/>
          <w:sz w:val="22"/>
          <w:szCs w:val="22"/>
        </w:rPr>
        <w:t>Post-intubation sedation for long periods with Midazolam and Propofol have side effects</w:t>
      </w:r>
      <w:r w:rsidR="00D631B9" w:rsidRPr="69CE658C">
        <w:rPr>
          <w:rFonts w:asciiTheme="minorHAnsi" w:eastAsiaTheme="minorEastAsia" w:hAnsiTheme="minorHAnsi" w:cstheme="minorBidi"/>
          <w:color w:val="auto"/>
          <w:sz w:val="22"/>
          <w:szCs w:val="22"/>
        </w:rPr>
        <w:t xml:space="preserve">, especially </w:t>
      </w:r>
      <w:r w:rsidR="000607B2" w:rsidRPr="69CE658C">
        <w:rPr>
          <w:rFonts w:asciiTheme="minorHAnsi" w:eastAsiaTheme="minorEastAsia" w:hAnsiTheme="minorHAnsi" w:cstheme="minorBidi"/>
          <w:color w:val="auto"/>
          <w:sz w:val="22"/>
          <w:szCs w:val="22"/>
        </w:rPr>
        <w:t xml:space="preserve">when patients are already haemodynamically compromised, </w:t>
      </w:r>
      <w:r w:rsidR="00121C52" w:rsidRPr="69CE658C">
        <w:rPr>
          <w:rFonts w:asciiTheme="minorHAnsi" w:eastAsiaTheme="minorEastAsia" w:hAnsiTheme="minorHAnsi" w:cstheme="minorBidi"/>
          <w:color w:val="auto"/>
          <w:sz w:val="22"/>
          <w:szCs w:val="22"/>
        </w:rPr>
        <w:t>e.g.,</w:t>
      </w:r>
      <w:r w:rsidR="000607B2" w:rsidRPr="69CE658C">
        <w:rPr>
          <w:rFonts w:asciiTheme="minorHAnsi" w:eastAsiaTheme="minorEastAsia" w:hAnsiTheme="minorHAnsi" w:cstheme="minorBidi"/>
          <w:color w:val="auto"/>
          <w:sz w:val="22"/>
          <w:szCs w:val="22"/>
        </w:rPr>
        <w:t xml:space="preserve"> a polytrauma patients </w:t>
      </w:r>
      <w:r w:rsidR="00ED414E" w:rsidRPr="69CE658C">
        <w:rPr>
          <w:rFonts w:asciiTheme="minorHAnsi" w:eastAsiaTheme="minorEastAsia" w:hAnsiTheme="minorHAnsi" w:cstheme="minorBidi"/>
          <w:color w:val="auto"/>
          <w:sz w:val="22"/>
          <w:szCs w:val="22"/>
        </w:rPr>
        <w:t>who</w:t>
      </w:r>
      <w:r w:rsidR="000607B2" w:rsidRPr="69CE658C">
        <w:rPr>
          <w:rFonts w:asciiTheme="minorHAnsi" w:eastAsiaTheme="minorEastAsia" w:hAnsiTheme="minorHAnsi" w:cstheme="minorBidi"/>
          <w:color w:val="auto"/>
          <w:sz w:val="22"/>
          <w:szCs w:val="22"/>
        </w:rPr>
        <w:t xml:space="preserve"> </w:t>
      </w:r>
      <w:r w:rsidR="00ED414E" w:rsidRPr="69CE658C">
        <w:rPr>
          <w:rFonts w:asciiTheme="minorHAnsi" w:eastAsiaTheme="minorEastAsia" w:hAnsiTheme="minorHAnsi" w:cstheme="minorBidi"/>
          <w:color w:val="auto"/>
          <w:sz w:val="22"/>
          <w:szCs w:val="22"/>
        </w:rPr>
        <w:t>are</w:t>
      </w:r>
      <w:r w:rsidR="000607B2" w:rsidRPr="69CE658C">
        <w:rPr>
          <w:rFonts w:asciiTheme="minorHAnsi" w:eastAsiaTheme="minorEastAsia" w:hAnsiTheme="minorHAnsi" w:cstheme="minorBidi"/>
          <w:color w:val="auto"/>
          <w:sz w:val="22"/>
          <w:szCs w:val="22"/>
        </w:rPr>
        <w:t xml:space="preserve"> being ventilated.</w:t>
      </w:r>
      <w:r w:rsidR="00D631B9" w:rsidRPr="69CE658C">
        <w:rPr>
          <w:rFonts w:asciiTheme="minorHAnsi" w:eastAsiaTheme="minorEastAsia" w:hAnsiTheme="minorHAnsi" w:cstheme="minorBidi"/>
          <w:color w:val="auto"/>
          <w:sz w:val="22"/>
          <w:szCs w:val="22"/>
        </w:rPr>
        <w:t xml:space="preserve"> </w:t>
      </w:r>
      <w:r w:rsidRPr="69CE658C">
        <w:rPr>
          <w:rFonts w:asciiTheme="minorHAnsi" w:eastAsiaTheme="minorEastAsia" w:hAnsiTheme="minorHAnsi" w:cstheme="minorBidi"/>
          <w:color w:val="auto"/>
          <w:sz w:val="22"/>
          <w:szCs w:val="22"/>
        </w:rPr>
        <w:t xml:space="preserve">Ketamine is a viable alternative: relatively inexpensive, widely </w:t>
      </w:r>
      <w:proofErr w:type="gramStart"/>
      <w:r w:rsidRPr="69CE658C">
        <w:rPr>
          <w:rFonts w:asciiTheme="minorHAnsi" w:eastAsiaTheme="minorEastAsia" w:hAnsiTheme="minorHAnsi" w:cstheme="minorBidi"/>
          <w:color w:val="auto"/>
          <w:sz w:val="22"/>
          <w:szCs w:val="22"/>
        </w:rPr>
        <w:t>available</w:t>
      </w:r>
      <w:proofErr w:type="gramEnd"/>
      <w:r w:rsidRPr="69CE658C">
        <w:rPr>
          <w:rFonts w:asciiTheme="minorHAnsi" w:eastAsiaTheme="minorEastAsia" w:hAnsiTheme="minorHAnsi" w:cstheme="minorBidi"/>
          <w:color w:val="auto"/>
          <w:sz w:val="22"/>
          <w:szCs w:val="22"/>
        </w:rPr>
        <w:t xml:space="preserve"> and fewer </w:t>
      </w:r>
      <w:r w:rsidRPr="28548D8B">
        <w:rPr>
          <w:rFonts w:asciiTheme="minorHAnsi" w:eastAsiaTheme="minorEastAsia" w:hAnsiTheme="minorHAnsi" w:cstheme="minorBidi"/>
          <w:color w:val="auto"/>
          <w:sz w:val="22"/>
          <w:szCs w:val="22"/>
        </w:rPr>
        <w:t>haemodynamic side effects</w:t>
      </w:r>
      <w:r w:rsidR="00121C52" w:rsidRPr="28548D8B">
        <w:rPr>
          <w:rFonts w:asciiTheme="minorHAnsi" w:eastAsiaTheme="minorEastAsia" w:hAnsiTheme="minorHAnsi" w:cstheme="minorBidi"/>
          <w:color w:val="auto"/>
          <w:sz w:val="22"/>
          <w:szCs w:val="22"/>
        </w:rPr>
        <w:t>.</w:t>
      </w:r>
      <w:r w:rsidR="00121C52" w:rsidRPr="69CE658C">
        <w:rPr>
          <w:rFonts w:asciiTheme="minorHAnsi" w:eastAsiaTheme="minorEastAsia" w:hAnsiTheme="minorHAnsi" w:cstheme="minorBidi"/>
          <w:color w:val="auto"/>
          <w:sz w:val="22"/>
          <w:szCs w:val="22"/>
        </w:rPr>
        <w:t xml:space="preserve"> </w:t>
      </w:r>
      <w:r w:rsidRPr="69CE658C">
        <w:rPr>
          <w:rFonts w:asciiTheme="minorHAnsi" w:eastAsiaTheme="minorEastAsia" w:hAnsiTheme="minorHAnsi" w:cstheme="minorBidi"/>
          <w:color w:val="auto"/>
          <w:sz w:val="22"/>
          <w:szCs w:val="22"/>
        </w:rPr>
        <w:t>It is currently widely being used, despite it not being in</w:t>
      </w:r>
      <w:r w:rsidR="003007F5" w:rsidRPr="69CE658C">
        <w:rPr>
          <w:rFonts w:asciiTheme="minorHAnsi" w:eastAsiaTheme="minorEastAsia" w:hAnsiTheme="minorHAnsi" w:cstheme="minorBidi"/>
          <w:color w:val="auto"/>
          <w:sz w:val="22"/>
          <w:szCs w:val="22"/>
        </w:rPr>
        <w:t xml:space="preserve"> STG/EML for this indication. Its efficacy as standalone or in combination with other agents need to be investigated.</w:t>
      </w:r>
      <w:r w:rsidR="00EE79D4" w:rsidRPr="69CE658C">
        <w:rPr>
          <w:rFonts w:asciiTheme="minorHAnsi" w:eastAsiaTheme="minorEastAsia" w:hAnsiTheme="minorHAnsi" w:cstheme="minorBidi"/>
          <w:color w:val="auto"/>
          <w:sz w:val="22"/>
          <w:szCs w:val="22"/>
        </w:rPr>
        <w:t xml:space="preserve"> As adjunctive therapy, it is currently used as an </w:t>
      </w:r>
      <w:r w:rsidR="00B4546D" w:rsidRPr="69CE658C">
        <w:rPr>
          <w:rFonts w:asciiTheme="minorHAnsi" w:eastAsiaTheme="minorEastAsia" w:hAnsiTheme="minorHAnsi" w:cstheme="minorBidi"/>
          <w:color w:val="auto"/>
          <w:sz w:val="22"/>
          <w:szCs w:val="22"/>
        </w:rPr>
        <w:t>opioid</w:t>
      </w:r>
      <w:r w:rsidR="00EE79D4" w:rsidRPr="69CE658C">
        <w:rPr>
          <w:rFonts w:asciiTheme="minorHAnsi" w:eastAsiaTheme="minorEastAsia" w:hAnsiTheme="minorHAnsi" w:cstheme="minorBidi"/>
          <w:color w:val="auto"/>
          <w:sz w:val="22"/>
          <w:szCs w:val="22"/>
        </w:rPr>
        <w:t xml:space="preserve"> sparing alternative</w:t>
      </w:r>
      <w:r w:rsidR="00B4546D" w:rsidRPr="69CE658C">
        <w:rPr>
          <w:rFonts w:asciiTheme="minorHAnsi" w:eastAsiaTheme="minorEastAsia" w:hAnsiTheme="minorHAnsi" w:cstheme="minorBidi"/>
          <w:color w:val="auto"/>
          <w:sz w:val="22"/>
          <w:szCs w:val="22"/>
        </w:rPr>
        <w:t xml:space="preserve"> and as monotherapy it is often used </w:t>
      </w:r>
      <w:r w:rsidR="00ED414E" w:rsidRPr="69CE658C">
        <w:rPr>
          <w:rFonts w:asciiTheme="minorHAnsi" w:eastAsiaTheme="minorEastAsia" w:hAnsiTheme="minorHAnsi" w:cstheme="minorBidi"/>
          <w:color w:val="auto"/>
          <w:sz w:val="22"/>
          <w:szCs w:val="22"/>
        </w:rPr>
        <w:t>for</w:t>
      </w:r>
      <w:r w:rsidR="00B4546D" w:rsidRPr="69CE658C">
        <w:rPr>
          <w:rFonts w:asciiTheme="minorHAnsi" w:eastAsiaTheme="minorEastAsia" w:hAnsiTheme="minorHAnsi" w:cstheme="minorBidi"/>
          <w:color w:val="auto"/>
          <w:sz w:val="22"/>
          <w:szCs w:val="22"/>
        </w:rPr>
        <w:t xml:space="preserve"> </w:t>
      </w:r>
      <w:proofErr w:type="spellStart"/>
      <w:r w:rsidR="00B4546D" w:rsidRPr="69CE658C">
        <w:rPr>
          <w:rFonts w:asciiTheme="minorHAnsi" w:eastAsiaTheme="minorEastAsia" w:hAnsiTheme="minorHAnsi" w:cstheme="minorBidi"/>
          <w:color w:val="auto"/>
          <w:sz w:val="22"/>
          <w:szCs w:val="22"/>
        </w:rPr>
        <w:t>analgosedation</w:t>
      </w:r>
      <w:proofErr w:type="spellEnd"/>
      <w:r w:rsidR="00B4546D" w:rsidRPr="69CE658C">
        <w:rPr>
          <w:rFonts w:asciiTheme="minorHAnsi" w:eastAsiaTheme="minorEastAsia" w:hAnsiTheme="minorHAnsi" w:cstheme="minorBidi"/>
          <w:color w:val="auto"/>
          <w:sz w:val="22"/>
          <w:szCs w:val="22"/>
        </w:rPr>
        <w:t>.</w:t>
      </w:r>
    </w:p>
    <w:p w14:paraId="0865F49C" w14:textId="77777777" w:rsidR="00411184" w:rsidRDefault="00411184" w:rsidP="69CE658C">
      <w:pPr>
        <w:pStyle w:val="Heading1"/>
        <w:spacing w:before="0" w:line="240" w:lineRule="auto"/>
        <w:rPr>
          <w:rFonts w:asciiTheme="minorHAnsi" w:eastAsiaTheme="minorEastAsia" w:hAnsiTheme="minorHAnsi" w:cstheme="minorBidi"/>
          <w:color w:val="auto"/>
          <w:sz w:val="22"/>
          <w:szCs w:val="22"/>
        </w:rPr>
      </w:pPr>
    </w:p>
    <w:p w14:paraId="548D77F6" w14:textId="55E9E0E7" w:rsidR="00385E54" w:rsidRPr="008F7D3D" w:rsidRDefault="00794CC1" w:rsidP="69CE658C">
      <w:pPr>
        <w:pStyle w:val="Heading1"/>
        <w:spacing w:before="0" w:line="240" w:lineRule="auto"/>
        <w:rPr>
          <w:rFonts w:asciiTheme="minorHAnsi" w:hAnsiTheme="minorHAnsi" w:cstheme="minorBidi"/>
          <w:b/>
          <w:bCs/>
          <w:sz w:val="24"/>
          <w:szCs w:val="24"/>
        </w:rPr>
      </w:pPr>
      <w:r w:rsidRPr="69CE658C">
        <w:rPr>
          <w:rFonts w:asciiTheme="minorHAnsi" w:hAnsiTheme="minorHAnsi" w:cstheme="minorBidi"/>
          <w:b/>
          <w:bCs/>
          <w:sz w:val="24"/>
          <w:szCs w:val="24"/>
        </w:rPr>
        <w:t>Guidance</w:t>
      </w:r>
      <w:r w:rsidR="00385E54" w:rsidRPr="69CE658C">
        <w:rPr>
          <w:rFonts w:asciiTheme="minorHAnsi" w:hAnsiTheme="minorHAnsi" w:cstheme="minorBidi"/>
          <w:b/>
          <w:bCs/>
          <w:sz w:val="24"/>
          <w:szCs w:val="24"/>
        </w:rPr>
        <w:t xml:space="preserve"> Question</w:t>
      </w:r>
      <w:r w:rsidR="0049435B">
        <w:rPr>
          <w:rFonts w:asciiTheme="minorHAnsi" w:hAnsiTheme="minorHAnsi" w:cstheme="minorBidi"/>
          <w:b/>
          <w:bCs/>
          <w:sz w:val="24"/>
          <w:szCs w:val="24"/>
        </w:rPr>
        <w:t>s</w:t>
      </w:r>
    </w:p>
    <w:p w14:paraId="3A2086E0" w14:textId="77777777" w:rsidR="003501F0" w:rsidRDefault="003501F0" w:rsidP="0049435B">
      <w:pPr>
        <w:pStyle w:val="ListParagraph"/>
        <w:numPr>
          <w:ilvl w:val="0"/>
          <w:numId w:val="18"/>
        </w:numPr>
        <w:spacing w:after="0" w:line="240" w:lineRule="auto"/>
      </w:pPr>
      <w:r>
        <w:t>Should ketamine be used as an adjunctive therapy in intubated adults with trauma on mechanical ventilation?</w:t>
      </w:r>
    </w:p>
    <w:p w14:paraId="6CF58EDB" w14:textId="7585D176" w:rsidR="00CD2042" w:rsidRDefault="00250199" w:rsidP="0049435B">
      <w:pPr>
        <w:pStyle w:val="ListParagraph"/>
        <w:numPr>
          <w:ilvl w:val="0"/>
          <w:numId w:val="18"/>
        </w:numPr>
        <w:spacing w:after="0" w:line="240" w:lineRule="auto"/>
      </w:pPr>
      <w:r>
        <w:t>Should ketamine be used as a monotherapy in intubated adults with trauma on mechanical ventilation</w:t>
      </w:r>
      <w:r w:rsidR="00385E54">
        <w:t>?</w:t>
      </w:r>
    </w:p>
    <w:p w14:paraId="79C8B218" w14:textId="77777777" w:rsidR="00385E54" w:rsidRPr="008F7D3D" w:rsidRDefault="00385E54" w:rsidP="69CE658C">
      <w:pPr>
        <w:pStyle w:val="Heading1"/>
        <w:spacing w:line="240" w:lineRule="auto"/>
        <w:rPr>
          <w:rFonts w:asciiTheme="minorHAnsi" w:hAnsiTheme="minorHAnsi" w:cstheme="minorBidi"/>
          <w:b/>
          <w:bCs/>
          <w:sz w:val="24"/>
          <w:szCs w:val="24"/>
        </w:rPr>
      </w:pPr>
      <w:r w:rsidRPr="69CE658C">
        <w:rPr>
          <w:rFonts w:asciiTheme="minorHAnsi" w:hAnsiTheme="minorHAnsi" w:cstheme="minorBidi"/>
          <w:b/>
          <w:bCs/>
          <w:sz w:val="24"/>
          <w:szCs w:val="24"/>
        </w:rPr>
        <w:t xml:space="preserve">Methods </w:t>
      </w:r>
    </w:p>
    <w:p w14:paraId="07F1BDE7" w14:textId="77777777" w:rsidR="00354A09" w:rsidRDefault="00385E54" w:rsidP="3A563AFE">
      <w:pPr>
        <w:spacing w:after="0" w:line="240" w:lineRule="auto"/>
        <w:jc w:val="both"/>
      </w:pPr>
      <w:r>
        <w:t>We conducted a rapid review of evidence for the use of</w:t>
      </w:r>
      <w:r w:rsidR="00250199">
        <w:t xml:space="preserve"> ketamine as </w:t>
      </w:r>
      <w:r w:rsidR="003501F0">
        <w:t xml:space="preserve">1) adjunctive or 2) </w:t>
      </w:r>
      <w:r w:rsidR="00250199">
        <w:t>monotherapy</w:t>
      </w:r>
      <w:r w:rsidR="003501F0">
        <w:t xml:space="preserve"> </w:t>
      </w:r>
      <w:r w:rsidR="00250199">
        <w:t>in intubated adults with trauma on mechanical ventilation</w:t>
      </w:r>
      <w:r>
        <w:t xml:space="preserve">. We systematically searched Ovid MEDLINE, Embase and Cochrane </w:t>
      </w:r>
      <w:r w:rsidR="006522E5">
        <w:t>o</w:t>
      </w:r>
      <w:r w:rsidR="00DA306E">
        <w:t>n</w:t>
      </w:r>
      <w:r w:rsidR="00250199">
        <w:t xml:space="preserve"> 1 June 2022</w:t>
      </w:r>
      <w:r w:rsidR="00214177">
        <w:t xml:space="preserve"> for </w:t>
      </w:r>
      <w:r w:rsidR="00DA306E">
        <w:t>S</w:t>
      </w:r>
      <w:r w:rsidR="00214177">
        <w:t xml:space="preserve">ystematic </w:t>
      </w:r>
      <w:r w:rsidR="00DA306E">
        <w:t>R</w:t>
      </w:r>
      <w:r w:rsidR="00214177">
        <w:t>eviews</w:t>
      </w:r>
      <w:r w:rsidR="00C52390">
        <w:t xml:space="preserve"> (SRs)</w:t>
      </w:r>
      <w:r w:rsidR="00214177">
        <w:t xml:space="preserve"> of </w:t>
      </w:r>
      <w:r w:rsidR="00DA306E">
        <w:t>R</w:t>
      </w:r>
      <w:r w:rsidR="00214177">
        <w:t xml:space="preserve">andomized </w:t>
      </w:r>
      <w:r w:rsidR="00DA306E">
        <w:t>C</w:t>
      </w:r>
      <w:r w:rsidR="00214177">
        <w:t xml:space="preserve">ontrolled </w:t>
      </w:r>
      <w:r w:rsidR="00DA306E">
        <w:t>T</w:t>
      </w:r>
      <w:r w:rsidR="00214177">
        <w:t>rials</w:t>
      </w:r>
      <w:r w:rsidR="00C52390">
        <w:t xml:space="preserve"> (RCTs)</w:t>
      </w:r>
      <w:r w:rsidR="00214177">
        <w:t xml:space="preserve"> and </w:t>
      </w:r>
      <w:r w:rsidR="00C52390">
        <w:t>RCTs</w:t>
      </w:r>
      <w:r>
        <w:t xml:space="preserve">. </w:t>
      </w:r>
      <w:r w:rsidR="005606B8">
        <w:t>One search was conducted for both adjunctive and monotherapy</w:t>
      </w:r>
      <w:r w:rsidR="00180145">
        <w:t xml:space="preserve"> questions (Appendix 1), results reported separately</w:t>
      </w:r>
      <w:r w:rsidR="005606B8">
        <w:t xml:space="preserve">. </w:t>
      </w:r>
      <w:r>
        <w:t>Additionally, we searched the Pan African Clinical Trial registry for any ongoing studies from 2021. Screening of title and abstracts and full text screening, selection of studies and data extraction was conducted independently and in dupli</w:t>
      </w:r>
      <w:r w:rsidR="004447EF">
        <w:t>cate by two reviewers (IK and CH</w:t>
      </w:r>
      <w:r>
        <w:t xml:space="preserve">). Title and abstract, including full text screening was done using Covidence. </w:t>
      </w:r>
    </w:p>
    <w:p w14:paraId="459D86C3" w14:textId="77777777" w:rsidR="00354A09" w:rsidRDefault="00354A09" w:rsidP="3A563AFE">
      <w:pPr>
        <w:spacing w:after="0" w:line="240" w:lineRule="auto"/>
        <w:jc w:val="both"/>
      </w:pPr>
    </w:p>
    <w:p w14:paraId="23654DDD" w14:textId="48134D54" w:rsidR="00385E54" w:rsidRPr="006C33F4" w:rsidRDefault="00385E54" w:rsidP="6FBA0549">
      <w:pPr>
        <w:spacing w:after="0" w:line="240" w:lineRule="auto"/>
        <w:jc w:val="both"/>
        <w:rPr>
          <w:i/>
          <w:iCs/>
        </w:rPr>
      </w:pPr>
      <w:r>
        <w:t>AMTSTAR II was used to appraise all the systematic reviews included in the study by a single reviewer (VN), checked by a second reviewer (IK)</w:t>
      </w:r>
      <w:r w:rsidR="00354A09">
        <w:t>, disagreements resolved by a senior methodologist (MM)</w:t>
      </w:r>
      <w:r>
        <w:t>.</w:t>
      </w:r>
      <w:r w:rsidR="00354A09">
        <w:t xml:space="preserve"> </w:t>
      </w:r>
      <w:r>
        <w:t xml:space="preserve">GRADE was applied to determine the certainty of evidence and the </w:t>
      </w:r>
      <w:proofErr w:type="spellStart"/>
      <w:r>
        <w:t>GRADE</w:t>
      </w:r>
      <w:r w:rsidR="2845BAE6">
        <w:t>p</w:t>
      </w:r>
      <w:r>
        <w:t>ro</w:t>
      </w:r>
      <w:proofErr w:type="spellEnd"/>
      <w:r>
        <w:t xml:space="preserve"> software was used to generate evidence profiles. Relevant study data were extracted into a narrative table of results. MM, IK, VN and CH reviewed the overall report.</w:t>
      </w:r>
    </w:p>
    <w:p w14:paraId="600CF57E" w14:textId="56C94F67" w:rsidR="661FFBD5" w:rsidRDefault="661FFBD5" w:rsidP="661FFBD5">
      <w:pPr>
        <w:spacing w:after="0" w:line="240" w:lineRule="auto"/>
        <w:jc w:val="both"/>
        <w:rPr>
          <w:rFonts w:ascii="Calibri" w:hAnsi="Calibri"/>
        </w:rPr>
      </w:pPr>
    </w:p>
    <w:p w14:paraId="78E270FF" w14:textId="4A46FAEF" w:rsidR="5779DC51" w:rsidRDefault="5779DC51" w:rsidP="661FFBD5">
      <w:pPr>
        <w:spacing w:after="0" w:line="240" w:lineRule="auto"/>
        <w:jc w:val="both"/>
        <w:rPr>
          <w:rFonts w:ascii="Calibri" w:hAnsi="Calibri"/>
        </w:rPr>
      </w:pPr>
      <w:r w:rsidRPr="6FBA0549">
        <w:rPr>
          <w:rFonts w:ascii="Calibri" w:hAnsi="Calibri"/>
        </w:rPr>
        <w:t>W</w:t>
      </w:r>
      <w:r w:rsidR="15A8C87B" w:rsidRPr="6FBA0549">
        <w:rPr>
          <w:rFonts w:ascii="Calibri" w:hAnsi="Calibri"/>
        </w:rPr>
        <w:t xml:space="preserve">e extracted, where available, effect estimates from included RCTs </w:t>
      </w:r>
      <w:r w:rsidR="45CB7F2D" w:rsidRPr="6FBA0549">
        <w:rPr>
          <w:rFonts w:ascii="Calibri" w:hAnsi="Calibri"/>
        </w:rPr>
        <w:t xml:space="preserve">if not reported by the </w:t>
      </w:r>
      <w:r w:rsidR="006B2571" w:rsidRPr="6FBA0549">
        <w:rPr>
          <w:rFonts w:ascii="Calibri" w:hAnsi="Calibri"/>
        </w:rPr>
        <w:t xml:space="preserve">included </w:t>
      </w:r>
      <w:r w:rsidR="45CB7F2D" w:rsidRPr="6FBA0549">
        <w:rPr>
          <w:rFonts w:ascii="Calibri" w:hAnsi="Calibri"/>
        </w:rPr>
        <w:t>SR</w:t>
      </w:r>
      <w:r w:rsidR="006B2571" w:rsidRPr="6FBA0549">
        <w:rPr>
          <w:rFonts w:ascii="Calibri" w:hAnsi="Calibri"/>
        </w:rPr>
        <w:t>s</w:t>
      </w:r>
      <w:r w:rsidR="45CB7F2D" w:rsidRPr="6FBA0549">
        <w:rPr>
          <w:rFonts w:ascii="Calibri" w:hAnsi="Calibri"/>
        </w:rPr>
        <w:t xml:space="preserve"> to provide clearer benefit and harm </w:t>
      </w:r>
      <w:proofErr w:type="spellStart"/>
      <w:r w:rsidR="45CB7F2D" w:rsidRPr="6FBA0549">
        <w:rPr>
          <w:rFonts w:ascii="Calibri" w:hAnsi="Calibri"/>
        </w:rPr>
        <w:t>EtD</w:t>
      </w:r>
      <w:proofErr w:type="spellEnd"/>
      <w:r w:rsidR="45CB7F2D" w:rsidRPr="6FBA0549">
        <w:rPr>
          <w:rFonts w:ascii="Calibri" w:hAnsi="Calibri"/>
        </w:rPr>
        <w:t xml:space="preserve"> judgements. Where possible, we calculated effect es</w:t>
      </w:r>
      <w:r w:rsidR="0470645F" w:rsidRPr="6FBA0549">
        <w:rPr>
          <w:rFonts w:ascii="Calibri" w:hAnsi="Calibri"/>
        </w:rPr>
        <w:t>timates (</w:t>
      </w:r>
      <w:r w:rsidR="4B1C1FB6" w:rsidRPr="6FBA0549">
        <w:rPr>
          <w:rFonts w:ascii="Calibri" w:hAnsi="Calibri"/>
        </w:rPr>
        <w:t>i.e.,</w:t>
      </w:r>
      <w:r w:rsidR="0470645F" w:rsidRPr="6FBA0549">
        <w:rPr>
          <w:rFonts w:ascii="Calibri" w:hAnsi="Calibri"/>
        </w:rPr>
        <w:t xml:space="preserve"> RR or MD) with confidence intervals in STATA 16 using reported aggregate data from trials. </w:t>
      </w:r>
      <w:r w:rsidR="005B2E4D" w:rsidRPr="6FBA0549">
        <w:rPr>
          <w:rFonts w:ascii="Calibri" w:hAnsi="Calibri"/>
        </w:rPr>
        <w:t xml:space="preserve">Otherwise, results were reported narratively. </w:t>
      </w:r>
    </w:p>
    <w:p w14:paraId="0068D69B" w14:textId="77777777" w:rsidR="00385E54" w:rsidRDefault="00385E54" w:rsidP="00385E54">
      <w:pPr>
        <w:spacing w:after="0" w:line="240" w:lineRule="auto"/>
      </w:pPr>
    </w:p>
    <w:p w14:paraId="50FD9814" w14:textId="23E584C3" w:rsidR="00385E54" w:rsidRPr="00411184" w:rsidRDefault="00385E54" w:rsidP="00411184">
      <w:pPr>
        <w:pStyle w:val="Heading2"/>
        <w:rPr>
          <w:sz w:val="24"/>
          <w:szCs w:val="24"/>
        </w:rPr>
      </w:pPr>
      <w:r w:rsidRPr="00411184">
        <w:rPr>
          <w:sz w:val="24"/>
          <w:szCs w:val="24"/>
        </w:rPr>
        <w:t>Eligibility criteria for review</w:t>
      </w:r>
      <w:r w:rsidR="00794CC1" w:rsidRPr="00411184">
        <w:rPr>
          <w:sz w:val="24"/>
          <w:szCs w:val="24"/>
        </w:rPr>
        <w:t xml:space="preserve"> (Monotherapy)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9282"/>
      </w:tblGrid>
      <w:tr w:rsidR="00385E54" w14:paraId="6ABD95C2" w14:textId="77777777" w:rsidTr="00411184">
        <w:trPr>
          <w:trHeight w:val="206"/>
        </w:trPr>
        <w:tc>
          <w:tcPr>
            <w:tcW w:w="703" w:type="pct"/>
          </w:tcPr>
          <w:p w14:paraId="2BC011B5" w14:textId="77777777" w:rsidR="00385E54" w:rsidRDefault="00385E54" w:rsidP="0049435B">
            <w:pPr>
              <w:spacing w:after="0"/>
              <w:rPr>
                <w:b/>
                <w:bCs/>
              </w:rPr>
            </w:pPr>
            <w:r w:rsidRPr="69CE658C">
              <w:rPr>
                <w:b/>
                <w:bCs/>
              </w:rPr>
              <w:t>Population:</w:t>
            </w:r>
          </w:p>
        </w:tc>
        <w:tc>
          <w:tcPr>
            <w:tcW w:w="4297" w:type="pct"/>
          </w:tcPr>
          <w:p w14:paraId="3AC3205E" w14:textId="3442E953" w:rsidR="00385E54" w:rsidRPr="00794CC1" w:rsidRDefault="00385E54" w:rsidP="00411184">
            <w:pPr>
              <w:spacing w:after="0"/>
              <w:jc w:val="both"/>
            </w:pPr>
            <w:r>
              <w:t>Adult 18 year</w:t>
            </w:r>
            <w:r w:rsidR="004447EF">
              <w:t>s and older trauma patients intubated on mechanical ventilation</w:t>
            </w:r>
            <w:r w:rsidR="5875C9B2">
              <w:t xml:space="preserve"> in ICU, EC or prehospital</w:t>
            </w:r>
          </w:p>
        </w:tc>
      </w:tr>
      <w:tr w:rsidR="00385E54" w14:paraId="4A4ACF96" w14:textId="77777777" w:rsidTr="00411184">
        <w:tc>
          <w:tcPr>
            <w:tcW w:w="703" w:type="pct"/>
          </w:tcPr>
          <w:p w14:paraId="06271BA1" w14:textId="77777777" w:rsidR="00385E54" w:rsidRDefault="00385E54" w:rsidP="0049435B">
            <w:pPr>
              <w:spacing w:after="0"/>
              <w:rPr>
                <w:b/>
                <w:bCs/>
              </w:rPr>
            </w:pPr>
            <w:r w:rsidRPr="69CE658C">
              <w:rPr>
                <w:b/>
                <w:bCs/>
              </w:rPr>
              <w:t>Intervention:</w:t>
            </w:r>
          </w:p>
        </w:tc>
        <w:tc>
          <w:tcPr>
            <w:tcW w:w="4297" w:type="pct"/>
          </w:tcPr>
          <w:p w14:paraId="255BB566" w14:textId="385F459D" w:rsidR="00385E54" w:rsidRPr="00A7566B" w:rsidRDefault="589B9947" w:rsidP="00411184">
            <w:pPr>
              <w:spacing w:after="0"/>
              <w:jc w:val="both"/>
            </w:pPr>
            <w:r>
              <w:t xml:space="preserve">Ketamine as </w:t>
            </w:r>
            <w:r w:rsidR="3D31E10E">
              <w:t>monotherapy</w:t>
            </w:r>
            <w:r>
              <w:t xml:space="preserve">: IV/IO Ketamine infusion; IV/IO Ketamine bolus and infusion </w:t>
            </w:r>
            <w:proofErr w:type="gramStart"/>
            <w:r>
              <w:t>or;</w:t>
            </w:r>
            <w:proofErr w:type="gramEnd"/>
            <w:r>
              <w:t xml:space="preserve"> IV/IO Ketamine bolus only</w:t>
            </w:r>
          </w:p>
        </w:tc>
      </w:tr>
      <w:tr w:rsidR="00385E54" w14:paraId="5FA4B01F" w14:textId="77777777" w:rsidTr="00411184">
        <w:tc>
          <w:tcPr>
            <w:tcW w:w="703" w:type="pct"/>
          </w:tcPr>
          <w:p w14:paraId="330A9CE9" w14:textId="77777777" w:rsidR="00385E54" w:rsidRDefault="00385E54" w:rsidP="0049435B">
            <w:pPr>
              <w:spacing w:after="0"/>
              <w:rPr>
                <w:b/>
                <w:bCs/>
              </w:rPr>
            </w:pPr>
            <w:r w:rsidRPr="69CE658C">
              <w:rPr>
                <w:b/>
                <w:bCs/>
              </w:rPr>
              <w:t>Comparator:</w:t>
            </w:r>
          </w:p>
        </w:tc>
        <w:tc>
          <w:tcPr>
            <w:tcW w:w="4297" w:type="pct"/>
          </w:tcPr>
          <w:p w14:paraId="3932744E" w14:textId="3B905B45" w:rsidR="00385E54" w:rsidRDefault="589B9947" w:rsidP="00411184">
            <w:pPr>
              <w:spacing w:after="0"/>
              <w:jc w:val="both"/>
            </w:pPr>
            <w:r>
              <w:t>V/IO Morphine; IV/IO Fentanyl; IV/IO Midazolam + Morphine combined; IV/IO Propofol + Fentanyl; IV/IO Propofol + Morphine</w:t>
            </w:r>
          </w:p>
        </w:tc>
      </w:tr>
      <w:tr w:rsidR="00385E54" w14:paraId="5D4EEFC0" w14:textId="77777777" w:rsidTr="00411184">
        <w:tc>
          <w:tcPr>
            <w:tcW w:w="703" w:type="pct"/>
          </w:tcPr>
          <w:p w14:paraId="4C0582A8" w14:textId="77777777" w:rsidR="00385E54" w:rsidRDefault="00385E54" w:rsidP="0049435B">
            <w:pPr>
              <w:spacing w:after="0"/>
              <w:rPr>
                <w:b/>
                <w:bCs/>
              </w:rPr>
            </w:pPr>
            <w:r w:rsidRPr="69CE658C">
              <w:rPr>
                <w:b/>
                <w:bCs/>
              </w:rPr>
              <w:t>Outcomes:</w:t>
            </w:r>
          </w:p>
        </w:tc>
        <w:tc>
          <w:tcPr>
            <w:tcW w:w="4297" w:type="pct"/>
          </w:tcPr>
          <w:p w14:paraId="0A72485E" w14:textId="16C22988" w:rsidR="00385E54" w:rsidRDefault="66704832" w:rsidP="00411184">
            <w:pPr>
              <w:spacing w:after="0"/>
              <w:jc w:val="both"/>
            </w:pPr>
            <w:r>
              <w:t>Sedation and analgesia, Ventilator asynchrony, provider satisfaction, RASS scale, physiological parameters, Mortality, Hospital length of stay</w:t>
            </w:r>
          </w:p>
        </w:tc>
      </w:tr>
      <w:tr w:rsidR="00385E54" w14:paraId="29E91EA8" w14:textId="77777777" w:rsidTr="00411184">
        <w:tc>
          <w:tcPr>
            <w:tcW w:w="703" w:type="pct"/>
          </w:tcPr>
          <w:p w14:paraId="38507C08" w14:textId="77777777" w:rsidR="00385E54" w:rsidRDefault="00385E54" w:rsidP="0049435B">
            <w:pPr>
              <w:spacing w:after="0"/>
              <w:rPr>
                <w:b/>
                <w:bCs/>
              </w:rPr>
            </w:pPr>
            <w:r w:rsidRPr="69CE658C">
              <w:rPr>
                <w:b/>
                <w:bCs/>
              </w:rPr>
              <w:t>Studies:</w:t>
            </w:r>
          </w:p>
        </w:tc>
        <w:tc>
          <w:tcPr>
            <w:tcW w:w="4297" w:type="pct"/>
          </w:tcPr>
          <w:p w14:paraId="02B30C3C" w14:textId="77777777" w:rsidR="00385E54" w:rsidRPr="00A7566B" w:rsidRDefault="00385E54" w:rsidP="00411184">
            <w:pPr>
              <w:spacing w:after="0"/>
              <w:jc w:val="both"/>
            </w:pPr>
            <w:r>
              <w:t>RCTs and SRs</w:t>
            </w:r>
          </w:p>
        </w:tc>
      </w:tr>
    </w:tbl>
    <w:p w14:paraId="6F49EA19" w14:textId="33D54E71" w:rsidR="00385E54" w:rsidRPr="00E168B9" w:rsidRDefault="00385E54" w:rsidP="69CE658C">
      <w:pPr>
        <w:pStyle w:val="Heading1"/>
        <w:spacing w:before="0" w:line="240" w:lineRule="auto"/>
        <w:rPr>
          <w:rFonts w:asciiTheme="minorHAnsi" w:hAnsiTheme="minorHAnsi" w:cstheme="minorBidi"/>
          <w:i/>
          <w:iCs/>
          <w:sz w:val="22"/>
          <w:szCs w:val="22"/>
        </w:rPr>
      </w:pPr>
    </w:p>
    <w:p w14:paraId="42A2ED29" w14:textId="74A41FB6" w:rsidR="00794CC1" w:rsidRPr="002136D3" w:rsidRDefault="00794CC1" w:rsidP="661FFBD5">
      <w:pPr>
        <w:pStyle w:val="Heading2"/>
        <w:rPr>
          <w:sz w:val="24"/>
          <w:szCs w:val="24"/>
        </w:rPr>
      </w:pPr>
      <w:r w:rsidRPr="661FFBD5">
        <w:rPr>
          <w:sz w:val="24"/>
          <w:szCs w:val="24"/>
        </w:rPr>
        <w:t>Eligibility criteria for review (</w:t>
      </w:r>
      <w:r w:rsidR="00A27D73" w:rsidRPr="661FFBD5">
        <w:rPr>
          <w:sz w:val="24"/>
          <w:szCs w:val="24"/>
        </w:rPr>
        <w:t>Adjunctive</w:t>
      </w:r>
      <w:r w:rsidRPr="661FFBD5">
        <w:rPr>
          <w:sz w:val="24"/>
          <w:szCs w:val="24"/>
        </w:rPr>
        <w:t>)</w:t>
      </w:r>
    </w:p>
    <w:tbl>
      <w:tblPr>
        <w:tblStyle w:val="TableGrid"/>
        <w:tblW w:w="4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9214"/>
      </w:tblGrid>
      <w:tr w:rsidR="00794CC1" w:rsidRPr="00F03096" w14:paraId="1FCDABA3" w14:textId="77777777" w:rsidTr="661FFBD5">
        <w:trPr>
          <w:trHeight w:val="232"/>
        </w:trPr>
        <w:tc>
          <w:tcPr>
            <w:tcW w:w="724" w:type="pct"/>
          </w:tcPr>
          <w:p w14:paraId="2F694753" w14:textId="77777777" w:rsidR="00794CC1" w:rsidRPr="002136D3" w:rsidRDefault="00794CC1" w:rsidP="661FFBD5">
            <w:pPr>
              <w:spacing w:after="0"/>
              <w:rPr>
                <w:b/>
                <w:bCs/>
              </w:rPr>
            </w:pPr>
            <w:r w:rsidRPr="661FFBD5">
              <w:rPr>
                <w:b/>
                <w:bCs/>
              </w:rPr>
              <w:t>Population:</w:t>
            </w:r>
          </w:p>
        </w:tc>
        <w:tc>
          <w:tcPr>
            <w:tcW w:w="4276" w:type="pct"/>
          </w:tcPr>
          <w:p w14:paraId="74E211B1" w14:textId="0E02464D" w:rsidR="00794CC1" w:rsidRPr="002136D3" w:rsidRDefault="00794CC1" w:rsidP="661FFBD5">
            <w:pPr>
              <w:spacing w:after="0"/>
              <w:ind w:left="-108"/>
              <w:jc w:val="both"/>
              <w:rPr>
                <w:spacing w:val="-4"/>
              </w:rPr>
            </w:pPr>
            <w:r w:rsidRPr="661FFBD5">
              <w:rPr>
                <w:spacing w:val="-4"/>
              </w:rPr>
              <w:t>Adult 18 years and older trauma patients intubated on mechanical ventilation</w:t>
            </w:r>
            <w:r w:rsidR="337BD858" w:rsidRPr="661FFBD5">
              <w:rPr>
                <w:spacing w:val="-4"/>
              </w:rPr>
              <w:t xml:space="preserve"> in ICU, EC or prehospital</w:t>
            </w:r>
          </w:p>
        </w:tc>
      </w:tr>
      <w:tr w:rsidR="00794CC1" w:rsidRPr="00F03096" w14:paraId="2B01739D" w14:textId="77777777" w:rsidTr="661FFBD5">
        <w:tc>
          <w:tcPr>
            <w:tcW w:w="724" w:type="pct"/>
          </w:tcPr>
          <w:p w14:paraId="303E5B44" w14:textId="77777777" w:rsidR="00794CC1" w:rsidRPr="002136D3" w:rsidRDefault="00794CC1" w:rsidP="661FFBD5">
            <w:pPr>
              <w:spacing w:after="0"/>
              <w:rPr>
                <w:b/>
                <w:bCs/>
              </w:rPr>
            </w:pPr>
            <w:r w:rsidRPr="661FFBD5">
              <w:rPr>
                <w:b/>
                <w:bCs/>
              </w:rPr>
              <w:t>Intervention:</w:t>
            </w:r>
          </w:p>
        </w:tc>
        <w:tc>
          <w:tcPr>
            <w:tcW w:w="4276" w:type="pct"/>
          </w:tcPr>
          <w:p w14:paraId="63400B61" w14:textId="4DFE9642" w:rsidR="00794CC1" w:rsidRPr="002136D3" w:rsidRDefault="23A42BC9" w:rsidP="661FFBD5">
            <w:pPr>
              <w:spacing w:after="0"/>
              <w:ind w:left="-108"/>
              <w:jc w:val="both"/>
            </w:pPr>
            <w:r w:rsidRPr="661FFBD5">
              <w:rPr>
                <w:rStyle w:val="normaltextrun"/>
                <w:rFonts w:ascii="Calibri" w:hAnsi="Calibri" w:cs="Calibri"/>
                <w:color w:val="000000"/>
                <w:bdr w:val="none" w:sz="0" w:space="0" w:color="auto" w:frame="1"/>
              </w:rPr>
              <w:t>Ketamine as adjunctive therapy: IV/IO Ketamine + Morphine infusion combined; IV/IO Ketamine + Propofol infusion combined; IV/IO Ketamine + Fentanyl infusion combined</w:t>
            </w:r>
          </w:p>
        </w:tc>
      </w:tr>
      <w:tr w:rsidR="00794CC1" w:rsidRPr="00F03096" w14:paraId="0C111584" w14:textId="77777777" w:rsidTr="661FFBD5">
        <w:tc>
          <w:tcPr>
            <w:tcW w:w="724" w:type="pct"/>
          </w:tcPr>
          <w:p w14:paraId="71BD0CAC" w14:textId="77777777" w:rsidR="00794CC1" w:rsidRPr="002136D3" w:rsidRDefault="00794CC1" w:rsidP="661FFBD5">
            <w:pPr>
              <w:spacing w:after="0"/>
              <w:rPr>
                <w:b/>
                <w:bCs/>
              </w:rPr>
            </w:pPr>
            <w:r w:rsidRPr="661FFBD5">
              <w:rPr>
                <w:b/>
                <w:bCs/>
              </w:rPr>
              <w:t>Comparator:</w:t>
            </w:r>
          </w:p>
        </w:tc>
        <w:tc>
          <w:tcPr>
            <w:tcW w:w="4276" w:type="pct"/>
          </w:tcPr>
          <w:p w14:paraId="7C9C1CFD" w14:textId="703B3202" w:rsidR="00794CC1" w:rsidRPr="002136D3" w:rsidRDefault="23A42BC9" w:rsidP="661FFBD5">
            <w:pPr>
              <w:spacing w:after="0"/>
              <w:ind w:left="-108"/>
              <w:jc w:val="both"/>
            </w:pPr>
            <w:r w:rsidRPr="661FFBD5">
              <w:rPr>
                <w:rStyle w:val="normaltextrun"/>
                <w:rFonts w:ascii="Calibri" w:hAnsi="Calibri" w:cs="Calibri"/>
                <w:color w:val="000000"/>
                <w:shd w:val="clear" w:color="auto" w:fill="FFFFFF"/>
              </w:rPr>
              <w:t>Standard of care: IV/IO Morphine; IV/IO Fentanyl; IV/IO Midazolam + Morphine combined; IV/IO Propofol + Fentanyl; IV/IO Propofol + Morphine</w:t>
            </w:r>
            <w:r w:rsidRPr="661FFBD5">
              <w:rPr>
                <w:rStyle w:val="eop"/>
                <w:rFonts w:ascii="Calibri" w:hAnsi="Calibri" w:cs="Calibri"/>
                <w:color w:val="000000"/>
                <w:shd w:val="clear" w:color="auto" w:fill="FFFFFF"/>
              </w:rPr>
              <w:t> </w:t>
            </w:r>
          </w:p>
        </w:tc>
      </w:tr>
      <w:tr w:rsidR="00794CC1" w14:paraId="55943A6F" w14:textId="77777777" w:rsidTr="661FFBD5">
        <w:tc>
          <w:tcPr>
            <w:tcW w:w="724" w:type="pct"/>
          </w:tcPr>
          <w:p w14:paraId="06732952" w14:textId="77777777" w:rsidR="00794CC1" w:rsidRPr="002136D3" w:rsidRDefault="00794CC1" w:rsidP="661FFBD5">
            <w:pPr>
              <w:spacing w:after="0"/>
              <w:rPr>
                <w:b/>
                <w:bCs/>
              </w:rPr>
            </w:pPr>
            <w:r w:rsidRPr="661FFBD5">
              <w:rPr>
                <w:b/>
                <w:bCs/>
              </w:rPr>
              <w:t>Outcomes:</w:t>
            </w:r>
          </w:p>
        </w:tc>
        <w:tc>
          <w:tcPr>
            <w:tcW w:w="4276" w:type="pct"/>
          </w:tcPr>
          <w:p w14:paraId="0B04E364" w14:textId="696DFDF1" w:rsidR="00794CC1" w:rsidRDefault="0AFC1279" w:rsidP="661FFBD5">
            <w:pPr>
              <w:spacing w:after="0"/>
              <w:ind w:left="-108"/>
              <w:jc w:val="both"/>
            </w:pPr>
            <w:r>
              <w:t xml:space="preserve"> Reduction in opioid requirements</w:t>
            </w:r>
            <w:r w:rsidR="73C70409">
              <w:t>,</w:t>
            </w:r>
            <w:r w:rsidR="4EBB66BF">
              <w:t xml:space="preserve"> </w:t>
            </w:r>
            <w:r>
              <w:t>Mortality, Hospital length of stay</w:t>
            </w:r>
            <w:r w:rsidR="0D683CE4">
              <w:t xml:space="preserve">, </w:t>
            </w:r>
            <w:proofErr w:type="gramStart"/>
            <w:r>
              <w:t>SAEs</w:t>
            </w:r>
            <w:proofErr w:type="gramEnd"/>
            <w:r>
              <w:t xml:space="preserve"> and AEs</w:t>
            </w:r>
          </w:p>
        </w:tc>
      </w:tr>
      <w:tr w:rsidR="00794CC1" w14:paraId="444702C0" w14:textId="77777777" w:rsidTr="661FFBD5">
        <w:tc>
          <w:tcPr>
            <w:tcW w:w="724" w:type="pct"/>
          </w:tcPr>
          <w:p w14:paraId="32929CA0" w14:textId="77777777" w:rsidR="00794CC1" w:rsidRDefault="00794CC1" w:rsidP="00411184">
            <w:pPr>
              <w:spacing w:after="0"/>
              <w:rPr>
                <w:b/>
                <w:bCs/>
              </w:rPr>
            </w:pPr>
            <w:r w:rsidRPr="69CE658C">
              <w:rPr>
                <w:b/>
                <w:bCs/>
              </w:rPr>
              <w:t>Studies:</w:t>
            </w:r>
          </w:p>
        </w:tc>
        <w:tc>
          <w:tcPr>
            <w:tcW w:w="4276" w:type="pct"/>
          </w:tcPr>
          <w:p w14:paraId="3D8F79F8" w14:textId="77777777" w:rsidR="00794CC1" w:rsidRPr="00A7566B" w:rsidRDefault="00794CC1" w:rsidP="00411184">
            <w:pPr>
              <w:spacing w:after="0"/>
              <w:ind w:left="-108"/>
              <w:jc w:val="both"/>
            </w:pPr>
            <w:r>
              <w:t>RCTs and SRs</w:t>
            </w:r>
          </w:p>
        </w:tc>
      </w:tr>
    </w:tbl>
    <w:p w14:paraId="7366554E" w14:textId="77C49530" w:rsidR="00385E54" w:rsidRPr="004B7417" w:rsidRDefault="00385E54" w:rsidP="009026EC">
      <w:pPr>
        <w:pStyle w:val="Heading1"/>
      </w:pPr>
      <w:r>
        <w:t xml:space="preserve">Results </w:t>
      </w:r>
    </w:p>
    <w:p w14:paraId="320F99F3" w14:textId="60A92CCE" w:rsidR="00BB231D" w:rsidRPr="00F458D3" w:rsidRDefault="105AF695" w:rsidP="002136D3">
      <w:pPr>
        <w:jc w:val="both"/>
      </w:pPr>
      <w:r>
        <w:t>The search yielded 841 records, 9 duplicates were removed, 791 were irrelevant, 41 studies were screened at full text. After exclusion of 28 studies, only 8 Systematic Reviews were included in the final review (Appendix 2). AMSTAR II assessment of all eight reviews ranged from low quality to critically low quality</w:t>
      </w:r>
      <w:r w:rsidR="00EB09C6">
        <w:t xml:space="preserve"> (</w:t>
      </w:r>
      <w:r>
        <w:t>Appendix 3</w:t>
      </w:r>
      <w:r w:rsidR="00EB09C6">
        <w:t>)</w:t>
      </w:r>
      <w:r>
        <w:t>. Chan et al. (2022) was considered the most relevant</w:t>
      </w:r>
      <w:r w:rsidR="00EB09C6">
        <w:t xml:space="preserve">, </w:t>
      </w:r>
      <w:proofErr w:type="gramStart"/>
      <w:r w:rsidR="00EB09C6">
        <w:t>trustworthy</w:t>
      </w:r>
      <w:proofErr w:type="gramEnd"/>
      <w:r w:rsidR="00EB09C6">
        <w:t xml:space="preserve"> and</w:t>
      </w:r>
      <w:r>
        <w:t xml:space="preserve"> up-to-date review</w:t>
      </w:r>
      <w:r w:rsidR="00EB09C6">
        <w:t xml:space="preserve"> and included GRADE certainty of evidence judgements</w:t>
      </w:r>
      <w:r>
        <w:t xml:space="preserve">. Outcomes of interest </w:t>
      </w:r>
      <w:r w:rsidR="00EB09C6">
        <w:t>not reported</w:t>
      </w:r>
      <w:r>
        <w:t xml:space="preserve"> in Chan et al. (2022) were </w:t>
      </w:r>
      <w:r w:rsidR="00EB09C6">
        <w:t>reported</w:t>
      </w:r>
      <w:r>
        <w:t xml:space="preserve"> from </w:t>
      </w:r>
      <w:proofErr w:type="spellStart"/>
      <w:r w:rsidR="0A2D7111">
        <w:t>Manasco</w:t>
      </w:r>
      <w:proofErr w:type="spellEnd"/>
      <w:r w:rsidR="0A2D7111">
        <w:t xml:space="preserve"> et al. (2020) and Wang et al. (2019). All relevant RCTs addressing the research question were found in the systematic reviews included in the study, hence they were excluded from the analysis to avoid double counting.</w:t>
      </w:r>
      <w:r w:rsidR="00EB09C6">
        <w:t xml:space="preserve"> No additional trials were found </w:t>
      </w:r>
      <w:r w:rsidR="0078374C">
        <w:t xml:space="preserve">outside </w:t>
      </w:r>
      <w:r w:rsidR="1B8B2CBD">
        <w:t>those</w:t>
      </w:r>
      <w:r w:rsidR="0078374C">
        <w:t xml:space="preserve"> included </w:t>
      </w:r>
      <w:r w:rsidR="73475DAA">
        <w:t xml:space="preserve">in the </w:t>
      </w:r>
      <w:r w:rsidR="0078374C">
        <w:t xml:space="preserve">SRs. </w:t>
      </w:r>
      <w:r w:rsidR="72B77929">
        <w:t>Where required, we extracted effect estimates from included RCTs in the SRs</w:t>
      </w:r>
    </w:p>
    <w:p w14:paraId="2CA182E5" w14:textId="77777777" w:rsidR="00385E54" w:rsidRPr="00F458D3" w:rsidRDefault="00385E54" w:rsidP="00385E54">
      <w:pPr>
        <w:spacing w:after="0" w:line="240" w:lineRule="auto"/>
        <w:rPr>
          <w:b/>
          <w:bCs/>
        </w:rPr>
      </w:pPr>
    </w:p>
    <w:p w14:paraId="4B274A48" w14:textId="34D0017D" w:rsidR="00385E54" w:rsidRPr="00F458D3" w:rsidRDefault="00385E54" w:rsidP="0078374C">
      <w:pPr>
        <w:pStyle w:val="Heading2"/>
      </w:pPr>
      <w:r>
        <w:t xml:space="preserve">Description of included studies </w:t>
      </w:r>
    </w:p>
    <w:p w14:paraId="66A6A4AF" w14:textId="208B9EB2" w:rsidR="00DA0283" w:rsidRPr="00F458D3" w:rsidRDefault="51AA85BF" w:rsidP="00385E54">
      <w:pPr>
        <w:pStyle w:val="ListParagraph"/>
        <w:spacing w:after="0" w:line="240" w:lineRule="auto"/>
        <w:ind w:left="0"/>
        <w:jc w:val="both"/>
      </w:pPr>
      <w:r>
        <w:t xml:space="preserve">Table 1 has detailed description of the included studies </w:t>
      </w:r>
      <w:r w:rsidR="0078374C">
        <w:t>stratified by</w:t>
      </w:r>
      <w:r>
        <w:t xml:space="preserve"> monotherapy and adjunctive therapy. </w:t>
      </w:r>
    </w:p>
    <w:p w14:paraId="7EE33A3D" w14:textId="14D7E033" w:rsidR="00DA0283" w:rsidRPr="00F458D3" w:rsidRDefault="00DA0283" w:rsidP="00385E54">
      <w:pPr>
        <w:pStyle w:val="ListParagraph"/>
        <w:spacing w:after="0" w:line="240" w:lineRule="auto"/>
        <w:ind w:left="0"/>
        <w:jc w:val="both"/>
      </w:pPr>
    </w:p>
    <w:p w14:paraId="382DA2F3" w14:textId="0ECBD5BB" w:rsidR="00DA0283" w:rsidRPr="00411184" w:rsidRDefault="7665F2A9" w:rsidP="69CE658C">
      <w:pPr>
        <w:pStyle w:val="ListParagraph"/>
        <w:spacing w:after="0" w:line="240" w:lineRule="auto"/>
        <w:ind w:left="0"/>
        <w:jc w:val="both"/>
        <w:rPr>
          <w:i/>
          <w:iCs/>
          <w:u w:val="single"/>
        </w:rPr>
      </w:pPr>
      <w:r w:rsidRPr="00411184">
        <w:rPr>
          <w:i/>
          <w:iCs/>
          <w:u w:val="single"/>
        </w:rPr>
        <w:t>Adjunctive therapy studies</w:t>
      </w:r>
    </w:p>
    <w:p w14:paraId="2AD5DC12" w14:textId="581C5175" w:rsidR="00DA0283" w:rsidRPr="00F458D3" w:rsidRDefault="0A2D7111" w:rsidP="00385E54">
      <w:pPr>
        <w:pStyle w:val="ListParagraph"/>
        <w:spacing w:after="0" w:line="240" w:lineRule="auto"/>
        <w:ind w:left="0"/>
        <w:jc w:val="both"/>
      </w:pPr>
      <w:r>
        <w:t xml:space="preserve">Chan et al. (2022) </w:t>
      </w:r>
      <w:r w:rsidR="00586FA7">
        <w:t>aimed to assess</w:t>
      </w:r>
      <w:r>
        <w:t xml:space="preserve"> the impact of continuous ketamine infusion on opioid and sedative consumption in critically ill patients on mechanical ventilation</w:t>
      </w:r>
      <w:r w:rsidR="0080485A">
        <w:t xml:space="preserve"> as primary outcome</w:t>
      </w:r>
      <w:r>
        <w:t xml:space="preserve">. </w:t>
      </w:r>
      <w:r w:rsidR="00586FA7">
        <w:t xml:space="preserve">The review included </w:t>
      </w:r>
      <w:r w:rsidR="00B35D5E">
        <w:t>trials with ketamine as adjunctive therapy (wit</w:t>
      </w:r>
      <w:r w:rsidR="00765AFF">
        <w:t>h sedatives</w:t>
      </w:r>
      <w:r w:rsidR="009251EB">
        <w:t xml:space="preserve"> </w:t>
      </w:r>
      <w:r w:rsidR="0080485A">
        <w:t>or opioids) compared to various</w:t>
      </w:r>
      <w:r w:rsidR="006F4B8C">
        <w:t xml:space="preserve"> standard </w:t>
      </w:r>
      <w:r w:rsidR="00FD7F4C">
        <w:t>treatment</w:t>
      </w:r>
      <w:r w:rsidR="0080485A">
        <w:t xml:space="preserve"> control combinations.</w:t>
      </w:r>
      <w:r w:rsidR="00306AC5">
        <w:t xml:space="preserve"> </w:t>
      </w:r>
      <w:r>
        <w:t xml:space="preserve">Their secondary outcome was to assess the effect of ketamine on all-cause mortality, the duration of mechanical ventilation, duration of ICU and hospital stay and intracranial pressure elevation. </w:t>
      </w:r>
      <w:r w:rsidR="53041A11">
        <w:t xml:space="preserve">They included 13 RCTs and 6 observational studies with a total of 2258 participants. </w:t>
      </w:r>
      <w:r w:rsidR="00451E9C">
        <w:t>Risk of Bias (ROB)</w:t>
      </w:r>
      <w:r w:rsidR="53041A11">
        <w:t xml:space="preserve"> was well assessed in all included studies using the Cochrane ROB 1.0 tool</w:t>
      </w:r>
      <w:r w:rsidR="00451E9C">
        <w:t xml:space="preserve"> or </w:t>
      </w:r>
      <w:r w:rsidR="005F3E67">
        <w:t>ROBINS-I for cohort studies</w:t>
      </w:r>
      <w:r w:rsidR="53041A11">
        <w:t xml:space="preserve">. GRADE </w:t>
      </w:r>
      <w:r w:rsidR="00E84304">
        <w:t xml:space="preserve">was reassessed </w:t>
      </w:r>
      <w:r w:rsidR="00FA52B0">
        <w:t xml:space="preserve">for critical outcomes </w:t>
      </w:r>
      <w:r w:rsidR="00715B33">
        <w:t xml:space="preserve">namely mortality and length of ICU and hospital stay. </w:t>
      </w:r>
      <w:r w:rsidR="003C02F2">
        <w:t xml:space="preserve">GRADE </w:t>
      </w:r>
      <w:r w:rsidR="001032B2">
        <w:t>certainty of evidence overall ranged from high to very low c</w:t>
      </w:r>
      <w:r w:rsidR="0039107C">
        <w:t xml:space="preserve">ertainty across outcomes. </w:t>
      </w:r>
    </w:p>
    <w:p w14:paraId="0BEAF79F" w14:textId="1F78B6DB" w:rsidR="0DF3AAAC" w:rsidRDefault="0DF3AAAC" w:rsidP="0DF3AAAC">
      <w:pPr>
        <w:pStyle w:val="ListParagraph"/>
        <w:spacing w:after="0" w:line="240" w:lineRule="auto"/>
        <w:ind w:left="0"/>
        <w:jc w:val="both"/>
        <w:rPr>
          <w:rFonts w:ascii="Calibri" w:hAnsi="Calibri"/>
        </w:rPr>
      </w:pPr>
    </w:p>
    <w:p w14:paraId="26C29637" w14:textId="4E264663" w:rsidR="007D5A42" w:rsidRDefault="014E2D33" w:rsidP="00385E54">
      <w:pPr>
        <w:pStyle w:val="ListParagraph"/>
        <w:spacing w:after="0" w:line="240" w:lineRule="auto"/>
        <w:ind w:left="0"/>
        <w:jc w:val="both"/>
      </w:pPr>
      <w:proofErr w:type="spellStart"/>
      <w:r>
        <w:t>Manasco</w:t>
      </w:r>
      <w:proofErr w:type="spellEnd"/>
      <w:r>
        <w:t xml:space="preserve"> et al. (2020) assessed Ketamine use in mechanically ventilated patients to determine its effect on sedative use and patient-oriented outcomes. Three RCTs and 12 cohort studies with a total of 892 patients were included in the review. </w:t>
      </w:r>
    </w:p>
    <w:p w14:paraId="563A84D0" w14:textId="5A8DBC47" w:rsidR="00D1402E" w:rsidRDefault="00D1402E" w:rsidP="00385E54">
      <w:pPr>
        <w:pStyle w:val="ListParagraph"/>
        <w:spacing w:after="0" w:line="240" w:lineRule="auto"/>
        <w:ind w:left="0"/>
        <w:jc w:val="both"/>
      </w:pPr>
    </w:p>
    <w:p w14:paraId="0A7CE06A" w14:textId="566E64EF" w:rsidR="00D1402E" w:rsidRPr="00F458D3" w:rsidRDefault="00D1402E" w:rsidP="00385E54">
      <w:pPr>
        <w:pStyle w:val="ListParagraph"/>
        <w:spacing w:after="0" w:line="240" w:lineRule="auto"/>
        <w:ind w:left="0"/>
        <w:jc w:val="both"/>
      </w:pPr>
      <w:r>
        <w:t>Wheeler at al., 2020 assessed the efficacy and safety of non-opioid adjunctive analgesia for patience in the intensive care unit. They included 34 RCTs examining various analgesia with only 4 studies evaluating the effect of ketamine</w:t>
      </w:r>
      <w:r w:rsidR="003A60DD">
        <w:t xml:space="preserve"> as an adjunctive therapy. This study does not mention the number of study participants included in the study.</w:t>
      </w:r>
    </w:p>
    <w:p w14:paraId="2EDDAE9C" w14:textId="282CB385" w:rsidR="007D5A42" w:rsidRPr="00F458D3" w:rsidRDefault="007D5A42" w:rsidP="00385E54">
      <w:pPr>
        <w:pStyle w:val="ListParagraph"/>
        <w:spacing w:after="0" w:line="240" w:lineRule="auto"/>
        <w:ind w:left="0"/>
        <w:jc w:val="both"/>
      </w:pPr>
    </w:p>
    <w:p w14:paraId="6FD129BC" w14:textId="028F38FC" w:rsidR="007D5A42" w:rsidRPr="00F458D3" w:rsidRDefault="014E2D33" w:rsidP="00385E54">
      <w:pPr>
        <w:pStyle w:val="ListParagraph"/>
        <w:spacing w:after="0" w:line="240" w:lineRule="auto"/>
        <w:ind w:left="0"/>
        <w:jc w:val="both"/>
      </w:pPr>
      <w:r>
        <w:t>Wang et al. (2019) conducted a network meta-analysis that determined the effect of sedative drugs on all-cause mortality, duration of mechanical ventilation, and ICU stay, risk of delirium and hypotension in in mechanically ventilated ICU patients. Only one study (and comparison) directly considered Ketamine</w:t>
      </w:r>
      <w:r w:rsidR="00062442">
        <w:t xml:space="preserve"> (with </w:t>
      </w:r>
      <w:r w:rsidR="001E5FA2">
        <w:t>benzodiazepines)</w:t>
      </w:r>
      <w:r>
        <w:t xml:space="preserve"> with a total of 25 patients. </w:t>
      </w:r>
    </w:p>
    <w:p w14:paraId="207C3023" w14:textId="07C3DC67" w:rsidR="7665F2A9" w:rsidRDefault="7665F2A9" w:rsidP="7665F2A9">
      <w:pPr>
        <w:pStyle w:val="ListParagraph"/>
        <w:spacing w:after="0" w:line="240" w:lineRule="auto"/>
        <w:ind w:left="0"/>
        <w:jc w:val="both"/>
      </w:pPr>
    </w:p>
    <w:p w14:paraId="095D4DE8" w14:textId="73C53951" w:rsidR="00B20AB3" w:rsidRPr="00F458D3" w:rsidRDefault="00B20AB3" w:rsidP="00385E54">
      <w:pPr>
        <w:pStyle w:val="ListParagraph"/>
        <w:spacing w:after="0" w:line="240" w:lineRule="auto"/>
        <w:ind w:left="0"/>
        <w:jc w:val="both"/>
      </w:pPr>
      <w:proofErr w:type="spellStart"/>
      <w:r>
        <w:t>Patanwala</w:t>
      </w:r>
      <w:proofErr w:type="spellEnd"/>
      <w:r>
        <w:t xml:space="preserve"> et al. (2017) compared the ketamine and non-ketamine analgesic and sedative effects in mechanically ventilated ICU patients. They included 6 RCTs, 1 cohort study and 6 case reports with a total of 256 patients in their review.</w:t>
      </w:r>
    </w:p>
    <w:p w14:paraId="45D30572" w14:textId="389ECE93" w:rsidR="7665F2A9" w:rsidRDefault="7665F2A9" w:rsidP="7665F2A9">
      <w:pPr>
        <w:pStyle w:val="ListParagraph"/>
        <w:spacing w:after="0" w:line="240" w:lineRule="auto"/>
        <w:ind w:left="0"/>
        <w:jc w:val="both"/>
      </w:pPr>
    </w:p>
    <w:p w14:paraId="19D53584" w14:textId="50620384" w:rsidR="00B87B95" w:rsidRPr="00F458D3" w:rsidRDefault="290C729D" w:rsidP="00385E54">
      <w:pPr>
        <w:pStyle w:val="ListParagraph"/>
        <w:spacing w:after="0" w:line="240" w:lineRule="auto"/>
        <w:ind w:left="0"/>
        <w:jc w:val="both"/>
      </w:pPr>
      <w:r>
        <w:lastRenderedPageBreak/>
        <w:t>Cohen, et al. (2015) determined the effect of ketamine on intracranial and cerebral perfusion pressure and health outcomes in mechanically ventilated ICU patients. They included 5 RCTs and 5 non-RCTs with a total of 953 patients in the review</w:t>
      </w:r>
      <w:r w:rsidR="75DC7F71">
        <w:t>.</w:t>
      </w:r>
    </w:p>
    <w:p w14:paraId="102ADF92" w14:textId="31053EDB" w:rsidR="7665F2A9" w:rsidRDefault="7665F2A9" w:rsidP="7665F2A9">
      <w:pPr>
        <w:pStyle w:val="ListParagraph"/>
        <w:spacing w:after="0" w:line="240" w:lineRule="auto"/>
        <w:ind w:left="0"/>
        <w:jc w:val="both"/>
      </w:pPr>
    </w:p>
    <w:p w14:paraId="1BDB0FD0" w14:textId="45F177FE" w:rsidR="00385E54" w:rsidRDefault="3BF2E9F4" w:rsidP="0DF3AAAC">
      <w:pPr>
        <w:pStyle w:val="ListParagraph"/>
        <w:spacing w:after="0" w:line="240" w:lineRule="auto"/>
        <w:ind w:left="0"/>
        <w:jc w:val="both"/>
      </w:pPr>
      <w:proofErr w:type="spellStart"/>
      <w:r>
        <w:t>Zeiler</w:t>
      </w:r>
      <w:proofErr w:type="spellEnd"/>
      <w:r>
        <w:t xml:space="preserve"> et al. (2014) investigated the effect of Ketamine on intracranial pressure in ventilated patients with traumatic brain injury. They included 4 RCTs, 2 cohort studies and 1 case-report with a total of 166 patients.</w:t>
      </w:r>
    </w:p>
    <w:p w14:paraId="7C6C44BC" w14:textId="68A91DCB" w:rsidR="00D1402E" w:rsidRDefault="00D1402E" w:rsidP="0DF3AAAC">
      <w:pPr>
        <w:pStyle w:val="ListParagraph"/>
        <w:spacing w:after="0" w:line="240" w:lineRule="auto"/>
        <w:ind w:left="0"/>
        <w:jc w:val="both"/>
      </w:pPr>
    </w:p>
    <w:p w14:paraId="40DC2CF0" w14:textId="0479C087" w:rsidR="7665F2A9" w:rsidRPr="00411184" w:rsidRDefault="7665F2A9" w:rsidP="69CE658C">
      <w:pPr>
        <w:pStyle w:val="ListParagraph"/>
        <w:spacing w:after="0" w:line="240" w:lineRule="auto"/>
        <w:ind w:left="0"/>
        <w:jc w:val="both"/>
        <w:rPr>
          <w:i/>
          <w:iCs/>
          <w:u w:val="single"/>
        </w:rPr>
      </w:pPr>
      <w:r w:rsidRPr="00411184">
        <w:rPr>
          <w:i/>
          <w:iCs/>
          <w:u w:val="single"/>
        </w:rPr>
        <w:t>Monotherapy studies</w:t>
      </w:r>
    </w:p>
    <w:p w14:paraId="13A9435F" w14:textId="71551616" w:rsidR="001E6009" w:rsidRDefault="008F3ACE" w:rsidP="00BE2D2E">
      <w:pPr>
        <w:pStyle w:val="ListParagraph"/>
        <w:spacing w:after="0" w:line="240" w:lineRule="auto"/>
        <w:ind w:left="0"/>
        <w:jc w:val="both"/>
        <w:rPr>
          <w:rFonts w:ascii="Calibri" w:hAnsi="Calibri"/>
        </w:rPr>
      </w:pPr>
      <w:r w:rsidRPr="661FFBD5">
        <w:rPr>
          <w:rFonts w:ascii="Calibri" w:hAnsi="Calibri"/>
        </w:rPr>
        <w:t xml:space="preserve">Miller et al. (2011) assessed the pulmonary and haemodynamic effects of continuous ketamine infusion for sedation maintenance in patients on mechanical ventilation. They included </w:t>
      </w:r>
      <w:r w:rsidR="00CD61FC" w:rsidRPr="661FFBD5">
        <w:rPr>
          <w:rFonts w:ascii="Calibri" w:hAnsi="Calibri"/>
        </w:rPr>
        <w:t xml:space="preserve">four </w:t>
      </w:r>
      <w:r w:rsidR="00BE2D2E">
        <w:rPr>
          <w:rFonts w:ascii="Calibri" w:hAnsi="Calibri"/>
        </w:rPr>
        <w:t xml:space="preserve">small </w:t>
      </w:r>
      <w:r w:rsidRPr="661FFBD5">
        <w:rPr>
          <w:rFonts w:ascii="Calibri" w:hAnsi="Calibri"/>
        </w:rPr>
        <w:t>RCTs in which the comparator sedative agents were Fentanyl and Midazolam, 11 case series and 5 case reports with a total of 281 patients.</w:t>
      </w:r>
      <w:r w:rsidR="53E1B00A" w:rsidRPr="661FFBD5">
        <w:rPr>
          <w:rFonts w:ascii="Calibri" w:hAnsi="Calibri"/>
        </w:rPr>
        <w:t xml:space="preserve"> Miller provided a narrative report for Ketamine monotherapy with no meaningful effect estimates. </w:t>
      </w:r>
      <w:r w:rsidR="45E3B3AD" w:rsidRPr="661FFBD5">
        <w:rPr>
          <w:rFonts w:ascii="Calibri" w:hAnsi="Calibri"/>
        </w:rPr>
        <w:t xml:space="preserve">We extracted, where reported, meaningful effect estimates from three </w:t>
      </w:r>
      <w:r w:rsidR="6356D955" w:rsidRPr="661FFBD5">
        <w:rPr>
          <w:rFonts w:ascii="Calibri" w:hAnsi="Calibri"/>
        </w:rPr>
        <w:t xml:space="preserve">accessible and </w:t>
      </w:r>
      <w:r w:rsidR="76066A5F" w:rsidRPr="661FFBD5">
        <w:rPr>
          <w:rFonts w:ascii="Calibri" w:hAnsi="Calibri"/>
        </w:rPr>
        <w:t>included</w:t>
      </w:r>
      <w:r w:rsidR="45E3B3AD" w:rsidRPr="661FFBD5">
        <w:rPr>
          <w:rFonts w:ascii="Calibri" w:hAnsi="Calibri"/>
        </w:rPr>
        <w:t xml:space="preserve"> RCTs</w:t>
      </w:r>
      <w:r w:rsidR="3E3F0E11" w:rsidRPr="661FFBD5">
        <w:rPr>
          <w:rFonts w:ascii="Calibri" w:hAnsi="Calibri"/>
        </w:rPr>
        <w:t xml:space="preserve"> </w:t>
      </w:r>
      <w:r w:rsidR="527557C2" w:rsidRPr="661FFBD5">
        <w:rPr>
          <w:rFonts w:ascii="Calibri" w:hAnsi="Calibri"/>
        </w:rPr>
        <w:t>(</w:t>
      </w:r>
      <w:proofErr w:type="spellStart"/>
      <w:r w:rsidR="527557C2" w:rsidRPr="661FFBD5">
        <w:rPr>
          <w:rFonts w:ascii="Calibri" w:hAnsi="Calibri"/>
        </w:rPr>
        <w:t>Nayar</w:t>
      </w:r>
      <w:proofErr w:type="spellEnd"/>
      <w:r w:rsidR="527557C2" w:rsidRPr="661FFBD5">
        <w:rPr>
          <w:rFonts w:ascii="Calibri" w:hAnsi="Calibri"/>
        </w:rPr>
        <w:t xml:space="preserve"> 2008, Allen 2005, </w:t>
      </w:r>
      <w:proofErr w:type="spellStart"/>
      <w:r w:rsidR="527557C2" w:rsidRPr="661FFBD5">
        <w:rPr>
          <w:rFonts w:ascii="Calibri" w:hAnsi="Calibri"/>
        </w:rPr>
        <w:t>Howton</w:t>
      </w:r>
      <w:proofErr w:type="spellEnd"/>
      <w:r w:rsidR="527557C2" w:rsidRPr="661FFBD5">
        <w:rPr>
          <w:rFonts w:ascii="Calibri" w:hAnsi="Calibri"/>
        </w:rPr>
        <w:t xml:space="preserve"> 1996) </w:t>
      </w:r>
      <w:r w:rsidR="3E3F0E11" w:rsidRPr="661FFBD5">
        <w:rPr>
          <w:rFonts w:ascii="Calibri" w:hAnsi="Calibri"/>
        </w:rPr>
        <w:t xml:space="preserve">from Miller et al. </w:t>
      </w:r>
      <w:r w:rsidR="46D6AE79" w:rsidRPr="661FFBD5">
        <w:rPr>
          <w:rFonts w:ascii="Calibri" w:hAnsi="Calibri"/>
        </w:rPr>
        <w:t>Effect estimates was only available for blood pressure</w:t>
      </w:r>
      <w:r w:rsidR="707A9A47" w:rsidRPr="661FFBD5">
        <w:rPr>
          <w:rFonts w:ascii="Calibri" w:hAnsi="Calibri"/>
        </w:rPr>
        <w:t xml:space="preserve"> and other non-prioritised outcomes such as treatment assessment scores. </w:t>
      </w:r>
    </w:p>
    <w:p w14:paraId="11939A81" w14:textId="77777777" w:rsidR="00BE2D2E" w:rsidRPr="00BE2D2E" w:rsidRDefault="00BE2D2E" w:rsidP="00BE2D2E">
      <w:pPr>
        <w:pStyle w:val="ListParagraph"/>
        <w:spacing w:after="0" w:line="240" w:lineRule="auto"/>
        <w:ind w:left="0"/>
        <w:jc w:val="both"/>
        <w:rPr>
          <w:rFonts w:ascii="Calibri" w:hAnsi="Calibri"/>
        </w:rPr>
      </w:pPr>
    </w:p>
    <w:p w14:paraId="4B7FA962" w14:textId="19B21127" w:rsidR="00385E54" w:rsidRPr="008F7D3D" w:rsidRDefault="00385E54" w:rsidP="001E6009">
      <w:pPr>
        <w:pStyle w:val="Heading2"/>
      </w:pPr>
      <w:r>
        <w:t xml:space="preserve">Internal validity of the systematic reviews and GRADE </w:t>
      </w:r>
      <w:proofErr w:type="spellStart"/>
      <w:r>
        <w:t>SoFs</w:t>
      </w:r>
      <w:proofErr w:type="spellEnd"/>
    </w:p>
    <w:p w14:paraId="46A46C0F" w14:textId="459ADAAD" w:rsidR="00B6582C" w:rsidRPr="00BA3A11" w:rsidRDefault="00B6582C" w:rsidP="69CE658C">
      <w:r>
        <w:t xml:space="preserve">AMSTAR II was used to evaluate the internal validity of the systematic reviews included in the study. </w:t>
      </w:r>
      <w:proofErr w:type="gramStart"/>
      <w:r>
        <w:t>In order to</w:t>
      </w:r>
      <w:proofErr w:type="gramEnd"/>
      <w:r>
        <w:t xml:space="preserve"> reduce the duplication of synthesis, we used the SR that was most recent, was of highest quality and most relevant to our PICO. Chan et al. (2022) and </w:t>
      </w:r>
      <w:proofErr w:type="spellStart"/>
      <w:r>
        <w:t>Mancosa</w:t>
      </w:r>
      <w:proofErr w:type="spellEnd"/>
      <w:r>
        <w:t xml:space="preserve"> et al. (2020) included RCTs relevant to the PICO and any found in the review searches were excluded to avoid double counting.</w:t>
      </w:r>
      <w:r w:rsidR="00D1402E">
        <w:t xml:space="preserve"> Of all the studies included, Chan et al, (2022) and </w:t>
      </w:r>
      <w:proofErr w:type="spellStart"/>
      <w:r w:rsidR="00D1402E">
        <w:t>Mancosa</w:t>
      </w:r>
      <w:proofErr w:type="spellEnd"/>
      <w:r w:rsidR="00D1402E">
        <w:t xml:space="preserve"> et al. (2020) had the highest AMSTAR II overall score (Low quality review), however Chan was considered in the analysis as this review was the most recent, included the most recent trials, considered the most relevant and used GRADE in reporting its findings. The author team </w:t>
      </w:r>
      <w:proofErr w:type="spellStart"/>
      <w:r w:rsidR="00D1402E">
        <w:t>reGRADED</w:t>
      </w:r>
      <w:proofErr w:type="spellEnd"/>
      <w:r w:rsidR="00D1402E">
        <w:t xml:space="preserve"> the Chan et al outcomes prioritised by PHC EDL committee. </w:t>
      </w:r>
    </w:p>
    <w:p w14:paraId="43C86AA9" w14:textId="7330332D" w:rsidR="00B6582C" w:rsidRDefault="004440D0" w:rsidP="004440D0">
      <w:pPr>
        <w:pStyle w:val="Heading2"/>
      </w:pPr>
      <w:r>
        <w:t>Risk of bias of included trials in SRs</w:t>
      </w:r>
    </w:p>
    <w:p w14:paraId="5D4A1002" w14:textId="3F411DDA" w:rsidR="002B236F" w:rsidRDefault="008E6E89" w:rsidP="0088357F">
      <w:r w:rsidRPr="0088357F">
        <w:t>Chan</w:t>
      </w:r>
      <w:r w:rsidR="003774AA" w:rsidRPr="0088357F">
        <w:t xml:space="preserve"> </w:t>
      </w:r>
      <w:r w:rsidR="003774AA" w:rsidRPr="0088357F">
        <w:rPr>
          <w:i/>
          <w:iCs/>
        </w:rPr>
        <w:t>et al</w:t>
      </w:r>
      <w:r w:rsidR="003774AA" w:rsidRPr="0088357F">
        <w:t xml:space="preserve"> (2022) reported high risk of bias across </w:t>
      </w:r>
      <w:r w:rsidR="00275F95" w:rsidRPr="0088357F">
        <w:t xml:space="preserve">five of the </w:t>
      </w:r>
      <w:r w:rsidR="00250967" w:rsidRPr="0088357F">
        <w:t>13 RCTs</w:t>
      </w:r>
      <w:r w:rsidR="002F7AD1" w:rsidRPr="0088357F">
        <w:t xml:space="preserve"> and high risk of bias across </w:t>
      </w:r>
      <w:r w:rsidR="002A4937" w:rsidRPr="0088357F">
        <w:t xml:space="preserve">all 6 observational (cohort) included studies. </w:t>
      </w:r>
      <w:r w:rsidR="00692B0E" w:rsidRPr="0088357F">
        <w:t xml:space="preserve">Overall, </w:t>
      </w:r>
      <w:r w:rsidR="00D0316F" w:rsidRPr="0088357F">
        <w:t xml:space="preserve">the ROB </w:t>
      </w:r>
      <w:proofErr w:type="gramStart"/>
      <w:r w:rsidR="001B0D45">
        <w:t xml:space="preserve">was considered </w:t>
      </w:r>
      <w:r w:rsidR="00D0316F" w:rsidRPr="0088357F">
        <w:t>to be</w:t>
      </w:r>
      <w:proofErr w:type="gramEnd"/>
      <w:r w:rsidR="00FC36FC" w:rsidRPr="0088357F">
        <w:t xml:space="preserve"> low to unclear across included</w:t>
      </w:r>
      <w:r w:rsidR="00EA5F6F" w:rsidRPr="0088357F">
        <w:t xml:space="preserve"> trials in Chan 2022. </w:t>
      </w:r>
      <w:r w:rsidR="002B236F">
        <w:rPr>
          <w:noProof/>
          <w:lang w:val="en-ZA" w:eastAsia="en-ZA"/>
        </w:rPr>
        <w:drawing>
          <wp:inline distT="0" distB="0" distL="0" distR="0" wp14:anchorId="69CD8BD3" wp14:editId="4AB23AFD">
            <wp:extent cx="6858000" cy="2713355"/>
            <wp:effectExtent l="0" t="0" r="0" b="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7">
                      <a:extLst>
                        <a:ext uri="{28A0092B-C50C-407E-A947-70E740481C1C}">
                          <a14:useLocalDpi xmlns:a14="http://schemas.microsoft.com/office/drawing/2010/main" val="0"/>
                        </a:ext>
                      </a:extLst>
                    </a:blip>
                    <a:stretch>
                      <a:fillRect/>
                    </a:stretch>
                  </pic:blipFill>
                  <pic:spPr>
                    <a:xfrm>
                      <a:off x="0" y="0"/>
                      <a:ext cx="6858000" cy="2713355"/>
                    </a:xfrm>
                    <a:prstGeom prst="rect">
                      <a:avLst/>
                    </a:prstGeom>
                  </pic:spPr>
                </pic:pic>
              </a:graphicData>
            </a:graphic>
          </wp:inline>
        </w:drawing>
      </w:r>
    </w:p>
    <w:p w14:paraId="7EAB9A93" w14:textId="5DECFF34" w:rsidR="001B0D45" w:rsidRPr="00EA5F6F" w:rsidRDefault="001B0D45" w:rsidP="0088357F">
      <w:pPr>
        <w:rPr>
          <w:sz w:val="24"/>
          <w:szCs w:val="24"/>
        </w:rPr>
      </w:pPr>
      <w:r w:rsidRPr="001B0D45">
        <w:rPr>
          <w:b/>
          <w:bCs/>
        </w:rPr>
        <w:t>Figure 1</w:t>
      </w:r>
      <w:r>
        <w:t xml:space="preserve">: Breakdown of bias of included RCTs using the Cochrane </w:t>
      </w:r>
      <w:proofErr w:type="spellStart"/>
      <w:r>
        <w:t>RoB</w:t>
      </w:r>
      <w:proofErr w:type="spellEnd"/>
      <w:r>
        <w:t xml:space="preserve"> 1 tool (n = 13), Chan et al (2022). </w:t>
      </w:r>
      <w:r w:rsidRPr="001B0D45">
        <w:rPr>
          <w:i/>
          <w:iCs/>
        </w:rPr>
        <w:t xml:space="preserve">Abbreviations: RCT, randomized controlled trials; </w:t>
      </w:r>
      <w:proofErr w:type="spellStart"/>
      <w:r w:rsidRPr="001B0D45">
        <w:rPr>
          <w:i/>
          <w:iCs/>
        </w:rPr>
        <w:t>RoB</w:t>
      </w:r>
      <w:proofErr w:type="spellEnd"/>
      <w:r w:rsidRPr="001B0D45">
        <w:rPr>
          <w:i/>
          <w:iCs/>
        </w:rPr>
        <w:t xml:space="preserve"> 1, risk of bias 1.</w:t>
      </w:r>
    </w:p>
    <w:p w14:paraId="7C3328E1" w14:textId="254757A0" w:rsidR="00385E54" w:rsidRDefault="00C158E9" w:rsidP="69CE658C">
      <w:pPr>
        <w:pStyle w:val="Heading1"/>
        <w:spacing w:after="240" w:line="240" w:lineRule="auto"/>
        <w:rPr>
          <w:rFonts w:asciiTheme="minorHAnsi" w:hAnsiTheme="minorHAnsi" w:cstheme="minorBidi"/>
          <w:b/>
          <w:bCs/>
          <w:sz w:val="24"/>
          <w:szCs w:val="24"/>
        </w:rPr>
      </w:pPr>
      <w:r>
        <w:rPr>
          <w:rFonts w:asciiTheme="minorHAnsi" w:hAnsiTheme="minorHAnsi" w:cstheme="minorBidi"/>
          <w:b/>
          <w:bCs/>
          <w:sz w:val="24"/>
          <w:szCs w:val="24"/>
        </w:rPr>
        <w:t xml:space="preserve">A: </w:t>
      </w:r>
      <w:r w:rsidR="704BD9D2" w:rsidRPr="69CE658C">
        <w:rPr>
          <w:rFonts w:asciiTheme="minorHAnsi" w:hAnsiTheme="minorHAnsi" w:cstheme="minorBidi"/>
          <w:b/>
          <w:bCs/>
          <w:sz w:val="24"/>
          <w:szCs w:val="24"/>
        </w:rPr>
        <w:t xml:space="preserve">Effect of interventions (Ketamine adjunctive) </w:t>
      </w:r>
    </w:p>
    <w:p w14:paraId="0F49EFB8" w14:textId="325BA61B" w:rsidR="000F24C9" w:rsidRPr="002136D3" w:rsidRDefault="000F24C9" w:rsidP="002136D3">
      <w:pPr>
        <w:pStyle w:val="ListParagraph"/>
        <w:spacing w:after="0"/>
        <w:ind w:left="0"/>
        <w:rPr>
          <w:b/>
          <w:bCs/>
          <w:sz w:val="24"/>
          <w:szCs w:val="24"/>
        </w:rPr>
      </w:pPr>
      <w:r w:rsidRPr="002136D3">
        <w:rPr>
          <w:b/>
          <w:bCs/>
          <w:sz w:val="24"/>
          <w:szCs w:val="24"/>
        </w:rPr>
        <w:t>Sedation and analgesia</w:t>
      </w:r>
    </w:p>
    <w:p w14:paraId="4F084D71" w14:textId="3B37560E" w:rsidR="000F24C9" w:rsidRPr="002136D3" w:rsidRDefault="51AA85BF" w:rsidP="002136D3">
      <w:pPr>
        <w:pStyle w:val="ListParagraph"/>
        <w:numPr>
          <w:ilvl w:val="0"/>
          <w:numId w:val="21"/>
        </w:numPr>
        <w:spacing w:after="0"/>
        <w:rPr>
          <w:b/>
          <w:bCs/>
          <w:i/>
          <w:iCs/>
        </w:rPr>
      </w:pPr>
      <w:r w:rsidRPr="002136D3">
        <w:rPr>
          <w:b/>
          <w:bCs/>
          <w:i/>
          <w:iCs/>
        </w:rPr>
        <w:lastRenderedPageBreak/>
        <w:t>Morphine consumption</w:t>
      </w:r>
    </w:p>
    <w:p w14:paraId="01003945" w14:textId="363055E3" w:rsidR="000F24C9" w:rsidRDefault="51AA85BF" w:rsidP="000F24C9">
      <w:r>
        <w:t xml:space="preserve">Ketamine as adjunctive therapy reduces the consumption of morphine compared to </w:t>
      </w:r>
      <w:r w:rsidR="00306AC5">
        <w:t xml:space="preserve">non-ketamine analgesia therapy (Fentanyl, Midazolam, </w:t>
      </w:r>
      <w:proofErr w:type="spellStart"/>
      <w:r w:rsidR="00306AC5">
        <w:t>Sufentanil</w:t>
      </w:r>
      <w:proofErr w:type="spellEnd"/>
      <w:r w:rsidR="00306AC5">
        <w:t xml:space="preserve">, </w:t>
      </w:r>
      <w:r w:rsidR="4E4BEA25">
        <w:t>P</w:t>
      </w:r>
      <w:r w:rsidR="5F06FE46">
        <w:t>regabalin</w:t>
      </w:r>
      <w:r w:rsidR="00306AC5">
        <w:t xml:space="preserve">) in mechanically ventilated patients </w:t>
      </w:r>
      <w:r>
        <w:t xml:space="preserve">(MD= -13.19 </w:t>
      </w:r>
      <w:r w:rsidR="00821C4D" w:rsidRPr="008A25F1">
        <w:t>µ</w:t>
      </w:r>
      <w:r w:rsidRPr="008A25F1">
        <w:t>g</w:t>
      </w:r>
      <w:r>
        <w:t xml:space="preserve"> kg</w:t>
      </w:r>
      <w:r w:rsidRPr="69CE658C">
        <w:rPr>
          <w:vertAlign w:val="superscript"/>
        </w:rPr>
        <w:t>–1</w:t>
      </w:r>
      <w:r>
        <w:t xml:space="preserve"> h</w:t>
      </w:r>
      <w:r w:rsidRPr="69CE658C">
        <w:rPr>
          <w:vertAlign w:val="superscript"/>
        </w:rPr>
        <w:t>–1</w:t>
      </w:r>
      <w:r>
        <w:t>, 95%CI</w:t>
      </w:r>
      <w:r w:rsidR="002D667D">
        <w:t xml:space="preserve"> </w:t>
      </w:r>
      <w:r>
        <w:t>-22.10 to -4.28, very low certainty of evidence, 6 RCTS, n=494 participants</w:t>
      </w:r>
      <w:r w:rsidR="47FB6A66">
        <w:t>)</w:t>
      </w:r>
      <w:r w:rsidR="00FF361E">
        <w:t>, which eq</w:t>
      </w:r>
      <w:r w:rsidR="00463538">
        <w:t>uates</w:t>
      </w:r>
      <w:r w:rsidR="00FF361E">
        <w:t xml:space="preserve"> to </w:t>
      </w:r>
      <w:r w:rsidR="00B62BD0">
        <w:t>~</w:t>
      </w:r>
      <w:r w:rsidR="00DC0D7C">
        <w:t>1mg/hr</w:t>
      </w:r>
      <w:r w:rsidR="003015C5">
        <w:t xml:space="preserve"> less</w:t>
      </w:r>
      <w:r w:rsidR="002A0021">
        <w:t xml:space="preserve"> </w:t>
      </w:r>
      <w:r w:rsidR="00FB0786">
        <w:t>Morphine consumption</w:t>
      </w:r>
      <w:r w:rsidR="00272233">
        <w:t xml:space="preserve"> for an average 70kg</w:t>
      </w:r>
      <w:r w:rsidR="00272233" w:rsidRPr="00272233">
        <w:t xml:space="preserve"> </w:t>
      </w:r>
      <w:r w:rsidR="00272233">
        <w:t>adult</w:t>
      </w:r>
      <w:r w:rsidR="00FB0786">
        <w:t xml:space="preserve">, ranging from </w:t>
      </w:r>
      <w:r w:rsidR="00D2778C">
        <w:t>1.5mg</w:t>
      </w:r>
      <w:r w:rsidR="00875818">
        <w:t>/hr</w:t>
      </w:r>
      <w:r w:rsidR="0016228D">
        <w:t xml:space="preserve"> less to 0.3mg</w:t>
      </w:r>
      <w:r w:rsidR="004C536A">
        <w:t>/</w:t>
      </w:r>
      <w:r w:rsidR="00875818">
        <w:t>hr</w:t>
      </w:r>
      <w:r w:rsidR="0016228D">
        <w:t xml:space="preserve"> less</w:t>
      </w:r>
      <w:r>
        <w:t xml:space="preserve"> (Chan et al. 2022). </w:t>
      </w:r>
    </w:p>
    <w:p w14:paraId="731F4A83" w14:textId="4022FCF3" w:rsidR="006E7A01" w:rsidRDefault="66894C2A" w:rsidP="000F24C9">
      <w:r w:rsidRPr="4BD2731C">
        <w:rPr>
          <w:b/>
          <w:bCs/>
        </w:rPr>
        <w:t xml:space="preserve">Figure </w:t>
      </w:r>
      <w:r w:rsidR="001B0D45">
        <w:rPr>
          <w:b/>
          <w:bCs/>
        </w:rPr>
        <w:t>2</w:t>
      </w:r>
      <w:r>
        <w:t>: Forest plot of comparison of mean morphine dose</w:t>
      </w:r>
      <w:r w:rsidR="00306AC5">
        <w:t xml:space="preserve"> for Ketamine vs non-ketamine </w:t>
      </w:r>
      <w:r w:rsidR="005A4317">
        <w:t>regime</w:t>
      </w:r>
      <w:r>
        <w:t xml:space="preserve"> (Chan et al. 2022)</w:t>
      </w:r>
    </w:p>
    <w:p w14:paraId="6A4784C0" w14:textId="05156A37" w:rsidR="006E7A01" w:rsidRPr="000F24C9" w:rsidRDefault="1FD52C95" w:rsidP="00111D6C">
      <w:pPr>
        <w:spacing w:after="0" w:afterAutospacing="1"/>
      </w:pPr>
      <w:r>
        <w:rPr>
          <w:noProof/>
          <w:lang w:val="en-ZA" w:eastAsia="en-ZA"/>
        </w:rPr>
        <w:drawing>
          <wp:inline distT="0" distB="0" distL="0" distR="0" wp14:anchorId="69D906A5" wp14:editId="48EAE901">
            <wp:extent cx="6750960" cy="1420515"/>
            <wp:effectExtent l="19050" t="19050" r="12065" b="27305"/>
            <wp:docPr id="2012825837" name="Picture 2012825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825837"/>
                    <pic:cNvPicPr/>
                  </pic:nvPicPr>
                  <pic:blipFill>
                    <a:blip r:embed="rId18">
                      <a:extLst>
                        <a:ext uri="{28A0092B-C50C-407E-A947-70E740481C1C}">
                          <a14:useLocalDpi xmlns:a14="http://schemas.microsoft.com/office/drawing/2010/main" val="0"/>
                        </a:ext>
                      </a:extLst>
                    </a:blip>
                    <a:stretch>
                      <a:fillRect/>
                    </a:stretch>
                  </pic:blipFill>
                  <pic:spPr>
                    <a:xfrm>
                      <a:off x="0" y="0"/>
                      <a:ext cx="6750960" cy="1420515"/>
                    </a:xfrm>
                    <a:prstGeom prst="rect">
                      <a:avLst/>
                    </a:prstGeom>
                    <a:ln>
                      <a:solidFill>
                        <a:schemeClr val="tx1"/>
                      </a:solidFill>
                    </a:ln>
                  </pic:spPr>
                </pic:pic>
              </a:graphicData>
            </a:graphic>
          </wp:inline>
        </w:drawing>
      </w:r>
    </w:p>
    <w:p w14:paraId="1E726DCC" w14:textId="708469DC" w:rsidR="265E27F0" w:rsidRDefault="59FDEC1A" w:rsidP="00111D6C">
      <w:pPr>
        <w:spacing w:after="120"/>
        <w:rPr>
          <w:rFonts w:ascii="Calibri" w:hAnsi="Calibri"/>
          <w:sz w:val="18"/>
          <w:szCs w:val="18"/>
        </w:rPr>
      </w:pPr>
      <w:r w:rsidRPr="00111D6C">
        <w:rPr>
          <w:rFonts w:ascii="Calibri" w:hAnsi="Calibri"/>
          <w:sz w:val="18"/>
          <w:szCs w:val="18"/>
        </w:rPr>
        <w:t>Mean morphine equivalent dose (ME) (µg kg–1 h–1)</w:t>
      </w:r>
    </w:p>
    <w:p w14:paraId="0313AF10" w14:textId="04CEDEBD" w:rsidR="00385E54" w:rsidRDefault="66894C2A" w:rsidP="002136D3">
      <w:pPr>
        <w:pStyle w:val="ListParagraph"/>
        <w:numPr>
          <w:ilvl w:val="0"/>
          <w:numId w:val="21"/>
        </w:numPr>
        <w:spacing w:after="0" w:line="240" w:lineRule="auto"/>
      </w:pPr>
      <w:bookmarkStart w:id="2" w:name="_Hlk100224596"/>
      <w:r w:rsidRPr="00411184">
        <w:rPr>
          <w:b/>
          <w:bCs/>
          <w:i/>
          <w:iCs/>
        </w:rPr>
        <w:t>Midazolam consumption</w:t>
      </w:r>
      <w:r>
        <w:t xml:space="preserve">: Ketamine has </w:t>
      </w:r>
      <w:r w:rsidR="005C1853">
        <w:t>a trivial effect</w:t>
      </w:r>
      <w:r>
        <w:t xml:space="preserve"> on the consumption of Midazolam compared to</w:t>
      </w:r>
      <w:r w:rsidR="00503664">
        <w:t xml:space="preserve"> non-ketamine analgesia</w:t>
      </w:r>
      <w:r w:rsidR="00BB61C7">
        <w:t xml:space="preserve"> (Fentanyl, Midazolam, </w:t>
      </w:r>
      <w:proofErr w:type="spellStart"/>
      <w:r w:rsidR="00792A11">
        <w:t>S</w:t>
      </w:r>
      <w:r w:rsidR="00BB61C7">
        <w:t>ufentanil</w:t>
      </w:r>
      <w:proofErr w:type="spellEnd"/>
      <w:r w:rsidR="00BB61C7">
        <w:t xml:space="preserve">, </w:t>
      </w:r>
      <w:r w:rsidR="00792A11">
        <w:t>P</w:t>
      </w:r>
      <w:r w:rsidR="00BB61C7">
        <w:t>regabalin)</w:t>
      </w:r>
      <w:r>
        <w:t xml:space="preserve"> in </w:t>
      </w:r>
      <w:r w:rsidR="00503664">
        <w:t>mechanically ventilated patients</w:t>
      </w:r>
      <w:r>
        <w:t xml:space="preserve"> </w:t>
      </w:r>
      <w:r w:rsidR="004B715E">
        <w:t>(</w:t>
      </w:r>
      <w:r>
        <w:t>MD 0.</w:t>
      </w:r>
      <w:r w:rsidRPr="00372A03">
        <w:t xml:space="preserve">75 </w:t>
      </w:r>
      <w:r w:rsidR="005C1853" w:rsidRPr="00372A03">
        <w:rPr>
          <w:rFonts w:cstheme="minorHAnsi"/>
        </w:rPr>
        <w:t>µ</w:t>
      </w:r>
      <w:r>
        <w:t>g kg</w:t>
      </w:r>
      <w:r w:rsidRPr="00411184">
        <w:rPr>
          <w:vertAlign w:val="superscript"/>
        </w:rPr>
        <w:t>–1</w:t>
      </w:r>
      <w:r>
        <w:t xml:space="preserve"> h</w:t>
      </w:r>
      <w:r w:rsidRPr="00411184">
        <w:rPr>
          <w:vertAlign w:val="superscript"/>
        </w:rPr>
        <w:t>–1</w:t>
      </w:r>
      <w:r>
        <w:t xml:space="preserve">, 95% CI −1.11 to 2.61, P = </w:t>
      </w:r>
      <w:r w:rsidR="47FB6A66">
        <w:t xml:space="preserve">0.43, </w:t>
      </w:r>
      <w:r>
        <w:t>very low certainty of evidence</w:t>
      </w:r>
      <w:r w:rsidR="47FB6A66">
        <w:t>, 6RCTs, n=289 patients</w:t>
      </w:r>
      <w:r>
        <w:t>)</w:t>
      </w:r>
      <w:r w:rsidR="0016046F">
        <w:t>, which eq</w:t>
      </w:r>
      <w:r w:rsidR="00CF286F">
        <w:t>ua</w:t>
      </w:r>
      <w:r w:rsidR="0016046F">
        <w:t xml:space="preserve">tes </w:t>
      </w:r>
      <w:r w:rsidR="00CF286F">
        <w:t xml:space="preserve">to </w:t>
      </w:r>
      <w:r w:rsidR="00DA6680">
        <w:t>0.05</w:t>
      </w:r>
      <w:r w:rsidR="00C42FAD">
        <w:t xml:space="preserve"> mg</w:t>
      </w:r>
      <w:r w:rsidR="00D618A4">
        <w:t>/hr</w:t>
      </w:r>
      <w:r w:rsidR="00AB0B91">
        <w:t xml:space="preserve"> more </w:t>
      </w:r>
      <w:r w:rsidR="006D4133">
        <w:t>M</w:t>
      </w:r>
      <w:r w:rsidR="00AB0B91">
        <w:t>id</w:t>
      </w:r>
      <w:r w:rsidR="006D4133">
        <w:t>azolam</w:t>
      </w:r>
      <w:r w:rsidR="47FB6A66">
        <w:t xml:space="preserve"> </w:t>
      </w:r>
      <w:r w:rsidR="006D4133">
        <w:t>consumption</w:t>
      </w:r>
      <w:r w:rsidR="00F67022" w:rsidRPr="00F67022">
        <w:t xml:space="preserve"> </w:t>
      </w:r>
      <w:r w:rsidR="00F67022">
        <w:t>for an average 70kg</w:t>
      </w:r>
      <w:r w:rsidR="00F67022" w:rsidRPr="00272233">
        <w:t xml:space="preserve"> </w:t>
      </w:r>
      <w:r w:rsidR="00F67022">
        <w:t>adult</w:t>
      </w:r>
      <w:r w:rsidR="006D4133">
        <w:t xml:space="preserve">, ranging from </w:t>
      </w:r>
      <w:r w:rsidR="00DE51CB">
        <w:t>0.078 less to 0.1</w:t>
      </w:r>
      <w:r w:rsidR="00941267">
        <w:t>8 more</w:t>
      </w:r>
      <w:r w:rsidR="00F67022">
        <w:t xml:space="preserve"> </w:t>
      </w:r>
      <w:r w:rsidR="47FB6A66">
        <w:t>(Chan et al. 2022)</w:t>
      </w:r>
      <w:r>
        <w:t xml:space="preserve">. </w:t>
      </w:r>
      <w:proofErr w:type="spellStart"/>
      <w:r w:rsidR="47FB6A66">
        <w:t>Mancosa</w:t>
      </w:r>
      <w:proofErr w:type="spellEnd"/>
      <w:r w:rsidR="47FB6A66">
        <w:t xml:space="preserve"> </w:t>
      </w:r>
      <w:r w:rsidR="47FB6A66" w:rsidRPr="00411184">
        <w:rPr>
          <w:i/>
          <w:iCs/>
        </w:rPr>
        <w:t>et al.</w:t>
      </w:r>
      <w:r w:rsidR="47FB6A66">
        <w:t xml:space="preserve"> 2020 similarly reported no significant effect of Ketamine on the consumption of Midazolam (MD −0.3 mg/h, 95% CI −0.95 to 0.35, p = 0.37, 5 RCTs, n=234 patients)</w:t>
      </w:r>
    </w:p>
    <w:p w14:paraId="04B3EED8" w14:textId="258C7FE8" w:rsidR="006E7A01" w:rsidRDefault="006E7A01" w:rsidP="69CE658C">
      <w:pPr>
        <w:spacing w:after="0" w:line="240" w:lineRule="auto"/>
      </w:pPr>
    </w:p>
    <w:p w14:paraId="1A13B489" w14:textId="194EDE6E" w:rsidR="006E7A01" w:rsidRDefault="66894C2A" w:rsidP="0DF3AAAC">
      <w:pPr>
        <w:spacing w:after="0" w:line="240" w:lineRule="auto"/>
      </w:pPr>
      <w:r w:rsidRPr="69CE658C">
        <w:rPr>
          <w:b/>
          <w:bCs/>
        </w:rPr>
        <w:t xml:space="preserve">Figure </w:t>
      </w:r>
      <w:r w:rsidR="001B0D45">
        <w:rPr>
          <w:b/>
          <w:bCs/>
        </w:rPr>
        <w:t>3</w:t>
      </w:r>
      <w:r>
        <w:t xml:space="preserve">: Forest plot of comparison of mean </w:t>
      </w:r>
      <w:r w:rsidR="00A8377F">
        <w:t>m</w:t>
      </w:r>
      <w:r>
        <w:t xml:space="preserve">idazolam dose </w:t>
      </w:r>
      <w:r w:rsidR="008F3ACE">
        <w:t xml:space="preserve">for </w:t>
      </w:r>
      <w:r w:rsidR="00A8377F">
        <w:t>k</w:t>
      </w:r>
      <w:r w:rsidR="008F3ACE">
        <w:t>etamine vs non-ketamine</w:t>
      </w:r>
      <w:r w:rsidR="00503664">
        <w:t xml:space="preserve"> </w:t>
      </w:r>
      <w:r w:rsidR="00E62A5B">
        <w:t>regime</w:t>
      </w:r>
      <w:r w:rsidR="008F3ACE">
        <w:t xml:space="preserve"> </w:t>
      </w:r>
      <w:r>
        <w:t>(Chan et al. 2022)</w:t>
      </w:r>
    </w:p>
    <w:p w14:paraId="27B95BE6" w14:textId="687CF452" w:rsidR="006E7A01" w:rsidRPr="006E7A01" w:rsidRDefault="299B2B85" w:rsidP="4BD2731C">
      <w:pPr>
        <w:spacing w:after="0" w:line="240" w:lineRule="auto"/>
        <w:rPr>
          <w:rFonts w:ascii="Calibri" w:hAnsi="Calibri"/>
        </w:rPr>
      </w:pPr>
      <w:r>
        <w:rPr>
          <w:noProof/>
          <w:lang w:val="en-ZA" w:eastAsia="en-ZA"/>
        </w:rPr>
        <w:drawing>
          <wp:inline distT="0" distB="0" distL="0" distR="0" wp14:anchorId="3D4FFE85" wp14:editId="0A97E498">
            <wp:extent cx="6734176" cy="1487130"/>
            <wp:effectExtent l="19050" t="19050" r="9525" b="18415"/>
            <wp:docPr id="676558159" name="Picture 67655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558159"/>
                    <pic:cNvPicPr/>
                  </pic:nvPicPr>
                  <pic:blipFill>
                    <a:blip r:embed="rId19">
                      <a:extLst>
                        <a:ext uri="{28A0092B-C50C-407E-A947-70E740481C1C}">
                          <a14:useLocalDpi xmlns:a14="http://schemas.microsoft.com/office/drawing/2010/main" val="0"/>
                        </a:ext>
                      </a:extLst>
                    </a:blip>
                    <a:stretch>
                      <a:fillRect/>
                    </a:stretch>
                  </pic:blipFill>
                  <pic:spPr>
                    <a:xfrm>
                      <a:off x="0" y="0"/>
                      <a:ext cx="6734176" cy="1487130"/>
                    </a:xfrm>
                    <a:prstGeom prst="rect">
                      <a:avLst/>
                    </a:prstGeom>
                    <a:ln>
                      <a:solidFill>
                        <a:schemeClr val="tx1"/>
                      </a:solidFill>
                    </a:ln>
                  </pic:spPr>
                </pic:pic>
              </a:graphicData>
            </a:graphic>
          </wp:inline>
        </w:drawing>
      </w:r>
    </w:p>
    <w:bookmarkEnd w:id="2"/>
    <w:p w14:paraId="7F7E085D" w14:textId="7A5B990B" w:rsidR="00C158E9" w:rsidRDefault="482F3925" w:rsidP="69CE658C">
      <w:pPr>
        <w:spacing w:after="0"/>
        <w:rPr>
          <w:rFonts w:ascii="Calibri" w:eastAsia="Calibri" w:hAnsi="Calibri" w:cs="Calibri"/>
          <w:sz w:val="18"/>
          <w:szCs w:val="18"/>
        </w:rPr>
      </w:pPr>
      <w:r w:rsidRPr="00111D6C">
        <w:rPr>
          <w:rFonts w:ascii="Calibri" w:eastAsia="Calibri" w:hAnsi="Calibri" w:cs="Calibri"/>
          <w:sz w:val="18"/>
          <w:szCs w:val="18"/>
        </w:rPr>
        <w:t>Mean midazolam dose (µg kg–1 h–1)</w:t>
      </w:r>
    </w:p>
    <w:p w14:paraId="62CBBBDF" w14:textId="3F4C3BD8" w:rsidR="482F3925" w:rsidRDefault="482F3925" w:rsidP="482F3925">
      <w:pPr>
        <w:spacing w:after="0"/>
        <w:rPr>
          <w:rFonts w:ascii="Calibri" w:hAnsi="Calibri"/>
          <w:sz w:val="24"/>
          <w:szCs w:val="24"/>
        </w:rPr>
      </w:pPr>
    </w:p>
    <w:p w14:paraId="701B3C79" w14:textId="334BD6D9" w:rsidR="006E7A01" w:rsidRDefault="0005727A" w:rsidP="69CE658C">
      <w:pPr>
        <w:spacing w:after="0"/>
        <w:rPr>
          <w:b/>
          <w:bCs/>
          <w:sz w:val="24"/>
          <w:szCs w:val="24"/>
        </w:rPr>
      </w:pPr>
      <w:r w:rsidRPr="69CE658C">
        <w:rPr>
          <w:b/>
          <w:bCs/>
          <w:sz w:val="24"/>
          <w:szCs w:val="24"/>
        </w:rPr>
        <w:t>Mechanical ventilation</w:t>
      </w:r>
    </w:p>
    <w:p w14:paraId="183DB588" w14:textId="0F43A3E6" w:rsidR="0020334A" w:rsidRPr="0020334A" w:rsidRDefault="47FB6A66" w:rsidP="002136D3">
      <w:pPr>
        <w:spacing w:line="240" w:lineRule="auto"/>
        <w:jc w:val="both"/>
      </w:pPr>
      <w:r>
        <w:t>There was no significant difference in the duration of mechanical ventilation between Ketamine group and control group (MD −0.17 days, 95% CI −3.03 to 2.69, P = 0.91, very low certainty of evidence, 3 RCTs, n=265 patients) (Chan et al. 2022)</w:t>
      </w:r>
      <w:r w:rsidR="04FF0360">
        <w:t xml:space="preserve">. No significant difference in duration of mechanical ventilation was also reported by </w:t>
      </w:r>
      <w:proofErr w:type="spellStart"/>
      <w:r w:rsidR="04FF0360">
        <w:t>Mancosa</w:t>
      </w:r>
      <w:proofErr w:type="spellEnd"/>
      <w:r w:rsidR="04FF0360">
        <w:t xml:space="preserve"> et al. (2020), (MD</w:t>
      </w:r>
      <w:r w:rsidR="00517621">
        <w:t xml:space="preserve"> </w:t>
      </w:r>
      <w:r w:rsidR="04FF0360">
        <w:t xml:space="preserve">0.4 days, 95% CI −0.6 to 1.4, p = 0.47, 3 </w:t>
      </w:r>
      <w:r w:rsidR="00503664">
        <w:t xml:space="preserve">non-randomized </w:t>
      </w:r>
      <w:r w:rsidR="04FF0360">
        <w:t>studies, n=287)</w:t>
      </w:r>
      <w:r w:rsidR="002136D3">
        <w:t>.</w:t>
      </w:r>
    </w:p>
    <w:p w14:paraId="66B03886" w14:textId="54290FA9" w:rsidR="0005727A" w:rsidRPr="0020334A" w:rsidRDefault="04FF0360" w:rsidP="002136D3">
      <w:pPr>
        <w:spacing w:after="0"/>
      </w:pPr>
      <w:r w:rsidRPr="4BD2731C">
        <w:rPr>
          <w:b/>
          <w:bCs/>
        </w:rPr>
        <w:t xml:space="preserve">Figure </w:t>
      </w:r>
      <w:r w:rsidR="001B0D45">
        <w:rPr>
          <w:b/>
          <w:bCs/>
        </w:rPr>
        <w:t>4</w:t>
      </w:r>
      <w:r w:rsidRPr="4BD2731C">
        <w:rPr>
          <w:b/>
          <w:bCs/>
        </w:rPr>
        <w:t>:</w:t>
      </w:r>
      <w:r>
        <w:t xml:space="preserve"> Forest plot of comparison of mean duration of mechanical ventilation</w:t>
      </w:r>
      <w:r w:rsidR="00503664">
        <w:t xml:space="preserve"> for </w:t>
      </w:r>
      <w:r w:rsidR="00543E3C">
        <w:t>k</w:t>
      </w:r>
      <w:r w:rsidR="00503664">
        <w:t>etamine vs non-</w:t>
      </w:r>
      <w:r w:rsidR="00543E3C">
        <w:t>k</w:t>
      </w:r>
      <w:r w:rsidR="00503664">
        <w:t>etamine analgesia</w:t>
      </w:r>
      <w:r w:rsidR="008F3ACE">
        <w:t xml:space="preserve"> </w:t>
      </w:r>
      <w:r>
        <w:t>(Chan et al. 2022)</w:t>
      </w:r>
    </w:p>
    <w:p w14:paraId="79CF74BE" w14:textId="317CD238" w:rsidR="5893D1BB" w:rsidRDefault="4BD2731C" w:rsidP="5893D1BB">
      <w:pPr>
        <w:spacing w:after="0"/>
        <w:rPr>
          <w:rFonts w:ascii="Calibri" w:hAnsi="Calibri"/>
        </w:rPr>
      </w:pPr>
      <w:r>
        <w:rPr>
          <w:noProof/>
          <w:lang w:val="en-ZA" w:eastAsia="en-ZA"/>
        </w:rPr>
        <w:lastRenderedPageBreak/>
        <w:drawing>
          <wp:inline distT="0" distB="0" distL="0" distR="0" wp14:anchorId="66A75A84" wp14:editId="56759DD5">
            <wp:extent cx="6905626" cy="1237258"/>
            <wp:effectExtent l="19050" t="19050" r="9525" b="20320"/>
            <wp:docPr id="18325271" name="Picture 1832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5271"/>
                    <pic:cNvPicPr/>
                  </pic:nvPicPr>
                  <pic:blipFill>
                    <a:blip r:embed="rId20">
                      <a:extLst>
                        <a:ext uri="{28A0092B-C50C-407E-A947-70E740481C1C}">
                          <a14:useLocalDpi xmlns:a14="http://schemas.microsoft.com/office/drawing/2010/main" val="0"/>
                        </a:ext>
                      </a:extLst>
                    </a:blip>
                    <a:stretch>
                      <a:fillRect/>
                    </a:stretch>
                  </pic:blipFill>
                  <pic:spPr>
                    <a:xfrm>
                      <a:off x="0" y="0"/>
                      <a:ext cx="6905626" cy="1237258"/>
                    </a:xfrm>
                    <a:prstGeom prst="rect">
                      <a:avLst/>
                    </a:prstGeom>
                    <a:ln>
                      <a:solidFill>
                        <a:schemeClr val="tx1"/>
                      </a:solidFill>
                    </a:ln>
                  </pic:spPr>
                </pic:pic>
              </a:graphicData>
            </a:graphic>
          </wp:inline>
        </w:drawing>
      </w:r>
    </w:p>
    <w:p w14:paraId="2446F3C4" w14:textId="77777777" w:rsidR="001B0D45" w:rsidRDefault="001B0D45" w:rsidP="69CE658C">
      <w:pPr>
        <w:spacing w:after="0"/>
        <w:rPr>
          <w:b/>
          <w:bCs/>
          <w:sz w:val="24"/>
          <w:szCs w:val="24"/>
        </w:rPr>
      </w:pPr>
    </w:p>
    <w:p w14:paraId="7AB76DB9" w14:textId="2E483C88" w:rsidR="0020334A" w:rsidRDefault="0020334A" w:rsidP="69CE658C">
      <w:pPr>
        <w:spacing w:after="0"/>
        <w:rPr>
          <w:b/>
          <w:bCs/>
          <w:sz w:val="24"/>
          <w:szCs w:val="24"/>
        </w:rPr>
      </w:pPr>
      <w:r w:rsidRPr="69CE658C">
        <w:rPr>
          <w:b/>
          <w:bCs/>
          <w:sz w:val="24"/>
          <w:szCs w:val="24"/>
        </w:rPr>
        <w:t>Mortality</w:t>
      </w:r>
    </w:p>
    <w:p w14:paraId="337A427E" w14:textId="09EAF2A6" w:rsidR="00CE69C6" w:rsidRDefault="43A1F261" w:rsidP="00385E54">
      <w:r>
        <w:t xml:space="preserve">Chan et al. (2022) found </w:t>
      </w:r>
      <w:r w:rsidR="00611C86">
        <w:t xml:space="preserve">ketamine adjunctive therapy may reduce mortality </w:t>
      </w:r>
      <w:r>
        <w:t>(OR 0.88, 95% CI 0.54-1.43, P = 0.60, low certainty of evidence, 5RCTs, n=</w:t>
      </w:r>
      <w:r w:rsidR="00611C86">
        <w:t xml:space="preserve"> </w:t>
      </w:r>
      <w:r>
        <w:t>3076 patients)</w:t>
      </w:r>
      <w:r w:rsidR="00233C38">
        <w:t xml:space="preserve"> resulting in </w:t>
      </w:r>
      <w:r w:rsidR="00467800">
        <w:t xml:space="preserve">30 fewer </w:t>
      </w:r>
      <w:r w:rsidR="005A713C">
        <w:t>deaths per 1000, ranging from 132 fewer to 87 more</w:t>
      </w:r>
      <w:r>
        <w:t xml:space="preserve">. Similar findings were also reported by </w:t>
      </w:r>
      <w:proofErr w:type="spellStart"/>
      <w:r>
        <w:t>Mancosa</w:t>
      </w:r>
      <w:proofErr w:type="spellEnd"/>
      <w:r>
        <w:t xml:space="preserve"> et al. (2020) (OR 1.13, 95% CI 0.70 to 1.81, p = 0.61, </w:t>
      </w:r>
      <w:r w:rsidR="008F3ACE">
        <w:t>1 RCT, 5 non-randomiz</w:t>
      </w:r>
      <w:r w:rsidR="0063507E">
        <w:t>ed studies</w:t>
      </w:r>
      <w:r>
        <w:t xml:space="preserve"> n= 385 patients).</w:t>
      </w:r>
    </w:p>
    <w:p w14:paraId="65CC2CFC" w14:textId="464AB031" w:rsidR="00CE69C6" w:rsidRDefault="00CE69C6" w:rsidP="002136D3">
      <w:pPr>
        <w:spacing w:after="0"/>
      </w:pPr>
      <w:r w:rsidRPr="69CE658C">
        <w:rPr>
          <w:b/>
          <w:bCs/>
        </w:rPr>
        <w:t xml:space="preserve">Figure </w:t>
      </w:r>
      <w:r w:rsidR="001B0D45">
        <w:rPr>
          <w:b/>
          <w:bCs/>
        </w:rPr>
        <w:t>5</w:t>
      </w:r>
      <w:r>
        <w:t>: Forest plot of Ketamine effect on mortality (</w:t>
      </w:r>
      <w:r w:rsidR="000B4852">
        <w:t>Chan et al. 2022</w:t>
      </w:r>
      <w:r>
        <w:t>)</w:t>
      </w:r>
    </w:p>
    <w:p w14:paraId="645E7CA7" w14:textId="61930E82" w:rsidR="00CE69C6" w:rsidRDefault="001B4F83" w:rsidP="00385E54">
      <w:r>
        <w:rPr>
          <w:noProof/>
          <w:lang w:val="en-ZA" w:eastAsia="en-ZA"/>
        </w:rPr>
        <w:drawing>
          <wp:inline distT="0" distB="0" distL="0" distR="0" wp14:anchorId="61A06EA9" wp14:editId="00B59BE2">
            <wp:extent cx="6858000" cy="1598295"/>
            <wp:effectExtent l="19050" t="19050" r="19050" b="209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6858000" cy="1598295"/>
                    </a:xfrm>
                    <a:prstGeom prst="rect">
                      <a:avLst/>
                    </a:prstGeom>
                    <a:ln>
                      <a:solidFill>
                        <a:schemeClr val="tx1"/>
                      </a:solidFill>
                    </a:ln>
                  </pic:spPr>
                </pic:pic>
              </a:graphicData>
            </a:graphic>
          </wp:inline>
        </w:drawing>
      </w:r>
    </w:p>
    <w:p w14:paraId="0A98D246" w14:textId="06E7E95E" w:rsidR="00CE69C6" w:rsidRPr="00CE69C6" w:rsidRDefault="43A1F261" w:rsidP="0DF3AAAC">
      <w:pPr>
        <w:spacing w:after="0"/>
        <w:rPr>
          <w:b/>
          <w:bCs/>
          <w:sz w:val="24"/>
          <w:szCs w:val="24"/>
        </w:rPr>
      </w:pPr>
      <w:r w:rsidRPr="69CE658C">
        <w:rPr>
          <w:b/>
          <w:bCs/>
          <w:sz w:val="24"/>
          <w:szCs w:val="24"/>
        </w:rPr>
        <w:t>Length of ICU stay</w:t>
      </w:r>
      <w:r w:rsidR="0005336A" w:rsidRPr="69CE658C">
        <w:rPr>
          <w:b/>
          <w:bCs/>
          <w:sz w:val="24"/>
          <w:szCs w:val="24"/>
        </w:rPr>
        <w:t xml:space="preserve"> (days)</w:t>
      </w:r>
    </w:p>
    <w:p w14:paraId="50F416C5" w14:textId="1B0979FB" w:rsidR="00996936" w:rsidRDefault="0063507E" w:rsidP="00385E54">
      <w:r>
        <w:t xml:space="preserve">Although </w:t>
      </w:r>
      <w:r w:rsidR="178238EE">
        <w:t>Chan et al. (2022)</w:t>
      </w:r>
      <w:r w:rsidR="00044321">
        <w:t xml:space="preserve"> ketamine adjunctive therapy results in little to no difference in length of ICU stay (days) </w:t>
      </w:r>
      <w:r w:rsidR="178238EE">
        <w:t xml:space="preserve">(MD 0.04 days, 95% CI −0.12 to 0.20, P = 0.60, </w:t>
      </w:r>
      <w:r w:rsidR="00AB7AD7">
        <w:t>high</w:t>
      </w:r>
      <w:r w:rsidR="178238EE">
        <w:t xml:space="preserve"> certainty of evidence, 5 RCTs n=390 patients)</w:t>
      </w:r>
      <w:r w:rsidR="00BE7B69">
        <w:t>.</w:t>
      </w:r>
      <w:r>
        <w:t xml:space="preserve"> </w:t>
      </w:r>
      <w:proofErr w:type="spellStart"/>
      <w:r>
        <w:t>Mancosa</w:t>
      </w:r>
      <w:proofErr w:type="spellEnd"/>
      <w:r>
        <w:t xml:space="preserve"> </w:t>
      </w:r>
      <w:r w:rsidRPr="00111D6C">
        <w:rPr>
          <w:i/>
          <w:iCs/>
        </w:rPr>
        <w:t xml:space="preserve">et al </w:t>
      </w:r>
      <w:r>
        <w:t>(2020) reported longer stay in ICU with the use of Ketamine, (MD 2.4 days, 95% CI, 1.3–3.5, p&lt;0.001</w:t>
      </w:r>
      <w:r w:rsidR="00CC44D6">
        <w:t>, 2 RCTs, 2 non-RCTs, n=</w:t>
      </w:r>
      <w:r w:rsidR="00BE7B69">
        <w:t xml:space="preserve"> </w:t>
      </w:r>
      <w:r w:rsidR="00CC44D6">
        <w:t>312 patients</w:t>
      </w:r>
      <w:r>
        <w:t>)</w:t>
      </w:r>
      <w:r w:rsidR="00044321">
        <w:t xml:space="preserve">. Likely inflated by </w:t>
      </w:r>
      <w:r w:rsidR="00B30C13">
        <w:t>inclusion of observational data</w:t>
      </w:r>
      <w:r w:rsidR="00FC58AE">
        <w:t xml:space="preserve">. </w:t>
      </w:r>
    </w:p>
    <w:p w14:paraId="59FFA39A" w14:textId="3A5633EC" w:rsidR="00996936" w:rsidRDefault="00996936" w:rsidP="002136D3">
      <w:pPr>
        <w:spacing w:after="0"/>
      </w:pPr>
      <w:r w:rsidRPr="69CE658C">
        <w:rPr>
          <w:b/>
          <w:bCs/>
        </w:rPr>
        <w:t xml:space="preserve">Figure </w:t>
      </w:r>
      <w:r w:rsidR="001B0D45">
        <w:rPr>
          <w:b/>
          <w:bCs/>
        </w:rPr>
        <w:t>6</w:t>
      </w:r>
      <w:r>
        <w:t>: Forest plot of Ketamine effect on ICU length of stay (</w:t>
      </w:r>
      <w:r w:rsidR="00CB3F96">
        <w:t>Chan et al. 2022</w:t>
      </w:r>
      <w:r>
        <w:t>)</w:t>
      </w:r>
    </w:p>
    <w:p w14:paraId="461040A7" w14:textId="5325BDD3" w:rsidR="00996936" w:rsidRPr="000067B2" w:rsidRDefault="0036435E" w:rsidP="00385E54">
      <w:r>
        <w:rPr>
          <w:noProof/>
          <w:lang w:val="en-ZA" w:eastAsia="en-ZA"/>
        </w:rPr>
        <w:drawing>
          <wp:inline distT="0" distB="0" distL="0" distR="0" wp14:anchorId="69F02FF3" wp14:editId="20DFCFF9">
            <wp:extent cx="6858000" cy="1426210"/>
            <wp:effectExtent l="19050" t="19050" r="19050" b="215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6858000" cy="1426210"/>
                    </a:xfrm>
                    <a:prstGeom prst="rect">
                      <a:avLst/>
                    </a:prstGeom>
                    <a:ln>
                      <a:solidFill>
                        <a:schemeClr val="tx1"/>
                      </a:solidFill>
                    </a:ln>
                  </pic:spPr>
                </pic:pic>
              </a:graphicData>
            </a:graphic>
          </wp:inline>
        </w:drawing>
      </w:r>
    </w:p>
    <w:p w14:paraId="7E969711" w14:textId="77777777" w:rsidR="000067B2" w:rsidRDefault="000067B2" w:rsidP="69CE658C">
      <w:pPr>
        <w:spacing w:after="0"/>
        <w:rPr>
          <w:b/>
          <w:bCs/>
          <w:sz w:val="24"/>
          <w:szCs w:val="24"/>
        </w:rPr>
      </w:pPr>
    </w:p>
    <w:p w14:paraId="4CCCFCC0" w14:textId="0AE7582F" w:rsidR="00996936" w:rsidRDefault="00996936" w:rsidP="69CE658C">
      <w:pPr>
        <w:spacing w:after="0"/>
        <w:rPr>
          <w:b/>
          <w:bCs/>
          <w:sz w:val="24"/>
          <w:szCs w:val="24"/>
        </w:rPr>
      </w:pPr>
      <w:r w:rsidRPr="69CE658C">
        <w:rPr>
          <w:b/>
          <w:bCs/>
          <w:sz w:val="24"/>
          <w:szCs w:val="24"/>
        </w:rPr>
        <w:t>Length of hospital stay</w:t>
      </w:r>
      <w:r w:rsidR="0005336A" w:rsidRPr="69CE658C">
        <w:rPr>
          <w:b/>
          <w:bCs/>
          <w:sz w:val="24"/>
          <w:szCs w:val="24"/>
        </w:rPr>
        <w:t xml:space="preserve"> (days)</w:t>
      </w:r>
    </w:p>
    <w:p w14:paraId="100DFCF1" w14:textId="0FE1335B" w:rsidR="00996936" w:rsidRDefault="6E2832FD" w:rsidP="00385E54">
      <w:r>
        <w:t xml:space="preserve">Both Chan et al. (2022) (MD −0.53 days, 95% CI −1.36 to 0.30, P = 0.21, </w:t>
      </w:r>
      <w:r w:rsidR="00AB7AD7">
        <w:t>high</w:t>
      </w:r>
      <w:r>
        <w:t xml:space="preserve"> certainty of evidence, 5 RCTs, n=</w:t>
      </w:r>
      <w:r w:rsidR="00BE7B69">
        <w:t xml:space="preserve"> </w:t>
      </w:r>
      <w:r>
        <w:t xml:space="preserve">277 patients) and </w:t>
      </w:r>
      <w:proofErr w:type="spellStart"/>
      <w:r>
        <w:t>Mancosa</w:t>
      </w:r>
      <w:proofErr w:type="spellEnd"/>
      <w:r>
        <w:t xml:space="preserve"> et al. (2020) (MD 0.5 days, 95%CI -6.0–7.0, p = 0.88, 3 </w:t>
      </w:r>
      <w:r w:rsidR="00CC44D6">
        <w:t xml:space="preserve">non-randomized </w:t>
      </w:r>
      <w:r>
        <w:t>studies, n=</w:t>
      </w:r>
      <w:r w:rsidR="00BE7B69">
        <w:t xml:space="preserve"> </w:t>
      </w:r>
      <w:r>
        <w:t>173 patients) reported no change in length of hospital stay with the use of Ketamine</w:t>
      </w:r>
      <w:r w:rsidR="00B45E40">
        <w:t xml:space="preserve"> or that Ketamine adjunctive therapy results in little to no difference in length of hospital stay (days).</w:t>
      </w:r>
    </w:p>
    <w:p w14:paraId="4D7BDB5C" w14:textId="77777777" w:rsidR="001B0D45" w:rsidRDefault="001B0D45" w:rsidP="00385E54"/>
    <w:p w14:paraId="2C239F35" w14:textId="1812C2B2" w:rsidR="000067B2" w:rsidRDefault="000067B2" w:rsidP="002136D3">
      <w:pPr>
        <w:spacing w:after="0"/>
      </w:pPr>
      <w:r w:rsidRPr="69CE658C">
        <w:rPr>
          <w:b/>
          <w:bCs/>
        </w:rPr>
        <w:t xml:space="preserve">Figure </w:t>
      </w:r>
      <w:r w:rsidR="001B0D45">
        <w:rPr>
          <w:b/>
          <w:bCs/>
        </w:rPr>
        <w:t>7</w:t>
      </w:r>
      <w:r>
        <w:t>: Forest plot of Ketamine effect on Hospital length of stay (</w:t>
      </w:r>
      <w:r w:rsidR="0036435E">
        <w:t xml:space="preserve">Chan </w:t>
      </w:r>
      <w:r w:rsidR="0036435E" w:rsidRPr="00111D6C">
        <w:rPr>
          <w:i/>
          <w:iCs/>
        </w:rPr>
        <w:t>et al</w:t>
      </w:r>
      <w:r w:rsidR="0036435E">
        <w:t>. 2022</w:t>
      </w:r>
      <w:r>
        <w:t>)</w:t>
      </w:r>
    </w:p>
    <w:p w14:paraId="3A6F706D" w14:textId="25D1E19F" w:rsidR="000067B2" w:rsidRPr="000067B2" w:rsidRDefault="004440D0" w:rsidP="00385E54">
      <w:r>
        <w:rPr>
          <w:noProof/>
          <w:lang w:val="en-ZA" w:eastAsia="en-ZA"/>
        </w:rPr>
        <w:drawing>
          <wp:inline distT="0" distB="0" distL="0" distR="0" wp14:anchorId="7FC95757" wp14:editId="4D8BD9F0">
            <wp:extent cx="6858000" cy="1457325"/>
            <wp:effectExtent l="19050" t="19050" r="19050" b="2857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6858000" cy="1457325"/>
                    </a:xfrm>
                    <a:prstGeom prst="rect">
                      <a:avLst/>
                    </a:prstGeom>
                    <a:ln>
                      <a:solidFill>
                        <a:schemeClr val="tx1"/>
                      </a:solidFill>
                    </a:ln>
                  </pic:spPr>
                </pic:pic>
              </a:graphicData>
            </a:graphic>
          </wp:inline>
        </w:drawing>
      </w:r>
    </w:p>
    <w:p w14:paraId="34733FEE" w14:textId="7BB21E85" w:rsidR="0DF3AAAC" w:rsidRPr="002136D3" w:rsidRDefault="66704832" w:rsidP="002136D3">
      <w:pPr>
        <w:spacing w:after="0"/>
        <w:rPr>
          <w:b/>
          <w:bCs/>
          <w:sz w:val="24"/>
          <w:szCs w:val="24"/>
        </w:rPr>
      </w:pPr>
      <w:r w:rsidRPr="002136D3">
        <w:rPr>
          <w:b/>
          <w:bCs/>
          <w:sz w:val="24"/>
          <w:szCs w:val="24"/>
        </w:rPr>
        <w:t>Ventilator asynchrony</w:t>
      </w:r>
    </w:p>
    <w:p w14:paraId="7B49BDD0" w14:textId="1211BBAB" w:rsidR="00CC44D6" w:rsidRPr="00CA0C50" w:rsidRDefault="00CC44D6" w:rsidP="7665F2A9">
      <w:pPr>
        <w:spacing w:line="240" w:lineRule="auto"/>
      </w:pPr>
      <w:r>
        <w:t>Not reported</w:t>
      </w:r>
      <w:r w:rsidR="00C97E46">
        <w:t xml:space="preserve"> across any systematic review or trials</w:t>
      </w:r>
    </w:p>
    <w:p w14:paraId="4424620E" w14:textId="330D5878" w:rsidR="00E63DD9" w:rsidRPr="002136D3" w:rsidRDefault="00E63DD9" w:rsidP="002136D3">
      <w:pPr>
        <w:spacing w:after="0"/>
        <w:rPr>
          <w:b/>
          <w:bCs/>
          <w:sz w:val="24"/>
          <w:szCs w:val="24"/>
        </w:rPr>
      </w:pPr>
      <w:r w:rsidRPr="002136D3">
        <w:rPr>
          <w:b/>
          <w:bCs/>
          <w:sz w:val="24"/>
          <w:szCs w:val="24"/>
        </w:rPr>
        <w:t>Provider satisfaction</w:t>
      </w:r>
    </w:p>
    <w:p w14:paraId="2207C26C" w14:textId="09FE50C1" w:rsidR="00E63DD9" w:rsidRPr="00CA0C50" w:rsidRDefault="00E63DD9" w:rsidP="7665F2A9">
      <w:pPr>
        <w:spacing w:line="240" w:lineRule="auto"/>
      </w:pPr>
      <w:r>
        <w:t>Not reported</w:t>
      </w:r>
      <w:r w:rsidR="00C97E46">
        <w:t xml:space="preserve"> across any systematic review or trials</w:t>
      </w:r>
    </w:p>
    <w:p w14:paraId="73C7B784" w14:textId="2AA87401" w:rsidR="00E63DD9" w:rsidRPr="002136D3" w:rsidRDefault="00E63DD9" w:rsidP="002136D3">
      <w:pPr>
        <w:spacing w:after="0"/>
        <w:rPr>
          <w:b/>
          <w:bCs/>
          <w:sz w:val="24"/>
          <w:szCs w:val="24"/>
        </w:rPr>
      </w:pPr>
      <w:r w:rsidRPr="002136D3">
        <w:rPr>
          <w:b/>
          <w:bCs/>
          <w:sz w:val="24"/>
          <w:szCs w:val="24"/>
        </w:rPr>
        <w:t>RASS scale</w:t>
      </w:r>
    </w:p>
    <w:p w14:paraId="10345901" w14:textId="39AEDFA9" w:rsidR="00E63DD9" w:rsidRPr="00CA0C50" w:rsidRDefault="00E63DD9" w:rsidP="69CE658C">
      <w:pPr>
        <w:spacing w:line="240" w:lineRule="auto"/>
        <w:rPr>
          <w:lang w:val="en-ZA"/>
        </w:rPr>
      </w:pPr>
      <w:r>
        <w:t xml:space="preserve">In </w:t>
      </w:r>
      <w:proofErr w:type="spellStart"/>
      <w:r>
        <w:t>Mancosa</w:t>
      </w:r>
      <w:proofErr w:type="spellEnd"/>
      <w:r>
        <w:t xml:space="preserve"> </w:t>
      </w:r>
      <w:r w:rsidRPr="00111D6C">
        <w:rPr>
          <w:i/>
          <w:iCs/>
        </w:rPr>
        <w:t>et al</w:t>
      </w:r>
      <w:r>
        <w:t xml:space="preserve">. (2020) </w:t>
      </w:r>
      <w:r w:rsidR="00CC5A92">
        <w:t>q</w:t>
      </w:r>
      <w:r>
        <w:t>ualitative analysis was done by one non-randomized study reporting no difference in proportion of time at RASS goal, while another non-randomized study reported greater time within target RASS</w:t>
      </w:r>
    </w:p>
    <w:p w14:paraId="4BD7FE0A" w14:textId="6B8F936F" w:rsidR="00E63DD9" w:rsidRPr="002136D3" w:rsidRDefault="00E63DD9" w:rsidP="002136D3">
      <w:pPr>
        <w:spacing w:after="0"/>
        <w:rPr>
          <w:b/>
          <w:bCs/>
          <w:sz w:val="24"/>
          <w:szCs w:val="24"/>
        </w:rPr>
      </w:pPr>
      <w:r w:rsidRPr="002136D3">
        <w:rPr>
          <w:b/>
          <w:bCs/>
          <w:sz w:val="24"/>
          <w:szCs w:val="24"/>
        </w:rPr>
        <w:t>Physiological parameters</w:t>
      </w:r>
    </w:p>
    <w:p w14:paraId="7E17E75B" w14:textId="33D5EB2E" w:rsidR="00E63DD9" w:rsidRPr="00CA0C50" w:rsidRDefault="00E63DD9" w:rsidP="7665F2A9">
      <w:pPr>
        <w:spacing w:line="240" w:lineRule="auto"/>
      </w:pPr>
      <w:r>
        <w:t>Not reported</w:t>
      </w:r>
      <w:r w:rsidR="00C97E46">
        <w:t xml:space="preserve"> across </w:t>
      </w:r>
      <w:r w:rsidR="00960813">
        <w:t>any</w:t>
      </w:r>
      <w:r w:rsidR="00C97E46">
        <w:t xml:space="preserve"> systematic review or trial</w:t>
      </w:r>
    </w:p>
    <w:p w14:paraId="35AD4B6B" w14:textId="205CB72B" w:rsidR="661FFBD5" w:rsidRPr="001E7C96" w:rsidRDefault="00C158E9" w:rsidP="001E7C96">
      <w:pPr>
        <w:pStyle w:val="Heading1"/>
        <w:spacing w:after="240" w:line="240" w:lineRule="auto"/>
        <w:rPr>
          <w:rFonts w:asciiTheme="minorHAnsi" w:hAnsiTheme="minorHAnsi" w:cstheme="minorBidi"/>
          <w:b/>
          <w:bCs/>
          <w:sz w:val="24"/>
          <w:szCs w:val="24"/>
        </w:rPr>
      </w:pPr>
      <w:r w:rsidRPr="661FFBD5">
        <w:rPr>
          <w:rFonts w:asciiTheme="minorHAnsi" w:hAnsiTheme="minorHAnsi" w:cstheme="minorBidi"/>
          <w:b/>
          <w:bCs/>
          <w:sz w:val="24"/>
          <w:szCs w:val="24"/>
        </w:rPr>
        <w:t xml:space="preserve">B: </w:t>
      </w:r>
      <w:r w:rsidR="704BD9D2" w:rsidRPr="661FFBD5">
        <w:rPr>
          <w:rFonts w:asciiTheme="minorHAnsi" w:hAnsiTheme="minorHAnsi" w:cstheme="minorBidi"/>
          <w:b/>
          <w:bCs/>
          <w:sz w:val="24"/>
          <w:szCs w:val="24"/>
        </w:rPr>
        <w:t>Effect of interventions (Ketamine monotherapy)</w:t>
      </w:r>
    </w:p>
    <w:p w14:paraId="54F0C216" w14:textId="2DA24A29" w:rsidR="00741689" w:rsidRPr="00741689" w:rsidRDefault="00741689" w:rsidP="002136D3">
      <w:pPr>
        <w:spacing w:after="0" w:line="240" w:lineRule="auto"/>
        <w:rPr>
          <w:rFonts w:ascii="Calibri" w:hAnsi="Calibri"/>
          <w:sz w:val="24"/>
          <w:szCs w:val="24"/>
        </w:rPr>
      </w:pPr>
      <w:r>
        <w:rPr>
          <w:rFonts w:ascii="Calibri" w:hAnsi="Calibri"/>
          <w:sz w:val="24"/>
          <w:szCs w:val="24"/>
        </w:rPr>
        <w:t xml:space="preserve">Overall, the evidence indicated very low certainty </w:t>
      </w:r>
      <w:r w:rsidR="00E66646">
        <w:rPr>
          <w:rFonts w:ascii="Calibri" w:hAnsi="Calibri"/>
          <w:sz w:val="24"/>
          <w:szCs w:val="24"/>
        </w:rPr>
        <w:t>(</w:t>
      </w:r>
      <w:r w:rsidR="00FD68E2">
        <w:rPr>
          <w:rFonts w:ascii="Calibri" w:hAnsi="Calibri"/>
          <w:sz w:val="24"/>
          <w:szCs w:val="24"/>
        </w:rPr>
        <w:t xml:space="preserve">downgraded for ROB, </w:t>
      </w:r>
      <w:proofErr w:type="gramStart"/>
      <w:r w:rsidR="00FD68E2">
        <w:rPr>
          <w:rFonts w:ascii="Calibri" w:hAnsi="Calibri"/>
          <w:sz w:val="24"/>
          <w:szCs w:val="24"/>
        </w:rPr>
        <w:t>indirectness</w:t>
      </w:r>
      <w:proofErr w:type="gramEnd"/>
      <w:r w:rsidR="00FD68E2">
        <w:rPr>
          <w:rFonts w:ascii="Calibri" w:hAnsi="Calibri"/>
          <w:sz w:val="24"/>
          <w:szCs w:val="24"/>
        </w:rPr>
        <w:t xml:space="preserve"> and inconsistency)</w:t>
      </w:r>
      <w:r w:rsidR="000B3FBF">
        <w:rPr>
          <w:rFonts w:ascii="Calibri" w:hAnsi="Calibri"/>
          <w:sz w:val="24"/>
          <w:szCs w:val="24"/>
        </w:rPr>
        <w:t xml:space="preserve"> that Ketamine monotherapy </w:t>
      </w:r>
      <w:r w:rsidR="00B50258">
        <w:rPr>
          <w:rFonts w:ascii="Calibri" w:hAnsi="Calibri"/>
          <w:sz w:val="24"/>
          <w:szCs w:val="24"/>
        </w:rPr>
        <w:t xml:space="preserve">provides an overall positive effect on </w:t>
      </w:r>
      <w:r w:rsidR="00171B9C">
        <w:rPr>
          <w:rFonts w:ascii="Calibri" w:hAnsi="Calibri"/>
          <w:sz w:val="24"/>
          <w:szCs w:val="24"/>
        </w:rPr>
        <w:t>respiratory and haemodynamic outcomes</w:t>
      </w:r>
      <w:r w:rsidR="00B6362D">
        <w:rPr>
          <w:rFonts w:ascii="Calibri" w:hAnsi="Calibri"/>
          <w:sz w:val="24"/>
          <w:szCs w:val="24"/>
        </w:rPr>
        <w:t xml:space="preserve">. </w:t>
      </w:r>
      <w:r w:rsidR="00EC642D">
        <w:rPr>
          <w:rFonts w:ascii="Calibri" w:hAnsi="Calibri"/>
          <w:sz w:val="24"/>
          <w:szCs w:val="24"/>
        </w:rPr>
        <w:t xml:space="preserve">No </w:t>
      </w:r>
      <w:r w:rsidR="0014399C">
        <w:rPr>
          <w:rFonts w:ascii="Calibri" w:hAnsi="Calibri"/>
          <w:sz w:val="24"/>
          <w:szCs w:val="24"/>
        </w:rPr>
        <w:t>outcomes were reported for s</w:t>
      </w:r>
      <w:r w:rsidR="0014399C" w:rsidRPr="0014399C">
        <w:rPr>
          <w:rFonts w:ascii="Calibri" w:hAnsi="Calibri"/>
          <w:sz w:val="24"/>
          <w:szCs w:val="24"/>
        </w:rPr>
        <w:t xml:space="preserve">edation and analgesia, </w:t>
      </w:r>
      <w:r w:rsidR="0014399C">
        <w:rPr>
          <w:rFonts w:ascii="Calibri" w:hAnsi="Calibri"/>
          <w:sz w:val="24"/>
          <w:szCs w:val="24"/>
        </w:rPr>
        <w:t>v</w:t>
      </w:r>
      <w:r w:rsidR="0014399C" w:rsidRPr="0014399C">
        <w:rPr>
          <w:rFonts w:ascii="Calibri" w:hAnsi="Calibri"/>
          <w:sz w:val="24"/>
          <w:szCs w:val="24"/>
        </w:rPr>
        <w:t xml:space="preserve">entilator asynchrony, provider satisfaction, RASS scale, </w:t>
      </w:r>
      <w:proofErr w:type="gramStart"/>
      <w:r w:rsidR="0014399C">
        <w:rPr>
          <w:rFonts w:ascii="Calibri" w:hAnsi="Calibri"/>
          <w:sz w:val="24"/>
          <w:szCs w:val="24"/>
        </w:rPr>
        <w:t>m</w:t>
      </w:r>
      <w:r w:rsidR="0014399C" w:rsidRPr="0014399C">
        <w:rPr>
          <w:rFonts w:ascii="Calibri" w:hAnsi="Calibri"/>
          <w:sz w:val="24"/>
          <w:szCs w:val="24"/>
        </w:rPr>
        <w:t>ortality</w:t>
      </w:r>
      <w:proofErr w:type="gramEnd"/>
      <w:r w:rsidR="0014399C">
        <w:rPr>
          <w:rFonts w:ascii="Calibri" w:hAnsi="Calibri"/>
          <w:sz w:val="24"/>
          <w:szCs w:val="24"/>
        </w:rPr>
        <w:t xml:space="preserve"> or</w:t>
      </w:r>
      <w:r w:rsidR="0014399C" w:rsidRPr="0014399C">
        <w:rPr>
          <w:rFonts w:ascii="Calibri" w:hAnsi="Calibri"/>
          <w:sz w:val="24"/>
          <w:szCs w:val="24"/>
        </w:rPr>
        <w:t xml:space="preserve"> </w:t>
      </w:r>
      <w:r w:rsidR="0014399C">
        <w:rPr>
          <w:rFonts w:ascii="Calibri" w:hAnsi="Calibri"/>
          <w:sz w:val="24"/>
          <w:szCs w:val="24"/>
        </w:rPr>
        <w:t>h</w:t>
      </w:r>
      <w:r w:rsidR="0014399C" w:rsidRPr="0014399C">
        <w:rPr>
          <w:rFonts w:ascii="Calibri" w:hAnsi="Calibri"/>
          <w:sz w:val="24"/>
          <w:szCs w:val="24"/>
        </w:rPr>
        <w:t>ospital length of stay</w:t>
      </w:r>
      <w:r w:rsidR="0014399C">
        <w:rPr>
          <w:rFonts w:ascii="Calibri" w:hAnsi="Calibri"/>
          <w:sz w:val="24"/>
          <w:szCs w:val="24"/>
        </w:rPr>
        <w:t>.</w:t>
      </w:r>
      <w:r w:rsidR="0014399C" w:rsidRPr="0014399C">
        <w:rPr>
          <w:rFonts w:ascii="Calibri" w:hAnsi="Calibri"/>
          <w:sz w:val="24"/>
          <w:szCs w:val="24"/>
        </w:rPr>
        <w:t xml:space="preserve"> </w:t>
      </w:r>
      <w:r w:rsidR="00B6362D">
        <w:rPr>
          <w:rFonts w:ascii="Calibri" w:hAnsi="Calibri"/>
          <w:sz w:val="24"/>
          <w:szCs w:val="24"/>
        </w:rPr>
        <w:t xml:space="preserve">Trials </w:t>
      </w:r>
      <w:r w:rsidR="0042236D">
        <w:rPr>
          <w:rFonts w:ascii="Calibri" w:hAnsi="Calibri"/>
          <w:sz w:val="24"/>
          <w:szCs w:val="24"/>
        </w:rPr>
        <w:t xml:space="preserve">included for monotherapy from the Miller </w:t>
      </w:r>
      <w:r w:rsidR="00FA1843">
        <w:rPr>
          <w:rFonts w:ascii="Calibri" w:hAnsi="Calibri"/>
          <w:sz w:val="24"/>
          <w:szCs w:val="24"/>
        </w:rPr>
        <w:t xml:space="preserve">monotherapy </w:t>
      </w:r>
      <w:r w:rsidR="0042236D">
        <w:rPr>
          <w:rFonts w:ascii="Calibri" w:hAnsi="Calibri"/>
          <w:sz w:val="24"/>
          <w:szCs w:val="24"/>
        </w:rPr>
        <w:t xml:space="preserve">SR </w:t>
      </w:r>
      <w:r w:rsidR="0014399C">
        <w:rPr>
          <w:rFonts w:ascii="Calibri" w:hAnsi="Calibri"/>
          <w:sz w:val="24"/>
          <w:szCs w:val="24"/>
        </w:rPr>
        <w:t>were</w:t>
      </w:r>
      <w:r w:rsidR="00FA1843">
        <w:rPr>
          <w:rFonts w:ascii="Calibri" w:hAnsi="Calibri"/>
          <w:sz w:val="24"/>
          <w:szCs w:val="24"/>
        </w:rPr>
        <w:t xml:space="preserve"> very poorly reported </w:t>
      </w:r>
      <w:r w:rsidR="0025572C">
        <w:rPr>
          <w:rFonts w:ascii="Calibri" w:hAnsi="Calibri"/>
          <w:sz w:val="24"/>
          <w:szCs w:val="24"/>
        </w:rPr>
        <w:t>with</w:t>
      </w:r>
      <w:r w:rsidR="000D1585">
        <w:rPr>
          <w:rFonts w:ascii="Calibri" w:hAnsi="Calibri"/>
          <w:sz w:val="24"/>
          <w:szCs w:val="24"/>
        </w:rPr>
        <w:t xml:space="preserve"> </w:t>
      </w:r>
      <w:r w:rsidR="002F45AC">
        <w:rPr>
          <w:rFonts w:ascii="Calibri" w:hAnsi="Calibri"/>
          <w:sz w:val="24"/>
          <w:szCs w:val="24"/>
        </w:rPr>
        <w:t>little or no effect estimates</w:t>
      </w:r>
      <w:r w:rsidR="00A35E8B">
        <w:rPr>
          <w:rFonts w:ascii="Calibri" w:hAnsi="Calibri"/>
          <w:sz w:val="24"/>
          <w:szCs w:val="24"/>
        </w:rPr>
        <w:t xml:space="preserve">. </w:t>
      </w:r>
    </w:p>
    <w:p w14:paraId="414F058E" w14:textId="77777777" w:rsidR="00264031" w:rsidRDefault="00264031" w:rsidP="002136D3">
      <w:pPr>
        <w:spacing w:after="0" w:line="240" w:lineRule="auto"/>
        <w:rPr>
          <w:rFonts w:ascii="Calibri" w:hAnsi="Calibri"/>
          <w:sz w:val="24"/>
          <w:szCs w:val="24"/>
        </w:rPr>
      </w:pPr>
    </w:p>
    <w:p w14:paraId="61A63FF0" w14:textId="77777777" w:rsidR="00264031" w:rsidRPr="00741689" w:rsidRDefault="00264031" w:rsidP="002136D3">
      <w:pPr>
        <w:spacing w:after="0" w:line="240" w:lineRule="auto"/>
        <w:rPr>
          <w:rFonts w:ascii="Calibri" w:hAnsi="Calibri"/>
          <w:sz w:val="24"/>
          <w:szCs w:val="24"/>
        </w:rPr>
      </w:pPr>
    </w:p>
    <w:p w14:paraId="2731FB22" w14:textId="75C2D5AC" w:rsidR="0DF3AAAC" w:rsidRPr="002136D3" w:rsidRDefault="002930DC" w:rsidP="00067D2D">
      <w:pPr>
        <w:spacing w:after="0" w:line="240" w:lineRule="auto"/>
        <w:jc w:val="both"/>
        <w:rPr>
          <w:rFonts w:ascii="Calibri" w:hAnsi="Calibri"/>
          <w:b/>
          <w:bCs/>
          <w:sz w:val="24"/>
          <w:szCs w:val="24"/>
        </w:rPr>
      </w:pPr>
      <w:r w:rsidRPr="002136D3">
        <w:rPr>
          <w:rFonts w:ascii="Calibri" w:hAnsi="Calibri"/>
          <w:b/>
          <w:bCs/>
          <w:sz w:val="24"/>
          <w:szCs w:val="24"/>
        </w:rPr>
        <w:t>Respiratory parameters</w:t>
      </w:r>
      <w:r w:rsidR="5A7F2869" w:rsidRPr="34D16CFC">
        <w:rPr>
          <w:rFonts w:ascii="Calibri" w:hAnsi="Calibri"/>
          <w:b/>
          <w:bCs/>
          <w:sz w:val="24"/>
          <w:szCs w:val="24"/>
        </w:rPr>
        <w:t xml:space="preserve"> (</w:t>
      </w:r>
      <w:r w:rsidR="7CCE6BB5" w:rsidRPr="34D16CFC">
        <w:rPr>
          <w:rFonts w:ascii="Calibri" w:hAnsi="Calibri"/>
          <w:b/>
          <w:bCs/>
          <w:sz w:val="24"/>
          <w:szCs w:val="24"/>
        </w:rPr>
        <w:t xml:space="preserve">Miller </w:t>
      </w:r>
      <w:r w:rsidR="7CCE6BB5" w:rsidRPr="34D16CFC">
        <w:rPr>
          <w:rFonts w:ascii="Calibri" w:hAnsi="Calibri"/>
          <w:b/>
          <w:bCs/>
          <w:i/>
          <w:iCs/>
          <w:sz w:val="24"/>
          <w:szCs w:val="24"/>
        </w:rPr>
        <w:t>et al</w:t>
      </w:r>
      <w:r w:rsidR="7CCE6BB5" w:rsidRPr="34D16CFC">
        <w:rPr>
          <w:rFonts w:ascii="Calibri" w:hAnsi="Calibri"/>
          <w:b/>
          <w:bCs/>
          <w:sz w:val="24"/>
          <w:szCs w:val="24"/>
        </w:rPr>
        <w:t xml:space="preserve">, </w:t>
      </w:r>
      <w:r w:rsidR="5A7F2869" w:rsidRPr="34D16CFC">
        <w:rPr>
          <w:rFonts w:ascii="Calibri" w:hAnsi="Calibri"/>
          <w:b/>
          <w:bCs/>
          <w:sz w:val="24"/>
          <w:szCs w:val="24"/>
        </w:rPr>
        <w:t>narrative review)</w:t>
      </w:r>
    </w:p>
    <w:p w14:paraId="2DA9DA6B" w14:textId="77777777" w:rsidR="00BC5C96" w:rsidRDefault="00BC5C96" w:rsidP="00067D2D">
      <w:pPr>
        <w:spacing w:after="0" w:line="240" w:lineRule="auto"/>
        <w:jc w:val="both"/>
        <w:rPr>
          <w:rFonts w:ascii="Calibri" w:hAnsi="Calibri"/>
          <w:b/>
          <w:bCs/>
          <w:sz w:val="24"/>
          <w:szCs w:val="24"/>
        </w:rPr>
      </w:pPr>
    </w:p>
    <w:p w14:paraId="71348E1E" w14:textId="6BEA2E90" w:rsidR="00FC4D5D" w:rsidRPr="00E11DF8" w:rsidRDefault="00FC4D5D" w:rsidP="00067D2D">
      <w:pPr>
        <w:spacing w:after="0" w:line="240" w:lineRule="auto"/>
        <w:jc w:val="both"/>
        <w:rPr>
          <w:rFonts w:ascii="Calibri" w:hAnsi="Calibri"/>
          <w:b/>
          <w:bCs/>
        </w:rPr>
      </w:pPr>
      <w:r w:rsidRPr="6FBA0549">
        <w:rPr>
          <w:rFonts w:ascii="Calibri" w:hAnsi="Calibri"/>
          <w:b/>
          <w:bCs/>
        </w:rPr>
        <w:t>Respira</w:t>
      </w:r>
      <w:r w:rsidR="7D9008EF" w:rsidRPr="6FBA0549">
        <w:rPr>
          <w:rFonts w:ascii="Calibri" w:hAnsi="Calibri"/>
          <w:b/>
          <w:bCs/>
        </w:rPr>
        <w:t>t</w:t>
      </w:r>
      <w:r w:rsidRPr="6FBA0549">
        <w:rPr>
          <w:rFonts w:ascii="Calibri" w:hAnsi="Calibri"/>
          <w:b/>
          <w:bCs/>
        </w:rPr>
        <w:t>ory rate changes</w:t>
      </w:r>
    </w:p>
    <w:p w14:paraId="47EFD97B" w14:textId="55D19A30" w:rsidR="00294559" w:rsidRPr="006A47AA" w:rsidRDefault="0048127F" w:rsidP="00067D2D">
      <w:pPr>
        <w:spacing w:after="0" w:line="240" w:lineRule="auto"/>
        <w:jc w:val="both"/>
        <w:rPr>
          <w:rFonts w:ascii="Calibri" w:hAnsi="Calibri"/>
        </w:rPr>
      </w:pPr>
      <w:r w:rsidRPr="6FBA0549">
        <w:rPr>
          <w:rFonts w:ascii="Calibri" w:hAnsi="Calibri"/>
        </w:rPr>
        <w:t>3 RCTs reports changes in re</w:t>
      </w:r>
      <w:r w:rsidR="3D9B5F2D" w:rsidRPr="6FBA0549">
        <w:rPr>
          <w:rFonts w:ascii="Calibri" w:hAnsi="Calibri"/>
        </w:rPr>
        <w:t>s</w:t>
      </w:r>
      <w:r w:rsidRPr="6FBA0549">
        <w:rPr>
          <w:rFonts w:ascii="Calibri" w:hAnsi="Calibri"/>
        </w:rPr>
        <w:t>pira</w:t>
      </w:r>
      <w:r w:rsidR="5235D1F1" w:rsidRPr="6FBA0549">
        <w:rPr>
          <w:rFonts w:ascii="Calibri" w:hAnsi="Calibri"/>
        </w:rPr>
        <w:t>t</w:t>
      </w:r>
      <w:r w:rsidRPr="6FBA0549">
        <w:rPr>
          <w:rFonts w:ascii="Calibri" w:hAnsi="Calibri"/>
        </w:rPr>
        <w:t xml:space="preserve">ory rate. 1 RCT (n=60) reported significant higher systolic </w:t>
      </w:r>
      <w:r w:rsidR="00247148" w:rsidRPr="6FBA0549">
        <w:rPr>
          <w:rFonts w:ascii="Calibri" w:hAnsi="Calibri"/>
        </w:rPr>
        <w:t xml:space="preserve">(F=7.13; </w:t>
      </w:r>
      <w:proofErr w:type="spellStart"/>
      <w:r w:rsidR="00247148" w:rsidRPr="6FBA0549">
        <w:rPr>
          <w:rFonts w:ascii="Calibri" w:hAnsi="Calibri"/>
        </w:rPr>
        <w:t>df</w:t>
      </w:r>
      <w:proofErr w:type="spellEnd"/>
      <w:r w:rsidR="00247148" w:rsidRPr="6FBA0549">
        <w:rPr>
          <w:rFonts w:ascii="Calibri" w:hAnsi="Calibri"/>
        </w:rPr>
        <w:t xml:space="preserve">=2.57; P=0.002), </w:t>
      </w:r>
      <w:r w:rsidRPr="6FBA0549">
        <w:rPr>
          <w:rFonts w:ascii="Calibri" w:hAnsi="Calibri"/>
        </w:rPr>
        <w:t>and d</w:t>
      </w:r>
      <w:r w:rsidR="701BE674" w:rsidRPr="6FBA0549">
        <w:rPr>
          <w:rFonts w:ascii="Calibri" w:hAnsi="Calibri"/>
        </w:rPr>
        <w:t>ia</w:t>
      </w:r>
      <w:r w:rsidRPr="6FBA0549">
        <w:rPr>
          <w:rFonts w:ascii="Calibri" w:hAnsi="Calibri"/>
        </w:rPr>
        <w:t xml:space="preserve">stolic blood pressure </w:t>
      </w:r>
      <w:r w:rsidR="00247148" w:rsidRPr="6FBA0549">
        <w:rPr>
          <w:rFonts w:ascii="Calibri" w:hAnsi="Calibri"/>
        </w:rPr>
        <w:t xml:space="preserve">(F=3.6; </w:t>
      </w:r>
      <w:proofErr w:type="spellStart"/>
      <w:r w:rsidR="00247148" w:rsidRPr="6FBA0549">
        <w:rPr>
          <w:rFonts w:ascii="Calibri" w:hAnsi="Calibri"/>
        </w:rPr>
        <w:t>df</w:t>
      </w:r>
      <w:proofErr w:type="spellEnd"/>
      <w:r w:rsidR="00247148" w:rsidRPr="6FBA0549">
        <w:rPr>
          <w:rFonts w:ascii="Calibri" w:hAnsi="Calibri"/>
        </w:rPr>
        <w:t xml:space="preserve">=2.57, P=0.034) </w:t>
      </w:r>
      <w:r w:rsidRPr="6FBA0549">
        <w:rPr>
          <w:rFonts w:ascii="Calibri" w:hAnsi="Calibri"/>
        </w:rPr>
        <w:t>post induction in ketamine group compared to control</w:t>
      </w:r>
      <w:r w:rsidR="00B3598D" w:rsidRPr="6FBA0549">
        <w:rPr>
          <w:rFonts w:ascii="Calibri" w:hAnsi="Calibri"/>
        </w:rPr>
        <w:t xml:space="preserve"> (</w:t>
      </w:r>
      <w:proofErr w:type="spellStart"/>
      <w:r w:rsidR="00B3598D" w:rsidRPr="6FBA0549">
        <w:rPr>
          <w:rFonts w:ascii="Calibri" w:hAnsi="Calibri"/>
        </w:rPr>
        <w:t>Nayar</w:t>
      </w:r>
      <w:proofErr w:type="spellEnd"/>
      <w:r w:rsidR="00B3598D" w:rsidRPr="6FBA0549">
        <w:rPr>
          <w:rFonts w:ascii="Calibri" w:hAnsi="Calibri"/>
        </w:rPr>
        <w:t xml:space="preserve"> et al. 2008)</w:t>
      </w:r>
      <w:r w:rsidRPr="6FBA0549">
        <w:rPr>
          <w:rFonts w:ascii="Calibri" w:hAnsi="Calibri"/>
        </w:rPr>
        <w:t xml:space="preserve">. 1 RCT (n=44) reported insignificant decrease in systolic </w:t>
      </w:r>
      <w:r w:rsidR="00247148" w:rsidRPr="6FBA0549">
        <w:rPr>
          <w:rFonts w:ascii="Calibri" w:hAnsi="Calibri"/>
        </w:rPr>
        <w:t xml:space="preserve">(MD 8.1, 95%CI -2.4 to 18) </w:t>
      </w:r>
      <w:r w:rsidRPr="6FBA0549">
        <w:rPr>
          <w:rFonts w:ascii="Calibri" w:hAnsi="Calibri"/>
        </w:rPr>
        <w:t>and d</w:t>
      </w:r>
      <w:r w:rsidR="6D184FC6" w:rsidRPr="6FBA0549">
        <w:rPr>
          <w:rFonts w:ascii="Calibri" w:hAnsi="Calibri"/>
        </w:rPr>
        <w:t>ia</w:t>
      </w:r>
      <w:r w:rsidRPr="6FBA0549">
        <w:rPr>
          <w:rFonts w:ascii="Calibri" w:hAnsi="Calibri"/>
        </w:rPr>
        <w:t xml:space="preserve">stolic blood pressure </w:t>
      </w:r>
      <w:r w:rsidR="00247148" w:rsidRPr="6FBA0549">
        <w:rPr>
          <w:rFonts w:ascii="Calibri" w:hAnsi="Calibri"/>
        </w:rPr>
        <w:t>(MD 2.4, 95% CI -5 to 9.8)</w:t>
      </w:r>
      <w:r w:rsidR="00B3598D" w:rsidRPr="6FBA0549">
        <w:rPr>
          <w:rFonts w:ascii="Calibri" w:hAnsi="Calibri"/>
        </w:rPr>
        <w:t xml:space="preserve"> (</w:t>
      </w:r>
      <w:proofErr w:type="spellStart"/>
      <w:r w:rsidR="00B3598D" w:rsidRPr="6FBA0549">
        <w:rPr>
          <w:rFonts w:ascii="Calibri" w:hAnsi="Calibri"/>
        </w:rPr>
        <w:t>Howtorn</w:t>
      </w:r>
      <w:proofErr w:type="spellEnd"/>
      <w:r w:rsidR="00B3598D" w:rsidRPr="6FBA0549">
        <w:rPr>
          <w:rFonts w:ascii="Calibri" w:hAnsi="Calibri"/>
        </w:rPr>
        <w:t xml:space="preserve"> et al., 1996)</w:t>
      </w:r>
      <w:r w:rsidR="00247148" w:rsidRPr="6FBA0549">
        <w:rPr>
          <w:rFonts w:ascii="Calibri" w:hAnsi="Calibri"/>
        </w:rPr>
        <w:t>. T</w:t>
      </w:r>
      <w:r w:rsidRPr="6FBA0549">
        <w:rPr>
          <w:rFonts w:ascii="Calibri" w:hAnsi="Calibri"/>
        </w:rPr>
        <w:t>he 3</w:t>
      </w:r>
      <w:r w:rsidRPr="6FBA0549">
        <w:rPr>
          <w:rFonts w:ascii="Calibri" w:hAnsi="Calibri"/>
          <w:vertAlign w:val="superscript"/>
        </w:rPr>
        <w:t>rd</w:t>
      </w:r>
      <w:r w:rsidRPr="6FBA0549">
        <w:rPr>
          <w:rFonts w:ascii="Calibri" w:hAnsi="Calibri"/>
        </w:rPr>
        <w:t xml:space="preserve"> RCT reported no significant difference in pulmonary index score</w:t>
      </w:r>
      <w:r w:rsidR="00294559" w:rsidRPr="6FBA0549">
        <w:rPr>
          <w:rFonts w:ascii="Calibri" w:hAnsi="Calibri"/>
        </w:rPr>
        <w:t xml:space="preserve"> between ketamine and control group</w:t>
      </w:r>
      <w:r w:rsidR="00247148" w:rsidRPr="6FBA0549">
        <w:rPr>
          <w:rFonts w:ascii="Calibri" w:hAnsi="Calibri"/>
        </w:rPr>
        <w:t xml:space="preserve"> (MD 0.4 95%CI -0.4 to 1.3)</w:t>
      </w:r>
      <w:r w:rsidR="00B3598D" w:rsidRPr="6FBA0549">
        <w:rPr>
          <w:rFonts w:ascii="Calibri" w:hAnsi="Calibri"/>
        </w:rPr>
        <w:t xml:space="preserve"> (Allen et al., 2005)</w:t>
      </w:r>
      <w:r w:rsidR="00294559" w:rsidRPr="6FBA0549">
        <w:rPr>
          <w:rFonts w:ascii="Calibri" w:hAnsi="Calibri"/>
        </w:rPr>
        <w:t>.</w:t>
      </w:r>
    </w:p>
    <w:p w14:paraId="22628D30" w14:textId="6C6A349E" w:rsidR="00E11DF8" w:rsidRPr="00FC4D5D" w:rsidRDefault="00E11DF8" w:rsidP="00067D2D">
      <w:pPr>
        <w:spacing w:after="0" w:line="240" w:lineRule="auto"/>
        <w:jc w:val="both"/>
        <w:rPr>
          <w:rFonts w:ascii="Calibri" w:hAnsi="Calibri"/>
          <w:bCs/>
        </w:rPr>
      </w:pPr>
    </w:p>
    <w:p w14:paraId="02422819" w14:textId="3326799E" w:rsidR="00960813" w:rsidRDefault="00960813" w:rsidP="00067D2D">
      <w:pPr>
        <w:spacing w:after="0"/>
        <w:jc w:val="both"/>
        <w:rPr>
          <w:rFonts w:ascii="Calibri" w:hAnsi="Calibri"/>
          <w:b/>
          <w:sz w:val="24"/>
          <w:szCs w:val="24"/>
        </w:rPr>
      </w:pPr>
      <w:r w:rsidRPr="002136D3">
        <w:rPr>
          <w:rFonts w:ascii="Calibri" w:hAnsi="Calibri"/>
          <w:b/>
          <w:bCs/>
          <w:sz w:val="24"/>
          <w:szCs w:val="24"/>
        </w:rPr>
        <w:t>Haemodynamic parameters</w:t>
      </w:r>
      <w:r w:rsidR="443123D5" w:rsidRPr="34D16CFC">
        <w:rPr>
          <w:rFonts w:ascii="Calibri" w:hAnsi="Calibri"/>
          <w:b/>
          <w:bCs/>
          <w:sz w:val="24"/>
          <w:szCs w:val="24"/>
        </w:rPr>
        <w:t xml:space="preserve"> (</w:t>
      </w:r>
      <w:r w:rsidR="71095671" w:rsidRPr="34D16CFC">
        <w:rPr>
          <w:rFonts w:ascii="Calibri" w:hAnsi="Calibri"/>
          <w:b/>
          <w:bCs/>
          <w:sz w:val="24"/>
          <w:szCs w:val="24"/>
        </w:rPr>
        <w:t xml:space="preserve">Miller </w:t>
      </w:r>
      <w:r w:rsidR="71095671" w:rsidRPr="34D16CFC">
        <w:rPr>
          <w:rFonts w:ascii="Calibri" w:hAnsi="Calibri"/>
          <w:b/>
          <w:bCs/>
          <w:i/>
          <w:iCs/>
          <w:sz w:val="24"/>
          <w:szCs w:val="24"/>
        </w:rPr>
        <w:t>et al</w:t>
      </w:r>
      <w:r w:rsidR="71095671" w:rsidRPr="34D16CFC">
        <w:rPr>
          <w:rFonts w:ascii="Calibri" w:hAnsi="Calibri"/>
          <w:b/>
          <w:bCs/>
          <w:sz w:val="24"/>
          <w:szCs w:val="24"/>
        </w:rPr>
        <w:t xml:space="preserve">, </w:t>
      </w:r>
      <w:r w:rsidR="443123D5" w:rsidRPr="34D16CFC">
        <w:rPr>
          <w:rFonts w:ascii="Calibri" w:hAnsi="Calibri"/>
          <w:b/>
          <w:bCs/>
          <w:sz w:val="24"/>
          <w:szCs w:val="24"/>
        </w:rPr>
        <w:t>narrative review)</w:t>
      </w:r>
    </w:p>
    <w:p w14:paraId="0D85DBDD" w14:textId="77777777" w:rsidR="00BC5C96" w:rsidRDefault="00BC5C96" w:rsidP="00067D2D">
      <w:pPr>
        <w:spacing w:after="0" w:line="240" w:lineRule="auto"/>
        <w:jc w:val="both"/>
        <w:rPr>
          <w:rFonts w:ascii="Calibri" w:hAnsi="Calibri"/>
          <w:b/>
          <w:bCs/>
          <w:sz w:val="24"/>
          <w:szCs w:val="24"/>
          <w:highlight w:val="yellow"/>
        </w:rPr>
      </w:pPr>
    </w:p>
    <w:p w14:paraId="38AB5206" w14:textId="56A6EC49" w:rsidR="00247148" w:rsidRPr="00BC5C96" w:rsidRDefault="00247148" w:rsidP="00067D2D">
      <w:pPr>
        <w:spacing w:after="0" w:line="240" w:lineRule="auto"/>
        <w:jc w:val="both"/>
        <w:rPr>
          <w:rFonts w:ascii="Calibri" w:hAnsi="Calibri"/>
          <w:b/>
          <w:bCs/>
          <w:sz w:val="24"/>
          <w:szCs w:val="24"/>
        </w:rPr>
      </w:pPr>
      <w:r>
        <w:rPr>
          <w:rFonts w:ascii="Calibri" w:hAnsi="Calibri"/>
          <w:b/>
          <w:bCs/>
          <w:sz w:val="24"/>
          <w:szCs w:val="24"/>
        </w:rPr>
        <w:t>Mean arterial blood pressure</w:t>
      </w:r>
    </w:p>
    <w:p w14:paraId="1D395B2D" w14:textId="6C1CE305" w:rsidR="00247148" w:rsidRDefault="00247148" w:rsidP="00067D2D">
      <w:pPr>
        <w:spacing w:after="0" w:line="240" w:lineRule="auto"/>
        <w:jc w:val="both"/>
        <w:rPr>
          <w:rFonts w:ascii="Calibri" w:hAnsi="Calibri"/>
        </w:rPr>
      </w:pPr>
      <w:r>
        <w:rPr>
          <w:rFonts w:ascii="Calibri" w:hAnsi="Calibri"/>
        </w:rPr>
        <w:lastRenderedPageBreak/>
        <w:t>2 RCTs (n=29</w:t>
      </w:r>
      <w:r w:rsidR="00C127C2" w:rsidRPr="69CE658C">
        <w:rPr>
          <w:rFonts w:ascii="Calibri" w:hAnsi="Calibri"/>
        </w:rPr>
        <w:t xml:space="preserve">) found an increase in mean arterial blood pressure with </w:t>
      </w:r>
      <w:r w:rsidR="00AF598A" w:rsidRPr="69CE658C">
        <w:rPr>
          <w:rFonts w:ascii="Calibri" w:hAnsi="Calibri"/>
        </w:rPr>
        <w:t>continuous ketamine use compared to the control group</w:t>
      </w:r>
      <w:r w:rsidR="00B3598D">
        <w:rPr>
          <w:rFonts w:ascii="Calibri" w:hAnsi="Calibri"/>
        </w:rPr>
        <w:t xml:space="preserve"> (</w:t>
      </w:r>
      <w:proofErr w:type="spellStart"/>
      <w:r w:rsidR="00796811">
        <w:rPr>
          <w:rFonts w:ascii="Calibri" w:hAnsi="Calibri"/>
        </w:rPr>
        <w:t>Elamin</w:t>
      </w:r>
      <w:proofErr w:type="spellEnd"/>
      <w:r w:rsidR="00796811">
        <w:rPr>
          <w:rFonts w:ascii="Calibri" w:hAnsi="Calibri"/>
        </w:rPr>
        <w:t xml:space="preserve"> et al., 2007; </w:t>
      </w:r>
      <w:proofErr w:type="spellStart"/>
      <w:r w:rsidR="00796811">
        <w:rPr>
          <w:rFonts w:ascii="Calibri" w:hAnsi="Calibri"/>
        </w:rPr>
        <w:t>Kolenda</w:t>
      </w:r>
      <w:proofErr w:type="spellEnd"/>
      <w:r w:rsidR="00796811">
        <w:rPr>
          <w:rFonts w:ascii="Calibri" w:hAnsi="Calibri"/>
        </w:rPr>
        <w:t xml:space="preserve"> et al., 1996)</w:t>
      </w:r>
      <w:r w:rsidR="00033525">
        <w:rPr>
          <w:rStyle w:val="FootnoteReference"/>
          <w:rFonts w:ascii="Calibri" w:hAnsi="Calibri"/>
        </w:rPr>
        <w:footnoteReference w:id="2"/>
      </w:r>
      <w:r w:rsidR="00033525">
        <w:rPr>
          <w:rFonts w:ascii="Calibri" w:hAnsi="Calibri"/>
        </w:rPr>
        <w:t>.</w:t>
      </w:r>
    </w:p>
    <w:p w14:paraId="1549D206" w14:textId="7E91AF69" w:rsidR="00247148" w:rsidRPr="00247148" w:rsidRDefault="00247148" w:rsidP="00067D2D">
      <w:pPr>
        <w:spacing w:after="0" w:line="240" w:lineRule="auto"/>
        <w:jc w:val="both"/>
        <w:rPr>
          <w:rFonts w:ascii="Calibri" w:hAnsi="Calibri"/>
          <w:b/>
          <w:bCs/>
        </w:rPr>
      </w:pPr>
      <w:r w:rsidRPr="6FBA0549">
        <w:rPr>
          <w:rFonts w:ascii="Calibri" w:hAnsi="Calibri"/>
          <w:b/>
          <w:bCs/>
        </w:rPr>
        <w:t>Use of Vasopressors</w:t>
      </w:r>
    </w:p>
    <w:p w14:paraId="3A1345EE" w14:textId="7072E97C" w:rsidR="00960813" w:rsidRDefault="00247148" w:rsidP="00067D2D">
      <w:pPr>
        <w:spacing w:after="0" w:line="240" w:lineRule="auto"/>
        <w:jc w:val="both"/>
        <w:rPr>
          <w:rFonts w:ascii="Calibri" w:hAnsi="Calibri"/>
        </w:rPr>
      </w:pPr>
      <w:r w:rsidRPr="6FBA0549">
        <w:rPr>
          <w:rFonts w:ascii="Calibri" w:hAnsi="Calibri"/>
        </w:rPr>
        <w:t>1 RCT (n=24</w:t>
      </w:r>
      <w:r w:rsidR="00AF598A" w:rsidRPr="6FBA0549">
        <w:rPr>
          <w:rFonts w:ascii="Calibri" w:hAnsi="Calibri"/>
        </w:rPr>
        <w:t xml:space="preserve">) reported decrease in vasopressor in ketamine group compared to control </w:t>
      </w:r>
      <w:r w:rsidR="00796811" w:rsidRPr="6FBA0549">
        <w:rPr>
          <w:rFonts w:ascii="Calibri" w:hAnsi="Calibri"/>
        </w:rPr>
        <w:t>(</w:t>
      </w:r>
      <w:proofErr w:type="spellStart"/>
      <w:r w:rsidR="00796811" w:rsidRPr="6FBA0549">
        <w:rPr>
          <w:rFonts w:ascii="Calibri" w:hAnsi="Calibri"/>
        </w:rPr>
        <w:t>Kolenda</w:t>
      </w:r>
      <w:proofErr w:type="spellEnd"/>
      <w:r w:rsidR="00796811" w:rsidRPr="6FBA0549">
        <w:rPr>
          <w:rFonts w:ascii="Calibri" w:hAnsi="Calibri"/>
        </w:rPr>
        <w:t xml:space="preserve"> et al., 1996</w:t>
      </w:r>
      <w:r w:rsidR="00033525" w:rsidRPr="00067D2D">
        <w:rPr>
          <w:rFonts w:ascii="Calibri" w:hAnsi="Calibri"/>
          <w:vertAlign w:val="superscript"/>
        </w:rPr>
        <w:t>1</w:t>
      </w:r>
      <w:r w:rsidR="00796811" w:rsidRPr="6FBA0549">
        <w:rPr>
          <w:rFonts w:ascii="Calibri" w:hAnsi="Calibri"/>
        </w:rPr>
        <w:t xml:space="preserve">) </w:t>
      </w:r>
      <w:r w:rsidR="00AF598A" w:rsidRPr="6FBA0549">
        <w:rPr>
          <w:rFonts w:ascii="Calibri" w:hAnsi="Calibri"/>
        </w:rPr>
        <w:t>and another RCT (5 patients) reported decrease in shock with continuous Ketamine use</w:t>
      </w:r>
      <w:r w:rsidR="60704489" w:rsidRPr="6FBA0549">
        <w:rPr>
          <w:rFonts w:ascii="Calibri" w:hAnsi="Calibri"/>
        </w:rPr>
        <w:t xml:space="preserve"> </w:t>
      </w:r>
      <w:r w:rsidR="00796811" w:rsidRPr="6FBA0549">
        <w:rPr>
          <w:rFonts w:ascii="Calibri" w:hAnsi="Calibri"/>
        </w:rPr>
        <w:t>(</w:t>
      </w:r>
      <w:proofErr w:type="spellStart"/>
      <w:r w:rsidR="00796811" w:rsidRPr="6FBA0549">
        <w:rPr>
          <w:rFonts w:ascii="Calibri" w:hAnsi="Calibri"/>
        </w:rPr>
        <w:t>Elamin</w:t>
      </w:r>
      <w:proofErr w:type="spellEnd"/>
      <w:r w:rsidR="00796811" w:rsidRPr="6FBA0549">
        <w:rPr>
          <w:rFonts w:ascii="Calibri" w:hAnsi="Calibri"/>
        </w:rPr>
        <w:t xml:space="preserve"> et al., 2007</w:t>
      </w:r>
      <w:r w:rsidR="00033525" w:rsidRPr="00067D2D">
        <w:rPr>
          <w:rFonts w:ascii="Calibri" w:hAnsi="Calibri"/>
          <w:vertAlign w:val="superscript"/>
        </w:rPr>
        <w:t>1</w:t>
      </w:r>
      <w:r w:rsidR="00796811" w:rsidRPr="6FBA0549">
        <w:rPr>
          <w:rFonts w:ascii="Calibri" w:hAnsi="Calibri"/>
        </w:rPr>
        <w:t>)</w:t>
      </w:r>
      <w:r w:rsidR="00AF598A" w:rsidRPr="6FBA0549">
        <w:rPr>
          <w:rFonts w:ascii="Calibri" w:hAnsi="Calibri"/>
        </w:rPr>
        <w:t>.</w:t>
      </w:r>
      <w:r w:rsidR="00EC6AB0" w:rsidRPr="6FBA0549">
        <w:rPr>
          <w:rFonts w:ascii="Calibri" w:hAnsi="Calibri"/>
        </w:rPr>
        <w:t xml:space="preserve"> </w:t>
      </w:r>
    </w:p>
    <w:p w14:paraId="75C2A6F8" w14:textId="00E5D15C" w:rsidR="00B3598D" w:rsidRPr="00796811" w:rsidRDefault="00796811" w:rsidP="00067D2D">
      <w:pPr>
        <w:spacing w:after="0" w:line="240" w:lineRule="auto"/>
        <w:jc w:val="both"/>
        <w:rPr>
          <w:rFonts w:ascii="Calibri" w:hAnsi="Calibri"/>
          <w:b/>
        </w:rPr>
      </w:pPr>
      <w:r>
        <w:rPr>
          <w:rFonts w:ascii="Calibri" w:hAnsi="Calibri"/>
          <w:b/>
        </w:rPr>
        <w:t>Cerebral perfusion pressure (CPP)</w:t>
      </w:r>
    </w:p>
    <w:p w14:paraId="334B62AD" w14:textId="7BFEEECF" w:rsidR="00D3296A" w:rsidRPr="00B14CCD" w:rsidRDefault="00B3598D" w:rsidP="00067D2D">
      <w:pPr>
        <w:spacing w:after="0" w:line="240" w:lineRule="auto"/>
        <w:jc w:val="both"/>
        <w:rPr>
          <w:rFonts w:ascii="Calibri" w:hAnsi="Calibri"/>
        </w:rPr>
      </w:pPr>
      <w:r>
        <w:rPr>
          <w:rFonts w:ascii="Calibri" w:hAnsi="Calibri"/>
        </w:rPr>
        <w:t xml:space="preserve">1 RCT found increase in </w:t>
      </w:r>
      <w:r w:rsidR="00796811">
        <w:rPr>
          <w:rFonts w:ascii="Calibri" w:hAnsi="Calibri"/>
        </w:rPr>
        <w:t>CCP</w:t>
      </w:r>
      <w:r>
        <w:rPr>
          <w:rFonts w:ascii="Calibri" w:hAnsi="Calibri"/>
        </w:rPr>
        <w:t xml:space="preserve"> </w:t>
      </w:r>
      <w:r w:rsidR="00796811">
        <w:rPr>
          <w:rFonts w:ascii="Calibri" w:hAnsi="Calibri"/>
        </w:rPr>
        <w:t xml:space="preserve">(8 mmHg) </w:t>
      </w:r>
      <w:r>
        <w:rPr>
          <w:rFonts w:ascii="Calibri" w:hAnsi="Calibri"/>
        </w:rPr>
        <w:t xml:space="preserve">with the use of Ketamine </w:t>
      </w:r>
      <w:r w:rsidR="00796811">
        <w:rPr>
          <w:rFonts w:ascii="Calibri" w:hAnsi="Calibri"/>
        </w:rPr>
        <w:t>compared to control on the first day (</w:t>
      </w:r>
      <w:proofErr w:type="spellStart"/>
      <w:r w:rsidR="00796811">
        <w:rPr>
          <w:rFonts w:ascii="Calibri" w:hAnsi="Calibri"/>
        </w:rPr>
        <w:t>Kolenda</w:t>
      </w:r>
      <w:proofErr w:type="spellEnd"/>
      <w:r w:rsidR="00796811">
        <w:rPr>
          <w:rFonts w:ascii="Calibri" w:hAnsi="Calibri"/>
        </w:rPr>
        <w:t xml:space="preserve"> et al., 1996</w:t>
      </w:r>
      <w:r w:rsidR="00067D2D" w:rsidRPr="00067D2D">
        <w:rPr>
          <w:rFonts w:ascii="Calibri" w:hAnsi="Calibri"/>
          <w:vertAlign w:val="superscript"/>
        </w:rPr>
        <w:t>1</w:t>
      </w:r>
      <w:r w:rsidR="00796811">
        <w:rPr>
          <w:rFonts w:ascii="Calibri" w:hAnsi="Calibri"/>
        </w:rPr>
        <w:t>).</w:t>
      </w:r>
    </w:p>
    <w:p w14:paraId="183F715F" w14:textId="77777777" w:rsidR="00385E54" w:rsidRDefault="00385E54" w:rsidP="00067D2D">
      <w:pPr>
        <w:pStyle w:val="Heading1"/>
        <w:spacing w:line="240" w:lineRule="auto"/>
        <w:jc w:val="both"/>
        <w:rPr>
          <w:rFonts w:asciiTheme="minorHAnsi" w:hAnsiTheme="minorHAnsi" w:cstheme="minorBidi"/>
          <w:b/>
          <w:bCs/>
          <w:sz w:val="24"/>
          <w:szCs w:val="24"/>
        </w:rPr>
      </w:pPr>
      <w:r w:rsidRPr="69CE658C">
        <w:rPr>
          <w:rFonts w:asciiTheme="minorHAnsi" w:hAnsiTheme="minorHAnsi" w:cstheme="minorBidi"/>
          <w:b/>
          <w:bCs/>
          <w:sz w:val="24"/>
          <w:szCs w:val="24"/>
        </w:rPr>
        <w:t>Conclusion</w:t>
      </w:r>
    </w:p>
    <w:p w14:paraId="4FF55339" w14:textId="77777777" w:rsidR="00AB2F57" w:rsidRDefault="000B0FBE" w:rsidP="00067D2D">
      <w:pPr>
        <w:jc w:val="both"/>
      </w:pPr>
      <w:r>
        <w:t xml:space="preserve">The evidence of use of </w:t>
      </w:r>
      <w:r w:rsidR="00B052A9">
        <w:t xml:space="preserve">adjunctive </w:t>
      </w:r>
      <w:r>
        <w:t xml:space="preserve">Ketamine for post-intubation sedation </w:t>
      </w:r>
      <w:r w:rsidR="00312AD9">
        <w:t xml:space="preserve">in intubated adults with trauma on mechanical ventilation </w:t>
      </w:r>
      <w:r w:rsidR="00C07ABD">
        <w:t>shows clinically meaningful morphine sparing effects</w:t>
      </w:r>
      <w:r w:rsidR="003A210A">
        <w:t xml:space="preserve"> and may reduce mortality</w:t>
      </w:r>
      <w:r w:rsidR="00A47731">
        <w:t xml:space="preserve">. Ketamine compared to other agents shows little to no difference in </w:t>
      </w:r>
      <w:r w:rsidR="004C0E86">
        <w:t>ICU</w:t>
      </w:r>
      <w:r w:rsidR="006C376F">
        <w:t xml:space="preserve"> </w:t>
      </w:r>
      <w:r w:rsidR="004C0E86">
        <w:t xml:space="preserve">or hospital </w:t>
      </w:r>
      <w:r w:rsidR="006C376F">
        <w:t xml:space="preserve">length of stay. </w:t>
      </w:r>
      <w:r w:rsidR="000A7ED8">
        <w:t xml:space="preserve">Overall, the introduction of </w:t>
      </w:r>
      <w:r w:rsidR="00B052A9">
        <w:t xml:space="preserve">adjunctive </w:t>
      </w:r>
      <w:r w:rsidR="000A7ED8">
        <w:t xml:space="preserve">Ketamine for post-sedation intubation </w:t>
      </w:r>
      <w:r w:rsidR="00E73ABF">
        <w:t xml:space="preserve">results in a moderate meaningful net benefit. </w:t>
      </w:r>
    </w:p>
    <w:p w14:paraId="19FCB3C5" w14:textId="29C47362" w:rsidR="00385E54" w:rsidRPr="00645736" w:rsidRDefault="52439588" w:rsidP="00067D2D">
      <w:pPr>
        <w:jc w:val="both"/>
        <w:rPr>
          <w:highlight w:val="yellow"/>
        </w:rPr>
      </w:pPr>
      <w:r>
        <w:t xml:space="preserve">Monotherapy showed an overall positive effect on respiratory and </w:t>
      </w:r>
      <w:r w:rsidR="148C4615">
        <w:t>haemodynamic</w:t>
      </w:r>
      <w:r>
        <w:t xml:space="preserve"> outcomes, however with very low certainty of evidence.  </w:t>
      </w:r>
      <w:r w:rsidR="0091B0C9">
        <w:t>Additionally, w</w:t>
      </w:r>
      <w:r w:rsidR="11D858CA">
        <w:t xml:space="preserve">e are very uncertain about </w:t>
      </w:r>
      <w:r w:rsidR="4D31E86F">
        <w:t>benefit vs harm</w:t>
      </w:r>
      <w:r w:rsidR="730565D8">
        <w:t xml:space="preserve"> profile </w:t>
      </w:r>
      <w:r w:rsidR="4F3C4168">
        <w:t xml:space="preserve">of monotherapy on </w:t>
      </w:r>
      <w:r w:rsidR="730565D8">
        <w:t>critical patient outcomes</w:t>
      </w:r>
      <w:r w:rsidR="0674150B">
        <w:t xml:space="preserve"> due to poor trial reporting and lack of meaningful effect estimates. </w:t>
      </w:r>
    </w:p>
    <w:p w14:paraId="515A6183" w14:textId="2F3D0BAE" w:rsidR="76C22126" w:rsidRDefault="76C22126" w:rsidP="76C22126">
      <w:pPr>
        <w:rPr>
          <w:rFonts w:ascii="Calibri" w:hAnsi="Calibri"/>
          <w:highlight w:val="yellow"/>
        </w:rPr>
      </w:pPr>
    </w:p>
    <w:p w14:paraId="0E8953D4" w14:textId="77777777" w:rsidR="00385E54" w:rsidRPr="00691B2B" w:rsidRDefault="00385E54" w:rsidP="69CE658C">
      <w:pPr>
        <w:pStyle w:val="Heading3"/>
        <w:spacing w:before="0" w:after="0" w:line="240" w:lineRule="auto"/>
        <w:rPr>
          <w:rFonts w:asciiTheme="minorHAnsi" w:hAnsiTheme="minorHAnsi" w:cstheme="minorBidi"/>
          <w:color w:val="auto"/>
        </w:rPr>
      </w:pPr>
      <w:r w:rsidRPr="69CE658C">
        <w:rPr>
          <w:rFonts w:asciiTheme="minorHAnsi" w:hAnsiTheme="minorHAnsi" w:cstheme="minorBidi"/>
          <w:color w:val="auto"/>
        </w:rPr>
        <w:t>Evidence to Decision Framework</w:t>
      </w:r>
    </w:p>
    <w:tbl>
      <w:tblPr>
        <w:tblpPr w:leftFromText="180" w:rightFromText="180" w:vertAnchor="text" w:tblpXSpec="right" w:tblpY="1"/>
        <w:tblOverlap w:val="neve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5240"/>
        <w:gridCol w:w="4831"/>
      </w:tblGrid>
      <w:tr w:rsidR="00385E54" w:rsidRPr="004F2FE7" w14:paraId="1BE41E18" w14:textId="77777777" w:rsidTr="76C22126">
        <w:trPr>
          <w:trHeight w:val="85"/>
          <w:tblHeader/>
        </w:trPr>
        <w:tc>
          <w:tcPr>
            <w:tcW w:w="724" w:type="dxa"/>
            <w:tcBorders>
              <w:top w:val="nil"/>
              <w:left w:val="nil"/>
              <w:bottom w:val="single" w:sz="4" w:space="0" w:color="auto"/>
              <w:right w:val="single" w:sz="4" w:space="0" w:color="auto"/>
            </w:tcBorders>
            <w:shd w:val="clear" w:color="auto" w:fill="auto"/>
          </w:tcPr>
          <w:p w14:paraId="45619587" w14:textId="77777777" w:rsidR="00385E54" w:rsidRPr="004F2FE7" w:rsidRDefault="00385E54" w:rsidP="69CE658C">
            <w:pPr>
              <w:spacing w:after="0" w:line="240" w:lineRule="auto"/>
              <w:rPr>
                <w:rFonts w:ascii="Calibri" w:eastAsia="SimSun" w:hAnsi="Calibri" w:cs="Calibri"/>
                <w:sz w:val="20"/>
                <w:szCs w:val="20"/>
                <w:lang w:eastAsia="zh-CN"/>
              </w:rPr>
            </w:pPr>
          </w:p>
        </w:tc>
        <w:tc>
          <w:tcPr>
            <w:tcW w:w="5240" w:type="dxa"/>
            <w:tcBorders>
              <w:left w:val="single" w:sz="4" w:space="0" w:color="auto"/>
            </w:tcBorders>
            <w:shd w:val="clear" w:color="auto" w:fill="BDD6EE" w:themeFill="accent1" w:themeFillTint="66"/>
          </w:tcPr>
          <w:p w14:paraId="4BB227A5" w14:textId="77777777" w:rsidR="00385E54" w:rsidRPr="004F2FE7" w:rsidRDefault="00385E54" w:rsidP="69CE658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JUDGEMENT</w:t>
            </w:r>
          </w:p>
        </w:tc>
        <w:tc>
          <w:tcPr>
            <w:tcW w:w="4831" w:type="dxa"/>
            <w:shd w:val="clear" w:color="auto" w:fill="BDD6EE" w:themeFill="accent1" w:themeFillTint="66"/>
          </w:tcPr>
          <w:p w14:paraId="0CA7C959" w14:textId="77777777" w:rsidR="00385E54" w:rsidRPr="004F2FE7" w:rsidRDefault="00385E54" w:rsidP="69CE658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EVIDENCE &amp; ADDITIONAL CONSIDERATIONS</w:t>
            </w:r>
          </w:p>
        </w:tc>
      </w:tr>
      <w:tr w:rsidR="00234536" w:rsidRPr="004F2FE7" w14:paraId="1177C81F" w14:textId="77777777" w:rsidTr="00033525">
        <w:trPr>
          <w:cantSplit/>
          <w:trHeight w:val="1445"/>
        </w:trPr>
        <w:tc>
          <w:tcPr>
            <w:tcW w:w="724" w:type="dxa"/>
            <w:vMerge w:val="restart"/>
            <w:shd w:val="clear" w:color="auto" w:fill="BDD6EE" w:themeFill="accent1" w:themeFillTint="66"/>
            <w:textDirection w:val="btLr"/>
          </w:tcPr>
          <w:p w14:paraId="1963527E" w14:textId="77777777" w:rsidR="00234536" w:rsidRPr="008F7D3D" w:rsidRDefault="00234536"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t>QUALITY OF EVIDENCE OF BENEFIT</w:t>
            </w:r>
          </w:p>
        </w:tc>
        <w:tc>
          <w:tcPr>
            <w:tcW w:w="5240" w:type="dxa"/>
            <w:shd w:val="clear" w:color="auto" w:fill="auto"/>
          </w:tcPr>
          <w:p w14:paraId="5C6B9D7A" w14:textId="3F82BB40" w:rsidR="00234536" w:rsidRPr="00033525" w:rsidRDefault="00033525" w:rsidP="00250199">
            <w:pPr>
              <w:spacing w:after="0" w:line="240" w:lineRule="auto"/>
              <w:rPr>
                <w:rFonts w:ascii="Calibri" w:eastAsia="SimSun" w:hAnsi="Calibri" w:cs="Calibri"/>
                <w:b/>
                <w:bCs/>
                <w:sz w:val="20"/>
                <w:szCs w:val="20"/>
              </w:rPr>
            </w:pPr>
            <w:r w:rsidRPr="00033525">
              <w:rPr>
                <w:rFonts w:ascii="Calibri" w:eastAsia="SimSun" w:hAnsi="Calibri" w:cs="Calibri"/>
                <w:b/>
                <w:bCs/>
                <w:sz w:val="20"/>
                <w:szCs w:val="20"/>
              </w:rPr>
              <w:t>A: ADJUNCTIVE THERAPY</w:t>
            </w:r>
          </w:p>
          <w:p w14:paraId="12915AF5" w14:textId="77777777" w:rsidR="00234536" w:rsidRDefault="00234536" w:rsidP="00250199">
            <w:pPr>
              <w:spacing w:after="0" w:line="240" w:lineRule="auto"/>
              <w:rPr>
                <w:rFonts w:ascii="Calibri" w:eastAsia="SimSun" w:hAnsi="Calibri" w:cs="Calibri"/>
                <w:b/>
                <w:bCs/>
                <w:sz w:val="20"/>
                <w:szCs w:val="20"/>
              </w:rPr>
            </w:pPr>
          </w:p>
          <w:p w14:paraId="12606219" w14:textId="77777777" w:rsidR="00234536" w:rsidRDefault="00234536" w:rsidP="00250199">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 xml:space="preserve">What is the certainty of evidence? </w:t>
            </w:r>
          </w:p>
          <w:p w14:paraId="16A02703" w14:textId="77777777" w:rsidR="00234536" w:rsidRPr="005564DE" w:rsidRDefault="00234536" w:rsidP="69CE658C">
            <w:pPr>
              <w:spacing w:after="0" w:line="240" w:lineRule="auto"/>
              <w:rPr>
                <w:rFonts w:ascii="Calibri" w:eastAsia="SimSun" w:hAnsi="Calibri" w:cs="Calibri"/>
                <w:b/>
                <w:bCs/>
                <w:sz w:val="6"/>
                <w:szCs w:val="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251"/>
              <w:gridCol w:w="1281"/>
              <w:gridCol w:w="1212"/>
            </w:tblGrid>
            <w:tr w:rsidR="00234536" w:rsidRPr="004F2FE7" w14:paraId="05F7BB50" w14:textId="77777777" w:rsidTr="69CE658C">
              <w:trPr>
                <w:trHeight w:val="85"/>
              </w:trPr>
              <w:tc>
                <w:tcPr>
                  <w:tcW w:w="1274" w:type="pct"/>
                  <w:tcBorders>
                    <w:top w:val="nil"/>
                    <w:left w:val="nil"/>
                    <w:bottom w:val="nil"/>
                    <w:right w:val="nil"/>
                  </w:tcBorders>
                  <w:shd w:val="clear" w:color="auto" w:fill="auto"/>
                </w:tcPr>
                <w:p w14:paraId="19054DF9"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High</w:t>
                  </w:r>
                </w:p>
              </w:tc>
              <w:tc>
                <w:tcPr>
                  <w:tcW w:w="1245" w:type="pct"/>
                  <w:tcBorders>
                    <w:top w:val="nil"/>
                    <w:left w:val="nil"/>
                    <w:bottom w:val="nil"/>
                    <w:right w:val="nil"/>
                  </w:tcBorders>
                  <w:shd w:val="clear" w:color="auto" w:fill="auto"/>
                </w:tcPr>
                <w:p w14:paraId="7B8CFF8D"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Moderate</w:t>
                  </w:r>
                </w:p>
              </w:tc>
              <w:tc>
                <w:tcPr>
                  <w:tcW w:w="1275" w:type="pct"/>
                  <w:tcBorders>
                    <w:top w:val="nil"/>
                    <w:left w:val="nil"/>
                    <w:bottom w:val="nil"/>
                    <w:right w:val="nil"/>
                  </w:tcBorders>
                  <w:shd w:val="clear" w:color="auto" w:fill="auto"/>
                </w:tcPr>
                <w:p w14:paraId="6B34C9F8"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Low</w:t>
                  </w:r>
                </w:p>
              </w:tc>
              <w:tc>
                <w:tcPr>
                  <w:tcW w:w="1207" w:type="pct"/>
                  <w:tcBorders>
                    <w:top w:val="nil"/>
                    <w:left w:val="nil"/>
                    <w:bottom w:val="nil"/>
                    <w:right w:val="nil"/>
                  </w:tcBorders>
                </w:tcPr>
                <w:p w14:paraId="633511C6"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Very low</w:t>
                  </w:r>
                </w:p>
              </w:tc>
            </w:tr>
            <w:tr w:rsidR="00234536" w:rsidRPr="004F2FE7" w14:paraId="460D0E9B" w14:textId="77777777" w:rsidTr="69CE658C">
              <w:trPr>
                <w:trHeight w:val="85"/>
              </w:trPr>
              <w:tc>
                <w:tcPr>
                  <w:tcW w:w="1274"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234536" w:rsidRPr="004F2FE7" w14:paraId="39A18216" w14:textId="77777777" w:rsidTr="69CE658C">
                    <w:trPr>
                      <w:trHeight w:val="85"/>
                    </w:trPr>
                    <w:tc>
                      <w:tcPr>
                        <w:tcW w:w="403" w:type="dxa"/>
                        <w:shd w:val="clear" w:color="auto" w:fill="auto"/>
                      </w:tcPr>
                      <w:p w14:paraId="0BD9B280"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4085891"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45"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234536" w:rsidRPr="004F2FE7" w14:paraId="0F64ECB9" w14:textId="77777777" w:rsidTr="69CE658C">
                    <w:trPr>
                      <w:trHeight w:val="85"/>
                    </w:trPr>
                    <w:tc>
                      <w:tcPr>
                        <w:tcW w:w="462" w:type="dxa"/>
                        <w:shd w:val="clear" w:color="auto" w:fill="auto"/>
                      </w:tcPr>
                      <w:p w14:paraId="4F3A6C98"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2DDA1F18"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75" w:type="pct"/>
                  <w:tcBorders>
                    <w:top w:val="nil"/>
                    <w:left w:val="nil"/>
                    <w:bottom w:val="nil"/>
                    <w:right w:val="nil"/>
                  </w:tcBorders>
                  <w:shd w:val="clear" w:color="auto" w:fill="auto"/>
                </w:tcPr>
                <w:tbl>
                  <w:tblPr>
                    <w:tblW w:w="465"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tblGrid>
                  <w:tr w:rsidR="00234536" w:rsidRPr="004F2FE7" w14:paraId="0883BF46" w14:textId="77777777" w:rsidTr="69CE658C">
                    <w:trPr>
                      <w:trHeight w:val="85"/>
                    </w:trPr>
                    <w:tc>
                      <w:tcPr>
                        <w:tcW w:w="465" w:type="dxa"/>
                        <w:shd w:val="clear" w:color="auto" w:fill="auto"/>
                      </w:tcPr>
                      <w:p w14:paraId="23E7A3CD" w14:textId="59657E36"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x</w:t>
                        </w:r>
                      </w:p>
                    </w:tc>
                  </w:tr>
                </w:tbl>
                <w:p w14:paraId="414DA510"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07" w:type="pct"/>
                  <w:tcBorders>
                    <w:top w:val="nil"/>
                    <w:left w:val="nil"/>
                    <w:bottom w:val="nil"/>
                    <w:right w:val="nil"/>
                  </w:tcBorders>
                </w:tcPr>
                <w:tbl>
                  <w:tblPr>
                    <w:tblW w:w="570"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tblGrid>
                  <w:tr w:rsidR="00234536" w:rsidRPr="004F2FE7" w14:paraId="6904AEFD" w14:textId="77777777" w:rsidTr="69CE658C">
                    <w:trPr>
                      <w:trHeight w:val="85"/>
                    </w:trPr>
                    <w:tc>
                      <w:tcPr>
                        <w:tcW w:w="570" w:type="dxa"/>
                        <w:shd w:val="clear" w:color="auto" w:fill="auto"/>
                      </w:tcPr>
                      <w:p w14:paraId="5AC23F56" w14:textId="320DE80F"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3BA1D90"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1F4099D" w14:textId="27553A9E" w:rsidR="00234536" w:rsidRPr="00033525" w:rsidRDefault="00234536" w:rsidP="69CE658C">
            <w:pPr>
              <w:spacing w:after="0" w:line="240" w:lineRule="auto"/>
              <w:rPr>
                <w:rFonts w:ascii="Calibri" w:eastAsia="SimSun" w:hAnsi="Calibri" w:cs="Calibri"/>
                <w:sz w:val="6"/>
                <w:szCs w:val="6"/>
                <w:lang w:eastAsia="zh-CN"/>
              </w:rPr>
            </w:pPr>
          </w:p>
        </w:tc>
        <w:tc>
          <w:tcPr>
            <w:tcW w:w="4831" w:type="dxa"/>
            <w:shd w:val="clear" w:color="auto" w:fill="auto"/>
          </w:tcPr>
          <w:p w14:paraId="057B59C0" w14:textId="0BB67AAC" w:rsidR="00234536" w:rsidRPr="00111D6C" w:rsidRDefault="00234536" w:rsidP="4CBE510C">
            <w:pPr>
              <w:spacing w:after="0" w:line="240" w:lineRule="auto"/>
              <w:rPr>
                <w:rFonts w:ascii="Calibri" w:eastAsia="SimSun" w:hAnsi="Calibri" w:cs="Calibri"/>
                <w:sz w:val="20"/>
                <w:szCs w:val="20"/>
                <w:lang w:eastAsia="zh-CN"/>
              </w:rPr>
            </w:pPr>
            <w:r w:rsidRPr="00111D6C">
              <w:rPr>
                <w:rFonts w:ascii="Calibri" w:eastAsia="SimSun" w:hAnsi="Calibri" w:cs="Calibri"/>
                <w:sz w:val="20"/>
                <w:szCs w:val="20"/>
              </w:rPr>
              <w:t xml:space="preserve">Across critical outcomes (mortality and length of stay) certainty of evidence ranged from low to high. Overall certainty is thus rated as low considering the overall gestalt of the evidence.  </w:t>
            </w:r>
          </w:p>
          <w:p w14:paraId="1E410D1F" w14:textId="57202134" w:rsidR="00234536" w:rsidRPr="00111D6C" w:rsidRDefault="00234536" w:rsidP="4CBE510C">
            <w:pPr>
              <w:spacing w:after="0" w:line="240" w:lineRule="auto"/>
              <w:rPr>
                <w:rFonts w:ascii="Calibri" w:hAnsi="Calibri"/>
                <w:sz w:val="20"/>
                <w:szCs w:val="20"/>
              </w:rPr>
            </w:pPr>
          </w:p>
          <w:p w14:paraId="6CABAF7A" w14:textId="728CBF98" w:rsidR="00234536" w:rsidRPr="008522E6" w:rsidRDefault="00834725" w:rsidP="4CBE510C">
            <w:pPr>
              <w:spacing w:after="0" w:line="240" w:lineRule="auto"/>
              <w:rPr>
                <w:rFonts w:ascii="Calibri" w:hAnsi="Calibri"/>
                <w:i/>
                <w:iCs/>
                <w:color w:val="4472C4" w:themeColor="accent5"/>
                <w:sz w:val="20"/>
                <w:szCs w:val="20"/>
                <w:lang w:eastAsia="zh-CN"/>
              </w:rPr>
            </w:pPr>
            <w:r w:rsidRPr="00C158E9">
              <w:rPr>
                <w:rFonts w:ascii="Calibri" w:eastAsia="SimSun" w:hAnsi="Calibri" w:cs="Calibri"/>
                <w:sz w:val="20"/>
                <w:szCs w:val="20"/>
              </w:rPr>
              <w:t>See GRADE Evidence Profile</w:t>
            </w:r>
            <w:r>
              <w:rPr>
                <w:rFonts w:ascii="Calibri" w:eastAsia="SimSun" w:hAnsi="Calibri" w:cs="Calibri"/>
                <w:sz w:val="20"/>
                <w:szCs w:val="20"/>
              </w:rPr>
              <w:t>.</w:t>
            </w:r>
          </w:p>
        </w:tc>
      </w:tr>
      <w:tr w:rsidR="00234536" w:rsidRPr="004F2FE7" w14:paraId="174C2A8E" w14:textId="77777777" w:rsidTr="00CF4F38">
        <w:trPr>
          <w:cantSplit/>
          <w:trHeight w:val="1523"/>
        </w:trPr>
        <w:tc>
          <w:tcPr>
            <w:tcW w:w="724" w:type="dxa"/>
            <w:vMerge/>
            <w:textDirection w:val="btLr"/>
          </w:tcPr>
          <w:p w14:paraId="50F21525" w14:textId="77777777" w:rsidR="00234536" w:rsidRPr="008F7D3D" w:rsidRDefault="00234536" w:rsidP="00250199">
            <w:pPr>
              <w:spacing w:after="0" w:line="240" w:lineRule="auto"/>
              <w:ind w:left="113" w:right="113"/>
              <w:jc w:val="center"/>
              <w:rPr>
                <w:rFonts w:ascii="Calibri" w:eastAsia="SimSun" w:hAnsi="Calibri" w:cs="Calibri"/>
                <w:b/>
                <w:bCs/>
                <w:spacing w:val="-4"/>
                <w:sz w:val="20"/>
                <w:szCs w:val="20"/>
                <w:lang w:eastAsia="zh-CN"/>
              </w:rPr>
            </w:pPr>
          </w:p>
        </w:tc>
        <w:tc>
          <w:tcPr>
            <w:tcW w:w="5240" w:type="dxa"/>
            <w:shd w:val="clear" w:color="auto" w:fill="auto"/>
          </w:tcPr>
          <w:p w14:paraId="5627A045" w14:textId="5683EEB2" w:rsidR="00234536" w:rsidRPr="00033525" w:rsidRDefault="00033525" w:rsidP="00234536">
            <w:pPr>
              <w:spacing w:after="0" w:line="240" w:lineRule="auto"/>
              <w:rPr>
                <w:rFonts w:ascii="Calibri" w:eastAsia="SimSun" w:hAnsi="Calibri" w:cs="Calibri"/>
                <w:b/>
                <w:bCs/>
                <w:sz w:val="20"/>
                <w:szCs w:val="20"/>
              </w:rPr>
            </w:pPr>
            <w:r w:rsidRPr="00033525">
              <w:rPr>
                <w:rFonts w:ascii="Calibri" w:eastAsia="SimSun" w:hAnsi="Calibri" w:cs="Calibri"/>
                <w:b/>
                <w:bCs/>
                <w:sz w:val="20"/>
                <w:szCs w:val="20"/>
              </w:rPr>
              <w:t>B: MONOTHERAPY</w:t>
            </w:r>
          </w:p>
          <w:p w14:paraId="493C5A6C" w14:textId="77777777" w:rsidR="00234536" w:rsidRDefault="00234536" w:rsidP="00234536">
            <w:pPr>
              <w:spacing w:after="0" w:line="240" w:lineRule="auto"/>
              <w:rPr>
                <w:rFonts w:ascii="Calibri" w:eastAsia="SimSun" w:hAnsi="Calibri" w:cs="Calibri"/>
                <w:b/>
                <w:bCs/>
                <w:sz w:val="20"/>
                <w:szCs w:val="20"/>
              </w:rPr>
            </w:pPr>
          </w:p>
          <w:p w14:paraId="2B65B588" w14:textId="77777777" w:rsidR="00234536" w:rsidRDefault="00234536" w:rsidP="00234536">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 xml:space="preserve">What is the certainty of evidence? </w:t>
            </w:r>
          </w:p>
          <w:p w14:paraId="77F1E324" w14:textId="77777777" w:rsidR="00234536" w:rsidRPr="005564DE" w:rsidRDefault="00234536" w:rsidP="00234536">
            <w:pPr>
              <w:spacing w:after="0" w:line="240" w:lineRule="auto"/>
              <w:rPr>
                <w:rFonts w:ascii="Calibri" w:eastAsia="SimSun" w:hAnsi="Calibri" w:cs="Calibri"/>
                <w:b/>
                <w:bCs/>
                <w:sz w:val="6"/>
                <w:szCs w:val="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251"/>
              <w:gridCol w:w="1281"/>
              <w:gridCol w:w="1212"/>
            </w:tblGrid>
            <w:tr w:rsidR="00234536" w:rsidRPr="004F2FE7" w14:paraId="54ED81DF" w14:textId="77777777">
              <w:trPr>
                <w:trHeight w:val="85"/>
              </w:trPr>
              <w:tc>
                <w:tcPr>
                  <w:tcW w:w="1274" w:type="pct"/>
                  <w:tcBorders>
                    <w:top w:val="nil"/>
                    <w:left w:val="nil"/>
                    <w:bottom w:val="nil"/>
                    <w:right w:val="nil"/>
                  </w:tcBorders>
                  <w:shd w:val="clear" w:color="auto" w:fill="auto"/>
                </w:tcPr>
                <w:p w14:paraId="15A3D9E3"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High</w:t>
                  </w:r>
                </w:p>
              </w:tc>
              <w:tc>
                <w:tcPr>
                  <w:tcW w:w="1245" w:type="pct"/>
                  <w:tcBorders>
                    <w:top w:val="nil"/>
                    <w:left w:val="nil"/>
                    <w:bottom w:val="nil"/>
                    <w:right w:val="nil"/>
                  </w:tcBorders>
                  <w:shd w:val="clear" w:color="auto" w:fill="auto"/>
                </w:tcPr>
                <w:p w14:paraId="49EA8C0B"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Moderate</w:t>
                  </w:r>
                </w:p>
              </w:tc>
              <w:tc>
                <w:tcPr>
                  <w:tcW w:w="1275" w:type="pct"/>
                  <w:tcBorders>
                    <w:top w:val="nil"/>
                    <w:left w:val="nil"/>
                    <w:bottom w:val="nil"/>
                    <w:right w:val="nil"/>
                  </w:tcBorders>
                  <w:shd w:val="clear" w:color="auto" w:fill="auto"/>
                </w:tcPr>
                <w:p w14:paraId="460B4CC6"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Low</w:t>
                  </w:r>
                </w:p>
              </w:tc>
              <w:tc>
                <w:tcPr>
                  <w:tcW w:w="1207" w:type="pct"/>
                  <w:tcBorders>
                    <w:top w:val="nil"/>
                    <w:left w:val="nil"/>
                    <w:bottom w:val="nil"/>
                    <w:right w:val="nil"/>
                  </w:tcBorders>
                </w:tcPr>
                <w:p w14:paraId="3A8D2C69"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Very low</w:t>
                  </w:r>
                </w:p>
              </w:tc>
            </w:tr>
            <w:tr w:rsidR="00234536" w:rsidRPr="004F2FE7" w14:paraId="3F293DA6" w14:textId="77777777">
              <w:trPr>
                <w:trHeight w:val="85"/>
              </w:trPr>
              <w:tc>
                <w:tcPr>
                  <w:tcW w:w="1274"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234536" w:rsidRPr="004F2FE7" w14:paraId="2304493E" w14:textId="77777777">
                    <w:trPr>
                      <w:trHeight w:val="85"/>
                    </w:trPr>
                    <w:tc>
                      <w:tcPr>
                        <w:tcW w:w="403" w:type="dxa"/>
                        <w:shd w:val="clear" w:color="auto" w:fill="auto"/>
                      </w:tcPr>
                      <w:p w14:paraId="369C3E06"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67A99ED"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45"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234536" w:rsidRPr="004F2FE7" w14:paraId="5BE6FA6A" w14:textId="77777777">
                    <w:trPr>
                      <w:trHeight w:val="85"/>
                    </w:trPr>
                    <w:tc>
                      <w:tcPr>
                        <w:tcW w:w="462" w:type="dxa"/>
                        <w:shd w:val="clear" w:color="auto" w:fill="auto"/>
                      </w:tcPr>
                      <w:p w14:paraId="58700119"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4721A8A6"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75" w:type="pct"/>
                  <w:tcBorders>
                    <w:top w:val="nil"/>
                    <w:left w:val="nil"/>
                    <w:bottom w:val="nil"/>
                    <w:right w:val="nil"/>
                  </w:tcBorders>
                  <w:shd w:val="clear" w:color="auto" w:fill="auto"/>
                </w:tcPr>
                <w:tbl>
                  <w:tblPr>
                    <w:tblW w:w="465" w:type="dxa"/>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tblGrid>
                  <w:tr w:rsidR="00234536" w:rsidRPr="004F2FE7" w14:paraId="19373561" w14:textId="77777777">
                    <w:trPr>
                      <w:trHeight w:val="85"/>
                    </w:trPr>
                    <w:tc>
                      <w:tcPr>
                        <w:tcW w:w="465" w:type="dxa"/>
                        <w:shd w:val="clear" w:color="auto" w:fill="auto"/>
                      </w:tcPr>
                      <w:p w14:paraId="714FB09C" w14:textId="4812A255"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6078282"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07" w:type="pct"/>
                  <w:tcBorders>
                    <w:top w:val="nil"/>
                    <w:left w:val="nil"/>
                    <w:bottom w:val="nil"/>
                    <w:right w:val="nil"/>
                  </w:tcBorders>
                </w:tcPr>
                <w:tbl>
                  <w:tblPr>
                    <w:tblW w:w="570"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tblGrid>
                  <w:tr w:rsidR="00234536" w:rsidRPr="004F2FE7" w14:paraId="79A9D5B5" w14:textId="77777777">
                    <w:trPr>
                      <w:trHeight w:val="85"/>
                    </w:trPr>
                    <w:tc>
                      <w:tcPr>
                        <w:tcW w:w="570" w:type="dxa"/>
                        <w:shd w:val="clear" w:color="auto" w:fill="auto"/>
                      </w:tcPr>
                      <w:p w14:paraId="19269EE1" w14:textId="0DC6665D" w:rsidR="00234536" w:rsidRPr="004F2FE7" w:rsidRDefault="00722C0A"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Pr>
                            <w:rFonts w:ascii="Calibri" w:eastAsia="SimSun" w:hAnsi="Calibri" w:cs="Calibri"/>
                            <w:sz w:val="20"/>
                            <w:szCs w:val="20"/>
                            <w:lang w:eastAsia="zh-CN"/>
                          </w:rPr>
                          <w:t>x</w:t>
                        </w:r>
                      </w:p>
                    </w:tc>
                  </w:tr>
                </w:tbl>
                <w:p w14:paraId="037874E6" w14:textId="77777777" w:rsidR="00234536" w:rsidRPr="004F2FE7" w:rsidRDefault="00234536"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222017B" w14:textId="77777777" w:rsidR="00234536" w:rsidRPr="69CE658C" w:rsidRDefault="00234536" w:rsidP="00250199">
            <w:pPr>
              <w:spacing w:after="0" w:line="240" w:lineRule="auto"/>
              <w:rPr>
                <w:rFonts w:ascii="Calibri" w:eastAsia="SimSun" w:hAnsi="Calibri" w:cs="Calibri"/>
                <w:b/>
                <w:bCs/>
                <w:sz w:val="20"/>
                <w:szCs w:val="20"/>
              </w:rPr>
            </w:pPr>
          </w:p>
        </w:tc>
        <w:tc>
          <w:tcPr>
            <w:tcW w:w="4831" w:type="dxa"/>
            <w:shd w:val="clear" w:color="auto" w:fill="auto"/>
          </w:tcPr>
          <w:p w14:paraId="571AD049" w14:textId="1CEC9F1D" w:rsidR="00722C0A" w:rsidRPr="00111D6C" w:rsidRDefault="0631188B" w:rsidP="47E38F60">
            <w:pPr>
              <w:spacing w:after="0" w:line="240" w:lineRule="auto"/>
              <w:rPr>
                <w:rFonts w:ascii="Calibri" w:eastAsia="SimSun" w:hAnsi="Calibri" w:cs="Calibri"/>
                <w:color w:val="4472C4" w:themeColor="accent5"/>
                <w:sz w:val="20"/>
                <w:szCs w:val="20"/>
                <w:lang w:eastAsia="zh-CN"/>
              </w:rPr>
            </w:pPr>
            <w:r w:rsidRPr="00111D6C">
              <w:rPr>
                <w:rFonts w:ascii="Calibri" w:eastAsia="SimSun" w:hAnsi="Calibri" w:cs="Calibri"/>
                <w:sz w:val="20"/>
                <w:szCs w:val="20"/>
                <w:lang w:eastAsia="zh-CN"/>
              </w:rPr>
              <w:t xml:space="preserve">Evidence not GRADED in SR. </w:t>
            </w:r>
            <w:r w:rsidR="6D9CC245" w:rsidRPr="00111D6C">
              <w:rPr>
                <w:rFonts w:ascii="Calibri" w:eastAsia="SimSun" w:hAnsi="Calibri" w:cs="Calibri"/>
                <w:sz w:val="20"/>
                <w:szCs w:val="20"/>
                <w:lang w:eastAsia="zh-CN"/>
              </w:rPr>
              <w:t xml:space="preserve">AMSTAR score however </w:t>
            </w:r>
            <w:r w:rsidR="3C991FC9" w:rsidRPr="00111D6C">
              <w:rPr>
                <w:rFonts w:ascii="Calibri" w:eastAsia="SimSun" w:hAnsi="Calibri" w:cs="Calibri"/>
                <w:spacing w:val="-4"/>
                <w:sz w:val="20"/>
                <w:szCs w:val="20"/>
                <w:lang w:eastAsia="zh-CN"/>
              </w:rPr>
              <w:t xml:space="preserve">was </w:t>
            </w:r>
            <w:r w:rsidR="6D9CC245" w:rsidRPr="47E38F60">
              <w:rPr>
                <w:rFonts w:ascii="Calibri" w:eastAsia="SimSun" w:hAnsi="Calibri" w:cs="Calibri"/>
                <w:i/>
                <w:iCs/>
                <w:spacing w:val="-4"/>
                <w:sz w:val="20"/>
                <w:szCs w:val="20"/>
                <w:lang w:eastAsia="zh-CN"/>
              </w:rPr>
              <w:t>critically low quality</w:t>
            </w:r>
            <w:r w:rsidR="34340AD5" w:rsidRPr="00111D6C">
              <w:rPr>
                <w:rFonts w:ascii="Calibri" w:eastAsia="SimSun" w:hAnsi="Calibri" w:cs="Calibri"/>
                <w:spacing w:val="-4"/>
                <w:sz w:val="20"/>
                <w:szCs w:val="20"/>
                <w:lang w:eastAsia="zh-CN"/>
              </w:rPr>
              <w:t xml:space="preserve"> and overall certainty of evidence </w:t>
            </w:r>
            <w:r w:rsidR="3C991FC9" w:rsidRPr="00111D6C">
              <w:rPr>
                <w:rFonts w:ascii="Calibri" w:eastAsia="SimSun" w:hAnsi="Calibri" w:cs="Calibri"/>
                <w:spacing w:val="-4"/>
                <w:sz w:val="20"/>
                <w:szCs w:val="20"/>
                <w:lang w:eastAsia="zh-CN"/>
              </w:rPr>
              <w:t xml:space="preserve">likely to be similar. </w:t>
            </w:r>
          </w:p>
          <w:p w14:paraId="7A139F37" w14:textId="6B5B05A9" w:rsidR="00722C0A" w:rsidRPr="00111D6C" w:rsidRDefault="00722C0A" w:rsidP="47E38F60">
            <w:pPr>
              <w:spacing w:after="0" w:line="240" w:lineRule="auto"/>
              <w:rPr>
                <w:rFonts w:ascii="Calibri" w:hAnsi="Calibri"/>
                <w:sz w:val="20"/>
                <w:szCs w:val="20"/>
                <w:lang w:eastAsia="zh-CN"/>
              </w:rPr>
            </w:pPr>
          </w:p>
          <w:p w14:paraId="1D9FD21B" w14:textId="52CBF887" w:rsidR="00722C0A" w:rsidRPr="00111D6C" w:rsidRDefault="32CA0282" w:rsidP="47E38F60">
            <w:pPr>
              <w:spacing w:after="0" w:line="240" w:lineRule="auto"/>
              <w:rPr>
                <w:rFonts w:ascii="Calibri" w:hAnsi="Calibri"/>
                <w:spacing w:val="-4"/>
                <w:sz w:val="20"/>
                <w:szCs w:val="20"/>
                <w:lang w:eastAsia="zh-CN"/>
              </w:rPr>
            </w:pPr>
            <w:r w:rsidRPr="47E38F60">
              <w:rPr>
                <w:rFonts w:ascii="Calibri" w:hAnsi="Calibri"/>
                <w:sz w:val="20"/>
                <w:szCs w:val="20"/>
              </w:rPr>
              <w:t xml:space="preserve">The evidence indicated very low certainty (downgraded for ROB, </w:t>
            </w:r>
            <w:proofErr w:type="gramStart"/>
            <w:r w:rsidRPr="47E38F60">
              <w:rPr>
                <w:rFonts w:ascii="Calibri" w:hAnsi="Calibri"/>
                <w:sz w:val="20"/>
                <w:szCs w:val="20"/>
              </w:rPr>
              <w:t>indirectness</w:t>
            </w:r>
            <w:proofErr w:type="gramEnd"/>
            <w:r w:rsidRPr="47E38F60">
              <w:rPr>
                <w:rFonts w:ascii="Calibri" w:hAnsi="Calibri"/>
                <w:sz w:val="20"/>
                <w:szCs w:val="20"/>
              </w:rPr>
              <w:t xml:space="preserve"> and inconsistency)</w:t>
            </w:r>
          </w:p>
        </w:tc>
      </w:tr>
      <w:tr w:rsidR="00497577" w:rsidRPr="004F2FE7" w14:paraId="555A9038" w14:textId="77777777" w:rsidTr="76C22126">
        <w:trPr>
          <w:cantSplit/>
          <w:trHeight w:val="2000"/>
        </w:trPr>
        <w:tc>
          <w:tcPr>
            <w:tcW w:w="724" w:type="dxa"/>
            <w:vMerge w:val="restart"/>
            <w:tcBorders>
              <w:top w:val="single" w:sz="4" w:space="0" w:color="auto"/>
              <w:left w:val="single" w:sz="4" w:space="0" w:color="auto"/>
              <w:right w:val="single" w:sz="4" w:space="0" w:color="auto"/>
            </w:tcBorders>
            <w:shd w:val="clear" w:color="auto" w:fill="BDD6EE" w:themeFill="accent1" w:themeFillTint="66"/>
            <w:textDirection w:val="btLr"/>
          </w:tcPr>
          <w:p w14:paraId="3B44F6D9" w14:textId="77777777" w:rsidR="00497577" w:rsidRPr="008F7D3D" w:rsidRDefault="01B1A733"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t xml:space="preserve">EVIDENCE </w:t>
            </w:r>
            <w:bookmarkStart w:id="3" w:name="_Int_Eb6NOurA"/>
            <w:proofErr w:type="gramStart"/>
            <w:r w:rsidRPr="008F7D3D">
              <w:rPr>
                <w:rFonts w:ascii="Calibri" w:eastAsia="SimSun" w:hAnsi="Calibri" w:cs="Calibri"/>
                <w:b/>
                <w:bCs/>
                <w:spacing w:val="-4"/>
                <w:sz w:val="20"/>
                <w:szCs w:val="20"/>
                <w:lang w:eastAsia="zh-CN"/>
              </w:rPr>
              <w:t>OF  BENEFIT</w:t>
            </w:r>
            <w:bookmarkEnd w:id="3"/>
            <w:proofErr w:type="gramEnd"/>
          </w:p>
        </w:tc>
        <w:tc>
          <w:tcPr>
            <w:tcW w:w="5240" w:type="dxa"/>
            <w:tcBorders>
              <w:top w:val="single" w:sz="4" w:space="0" w:color="auto"/>
              <w:left w:val="single" w:sz="4" w:space="0" w:color="auto"/>
              <w:bottom w:val="single" w:sz="4" w:space="0" w:color="auto"/>
              <w:right w:val="single" w:sz="4" w:space="0" w:color="auto"/>
            </w:tcBorders>
            <w:shd w:val="clear" w:color="auto" w:fill="auto"/>
          </w:tcPr>
          <w:p w14:paraId="5B186F94" w14:textId="5025D91E" w:rsidR="00497577" w:rsidRPr="00033525" w:rsidRDefault="00033525" w:rsidP="00B1175C">
            <w:pPr>
              <w:spacing w:after="0" w:line="240" w:lineRule="auto"/>
              <w:rPr>
                <w:rFonts w:ascii="Calibri" w:eastAsia="SimSun" w:hAnsi="Calibri" w:cs="Calibri"/>
                <w:b/>
                <w:bCs/>
                <w:sz w:val="20"/>
                <w:szCs w:val="20"/>
              </w:rPr>
            </w:pPr>
            <w:r w:rsidRPr="00033525">
              <w:rPr>
                <w:rFonts w:ascii="Calibri" w:eastAsia="SimSun" w:hAnsi="Calibri" w:cs="Calibri"/>
                <w:b/>
                <w:bCs/>
                <w:sz w:val="20"/>
                <w:szCs w:val="20"/>
              </w:rPr>
              <w:t>A: ADJUNCTIVE THERAPY</w:t>
            </w:r>
          </w:p>
          <w:p w14:paraId="3A050F15" w14:textId="77777777" w:rsidR="00497577" w:rsidRDefault="00497577" w:rsidP="69CE658C">
            <w:pPr>
              <w:spacing w:after="0" w:line="240" w:lineRule="auto"/>
              <w:rPr>
                <w:rFonts w:ascii="Calibri" w:eastAsia="SimSun" w:hAnsi="Calibri" w:cs="Calibri"/>
                <w:b/>
                <w:bCs/>
                <w:sz w:val="20"/>
                <w:szCs w:val="20"/>
              </w:rPr>
            </w:pPr>
          </w:p>
          <w:p w14:paraId="5FBEB567" w14:textId="77777777" w:rsidR="00497577" w:rsidRDefault="00497577" w:rsidP="69CE658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What is the size of the effect for beneficial outcomes?</w:t>
            </w:r>
          </w:p>
          <w:p w14:paraId="324210B4" w14:textId="77777777" w:rsidR="00497577" w:rsidRPr="005564DE" w:rsidRDefault="00497577" w:rsidP="69CE658C">
            <w:pPr>
              <w:spacing w:after="0" w:line="240" w:lineRule="auto"/>
              <w:rPr>
                <w:rFonts w:ascii="Calibri" w:eastAsia="SimSun" w:hAnsi="Calibri" w:cs="Calibri"/>
                <w:b/>
                <w:bCs/>
                <w:sz w:val="8"/>
                <w:szCs w:val="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1251"/>
              <w:gridCol w:w="1281"/>
              <w:gridCol w:w="1212"/>
            </w:tblGrid>
            <w:tr w:rsidR="00497577" w:rsidRPr="004F2FE7" w14:paraId="713E660F" w14:textId="77777777" w:rsidTr="69CE658C">
              <w:trPr>
                <w:trHeight w:val="85"/>
              </w:trPr>
              <w:tc>
                <w:tcPr>
                  <w:tcW w:w="1274" w:type="pct"/>
                  <w:tcBorders>
                    <w:top w:val="nil"/>
                    <w:left w:val="nil"/>
                    <w:bottom w:val="nil"/>
                    <w:right w:val="nil"/>
                  </w:tcBorders>
                  <w:shd w:val="clear" w:color="auto" w:fill="auto"/>
                </w:tcPr>
                <w:p w14:paraId="2B878C87"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Large</w:t>
                  </w:r>
                </w:p>
              </w:tc>
              <w:tc>
                <w:tcPr>
                  <w:tcW w:w="1245" w:type="pct"/>
                  <w:tcBorders>
                    <w:top w:val="nil"/>
                    <w:left w:val="nil"/>
                    <w:bottom w:val="nil"/>
                    <w:right w:val="nil"/>
                  </w:tcBorders>
                  <w:shd w:val="clear" w:color="auto" w:fill="auto"/>
                </w:tcPr>
                <w:p w14:paraId="0A26E74B"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Moderate</w:t>
                  </w:r>
                </w:p>
              </w:tc>
              <w:tc>
                <w:tcPr>
                  <w:tcW w:w="1275" w:type="pct"/>
                  <w:tcBorders>
                    <w:top w:val="nil"/>
                    <w:left w:val="nil"/>
                    <w:bottom w:val="nil"/>
                    <w:right w:val="nil"/>
                  </w:tcBorders>
                  <w:shd w:val="clear" w:color="auto" w:fill="auto"/>
                </w:tcPr>
                <w:p w14:paraId="1183F055"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Small</w:t>
                  </w:r>
                </w:p>
              </w:tc>
              <w:tc>
                <w:tcPr>
                  <w:tcW w:w="1207" w:type="pct"/>
                  <w:tcBorders>
                    <w:top w:val="nil"/>
                    <w:left w:val="nil"/>
                    <w:bottom w:val="nil"/>
                    <w:right w:val="nil"/>
                  </w:tcBorders>
                </w:tcPr>
                <w:p w14:paraId="0DA79651"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None</w:t>
                  </w:r>
                </w:p>
              </w:tc>
            </w:tr>
            <w:tr w:rsidR="00497577" w:rsidRPr="004F2FE7" w14:paraId="5188EAE2" w14:textId="77777777" w:rsidTr="69CE658C">
              <w:trPr>
                <w:trHeight w:val="85"/>
              </w:trPr>
              <w:tc>
                <w:tcPr>
                  <w:tcW w:w="1274"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497577" w:rsidRPr="004F2FE7" w14:paraId="44C97A48" w14:textId="77777777" w:rsidTr="69CE658C">
                    <w:trPr>
                      <w:trHeight w:val="85"/>
                    </w:trPr>
                    <w:tc>
                      <w:tcPr>
                        <w:tcW w:w="403" w:type="dxa"/>
                        <w:shd w:val="clear" w:color="auto" w:fill="auto"/>
                      </w:tcPr>
                      <w:p w14:paraId="01DE35FA"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064FA6C"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45"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497577" w:rsidRPr="004F2FE7" w14:paraId="20A4D4F0" w14:textId="77777777" w:rsidTr="69CE658C">
                    <w:trPr>
                      <w:trHeight w:val="85"/>
                    </w:trPr>
                    <w:tc>
                      <w:tcPr>
                        <w:tcW w:w="462" w:type="dxa"/>
                        <w:shd w:val="clear" w:color="auto" w:fill="auto"/>
                      </w:tcPr>
                      <w:p w14:paraId="3CE7B8AF" w14:textId="2FF6CDC4"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x</w:t>
                        </w:r>
                      </w:p>
                    </w:tc>
                  </w:tr>
                </w:tbl>
                <w:p w14:paraId="6E89C85C"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75" w:type="pct"/>
                  <w:tcBorders>
                    <w:top w:val="nil"/>
                    <w:left w:val="nil"/>
                    <w:bottom w:val="nil"/>
                    <w:right w:val="nil"/>
                  </w:tcBorders>
                  <w:shd w:val="clear" w:color="auto" w:fill="auto"/>
                </w:tcPr>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tblGrid>
                  <w:tr w:rsidR="00497577" w:rsidRPr="004F2FE7" w14:paraId="291012ED" w14:textId="77777777" w:rsidTr="69CE658C">
                    <w:trPr>
                      <w:trHeight w:val="85"/>
                    </w:trPr>
                    <w:tc>
                      <w:tcPr>
                        <w:tcW w:w="375" w:type="dxa"/>
                        <w:shd w:val="clear" w:color="auto" w:fill="auto"/>
                      </w:tcPr>
                      <w:p w14:paraId="36D87512" w14:textId="37681B94"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68B2CA56"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07" w:type="pct"/>
                  <w:tcBorders>
                    <w:top w:val="nil"/>
                    <w:left w:val="nil"/>
                    <w:bottom w:val="nil"/>
                    <w:right w:val="nil"/>
                  </w:tcBorders>
                </w:tcPr>
                <w:tbl>
                  <w:tblPr>
                    <w:tblW w:w="43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tblGrid>
                  <w:tr w:rsidR="00497577" w:rsidRPr="004F2FE7" w14:paraId="34F37580" w14:textId="77777777" w:rsidTr="69CE658C">
                    <w:trPr>
                      <w:trHeight w:val="85"/>
                    </w:trPr>
                    <w:tc>
                      <w:tcPr>
                        <w:tcW w:w="435" w:type="dxa"/>
                        <w:shd w:val="clear" w:color="auto" w:fill="auto"/>
                      </w:tcPr>
                      <w:p w14:paraId="2E0946F2" w14:textId="302BB9F5"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AEF8331" w14:textId="77777777" w:rsidR="00497577" w:rsidRPr="004F2FE7" w:rsidRDefault="00497577"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CA7B227" w14:textId="77777777" w:rsidR="00497577" w:rsidRPr="004F2FE7" w:rsidRDefault="00497577" w:rsidP="69CE658C">
            <w:pPr>
              <w:spacing w:after="0" w:line="240" w:lineRule="auto"/>
              <w:rPr>
                <w:rFonts w:ascii="Calibri" w:eastAsia="SimSun" w:hAnsi="Calibri" w:cs="Calibri"/>
                <w:b/>
                <w:bCs/>
                <w:sz w:val="20"/>
                <w:szCs w:val="20"/>
                <w:lang w:eastAsia="zh-CN"/>
              </w:rPr>
            </w:pPr>
          </w:p>
        </w:tc>
        <w:tc>
          <w:tcPr>
            <w:tcW w:w="4831" w:type="dxa"/>
            <w:tcBorders>
              <w:top w:val="single" w:sz="4" w:space="0" w:color="auto"/>
              <w:left w:val="single" w:sz="4" w:space="0" w:color="auto"/>
              <w:bottom w:val="single" w:sz="4" w:space="0" w:color="auto"/>
              <w:right w:val="single" w:sz="4" w:space="0" w:color="auto"/>
            </w:tcBorders>
            <w:shd w:val="clear" w:color="auto" w:fill="auto"/>
          </w:tcPr>
          <w:p w14:paraId="238637CA" w14:textId="15DA95D2" w:rsidR="00497577" w:rsidRDefault="00497577" w:rsidP="00250199">
            <w:pPr>
              <w:spacing w:after="0" w:line="240" w:lineRule="auto"/>
              <w:rPr>
                <w:rFonts w:ascii="Calibri" w:eastAsia="SimSun" w:hAnsi="Calibri" w:cs="Calibri"/>
                <w:sz w:val="20"/>
                <w:szCs w:val="20"/>
              </w:rPr>
            </w:pPr>
            <w:r w:rsidRPr="00C158E9">
              <w:rPr>
                <w:rFonts w:ascii="Calibri" w:eastAsia="SimSun" w:hAnsi="Calibri" w:cs="Calibri"/>
                <w:sz w:val="20"/>
                <w:szCs w:val="20"/>
              </w:rPr>
              <w:t>See GRADE Evidence Profile</w:t>
            </w:r>
            <w:r>
              <w:rPr>
                <w:rFonts w:ascii="Calibri" w:eastAsia="SimSun" w:hAnsi="Calibri" w:cs="Calibri"/>
                <w:sz w:val="20"/>
                <w:szCs w:val="20"/>
              </w:rPr>
              <w:t>.</w:t>
            </w:r>
          </w:p>
          <w:p w14:paraId="0CB90D35" w14:textId="77777777" w:rsidR="00792A11" w:rsidRDefault="00792A11" w:rsidP="00250199">
            <w:pPr>
              <w:spacing w:after="0" w:line="240" w:lineRule="auto"/>
              <w:rPr>
                <w:rFonts w:ascii="Calibri" w:eastAsia="SimSun" w:hAnsi="Calibri" w:cs="Calibri"/>
                <w:sz w:val="20"/>
                <w:szCs w:val="20"/>
              </w:rPr>
            </w:pPr>
          </w:p>
          <w:p w14:paraId="04E00457" w14:textId="3DA0E571" w:rsidR="00792A11" w:rsidRDefault="00792A11" w:rsidP="00250199">
            <w:pPr>
              <w:spacing w:after="0" w:line="240" w:lineRule="auto"/>
              <w:rPr>
                <w:rFonts w:ascii="Calibri" w:eastAsia="SimSun" w:hAnsi="Calibri" w:cs="Calibri"/>
                <w:sz w:val="20"/>
                <w:szCs w:val="20"/>
              </w:rPr>
            </w:pPr>
            <w:r w:rsidRPr="6FBA0549">
              <w:rPr>
                <w:rFonts w:ascii="Calibri" w:eastAsia="SimSun" w:hAnsi="Calibri" w:cs="Calibri"/>
                <w:sz w:val="20"/>
                <w:szCs w:val="20"/>
              </w:rPr>
              <w:t xml:space="preserve">Ketamine compared to either </w:t>
            </w:r>
            <w:r w:rsidRPr="6FBA0549">
              <w:rPr>
                <w:sz w:val="20"/>
                <w:szCs w:val="20"/>
              </w:rPr>
              <w:t xml:space="preserve">Fentanyl, Midazolam, </w:t>
            </w:r>
            <w:proofErr w:type="spellStart"/>
            <w:r w:rsidRPr="6FBA0549">
              <w:rPr>
                <w:sz w:val="20"/>
                <w:szCs w:val="20"/>
              </w:rPr>
              <w:t>Sufentanil</w:t>
            </w:r>
            <w:proofErr w:type="spellEnd"/>
            <w:r w:rsidRPr="6FBA0549">
              <w:rPr>
                <w:sz w:val="20"/>
                <w:szCs w:val="20"/>
              </w:rPr>
              <w:t xml:space="preserve">, </w:t>
            </w:r>
            <w:r w:rsidR="1D8418AA" w:rsidRPr="6FBA0549">
              <w:rPr>
                <w:sz w:val="20"/>
                <w:szCs w:val="20"/>
              </w:rPr>
              <w:t>Pregabalin</w:t>
            </w:r>
            <w:r w:rsidRPr="6FBA0549">
              <w:rPr>
                <w:sz w:val="20"/>
                <w:szCs w:val="20"/>
              </w:rPr>
              <w:t>.</w:t>
            </w:r>
          </w:p>
          <w:p w14:paraId="0D35199B" w14:textId="77777777" w:rsidR="00792A11" w:rsidRDefault="00792A11" w:rsidP="00250199">
            <w:pPr>
              <w:spacing w:after="0" w:line="240" w:lineRule="auto"/>
              <w:rPr>
                <w:rFonts w:ascii="Calibri" w:eastAsia="SimSun" w:hAnsi="Calibri" w:cs="Calibri"/>
                <w:sz w:val="20"/>
                <w:szCs w:val="20"/>
              </w:rPr>
            </w:pPr>
          </w:p>
          <w:p w14:paraId="4194F996" w14:textId="77777777" w:rsidR="00497577" w:rsidRPr="00C158E9" w:rsidRDefault="00497577" w:rsidP="00250199">
            <w:pPr>
              <w:spacing w:after="0" w:line="240" w:lineRule="auto"/>
              <w:rPr>
                <w:rFonts w:ascii="Calibri" w:eastAsia="SimSun" w:hAnsi="Calibri" w:cs="Calibri"/>
                <w:sz w:val="20"/>
                <w:szCs w:val="20"/>
                <w:lang w:eastAsia="zh-CN"/>
              </w:rPr>
            </w:pPr>
            <w:r w:rsidRPr="00C158E9">
              <w:rPr>
                <w:rFonts w:ascii="Calibri" w:eastAsia="SimSun" w:hAnsi="Calibri" w:cs="Calibri"/>
                <w:sz w:val="20"/>
                <w:szCs w:val="20"/>
              </w:rPr>
              <w:t>Mortality: 30 fewer per 1000 (132 fewer to 87 more)</w:t>
            </w:r>
          </w:p>
          <w:p w14:paraId="10191B3E" w14:textId="7BCFB218" w:rsidR="00497577" w:rsidRPr="00C158E9" w:rsidRDefault="00497577" w:rsidP="00250199">
            <w:pPr>
              <w:spacing w:after="0" w:line="240" w:lineRule="auto"/>
              <w:rPr>
                <w:rFonts w:ascii="Calibri" w:eastAsia="SimSun" w:hAnsi="Calibri" w:cs="Calibri"/>
                <w:sz w:val="20"/>
                <w:szCs w:val="20"/>
                <w:lang w:eastAsia="zh-CN"/>
              </w:rPr>
            </w:pPr>
            <w:r w:rsidRPr="00C158E9">
              <w:rPr>
                <w:rFonts w:ascii="Calibri" w:eastAsia="SimSun" w:hAnsi="Calibri" w:cs="Calibri"/>
                <w:sz w:val="20"/>
                <w:szCs w:val="20"/>
              </w:rPr>
              <w:t>Length of hospital stay: MD 0.53 days lower (1.36 lower to 0.3 higher)</w:t>
            </w:r>
          </w:p>
          <w:p w14:paraId="633E4F6E" w14:textId="4014A063" w:rsidR="00497577" w:rsidRPr="00C158E9" w:rsidRDefault="00497577" w:rsidP="00250199">
            <w:pPr>
              <w:spacing w:after="0" w:line="240" w:lineRule="auto"/>
              <w:rPr>
                <w:rFonts w:ascii="Calibri" w:eastAsia="SimSun" w:hAnsi="Calibri" w:cs="Calibri"/>
                <w:sz w:val="20"/>
                <w:szCs w:val="20"/>
                <w:lang w:eastAsia="zh-CN"/>
              </w:rPr>
            </w:pPr>
            <w:r w:rsidRPr="00C158E9">
              <w:rPr>
                <w:rFonts w:ascii="Calibri" w:eastAsia="SimSun" w:hAnsi="Calibri" w:cs="Calibri"/>
                <w:sz w:val="20"/>
                <w:szCs w:val="20"/>
              </w:rPr>
              <w:t xml:space="preserve">Clinically meaningful morphine sparing effect (MD= -13.19 </w:t>
            </w:r>
            <w:r w:rsidR="00EF4CCE" w:rsidRPr="00507B3C">
              <w:rPr>
                <w:rFonts w:cstheme="minorHAnsi"/>
              </w:rPr>
              <w:t>µ</w:t>
            </w:r>
            <w:r w:rsidRPr="00507B3C">
              <w:rPr>
                <w:rFonts w:ascii="Calibri" w:eastAsia="SimSun" w:hAnsi="Calibri" w:cs="Calibri"/>
                <w:sz w:val="20"/>
                <w:szCs w:val="20"/>
              </w:rPr>
              <w:t>g</w:t>
            </w:r>
            <w:r w:rsidRPr="00C158E9">
              <w:rPr>
                <w:rFonts w:ascii="Calibri" w:eastAsia="SimSun" w:hAnsi="Calibri" w:cs="Calibri"/>
                <w:sz w:val="20"/>
                <w:szCs w:val="20"/>
              </w:rPr>
              <w:t xml:space="preserve"> kg</w:t>
            </w:r>
            <w:r w:rsidRPr="00111D6C">
              <w:rPr>
                <w:rFonts w:ascii="Calibri" w:eastAsia="SimSun" w:hAnsi="Calibri" w:cs="Calibri"/>
                <w:sz w:val="20"/>
                <w:szCs w:val="20"/>
                <w:vertAlign w:val="superscript"/>
              </w:rPr>
              <w:t>–1</w:t>
            </w:r>
            <w:r w:rsidRPr="00C158E9">
              <w:rPr>
                <w:rFonts w:ascii="Calibri" w:eastAsia="SimSun" w:hAnsi="Calibri" w:cs="Calibri"/>
                <w:sz w:val="20"/>
                <w:szCs w:val="20"/>
              </w:rPr>
              <w:t xml:space="preserve"> h</w:t>
            </w:r>
            <w:r w:rsidRPr="00111D6C">
              <w:rPr>
                <w:rFonts w:ascii="Calibri" w:eastAsia="SimSun" w:hAnsi="Calibri" w:cs="Calibri"/>
                <w:sz w:val="20"/>
                <w:szCs w:val="20"/>
                <w:vertAlign w:val="superscript"/>
              </w:rPr>
              <w:t>–1</w:t>
            </w:r>
            <w:r w:rsidRPr="00C158E9">
              <w:rPr>
                <w:rFonts w:ascii="Calibri" w:eastAsia="SimSun" w:hAnsi="Calibri" w:cs="Calibri"/>
                <w:sz w:val="20"/>
                <w:szCs w:val="20"/>
              </w:rPr>
              <w:t>, 95%</w:t>
            </w:r>
            <w:r w:rsidR="002719C5">
              <w:rPr>
                <w:rFonts w:ascii="Calibri" w:eastAsia="SimSun" w:hAnsi="Calibri" w:cs="Calibri"/>
                <w:sz w:val="20"/>
                <w:szCs w:val="20"/>
              </w:rPr>
              <w:t xml:space="preserve"> </w:t>
            </w:r>
            <w:r w:rsidRPr="00C158E9">
              <w:rPr>
                <w:rFonts w:ascii="Calibri" w:eastAsia="SimSun" w:hAnsi="Calibri" w:cs="Calibri"/>
                <w:sz w:val="20"/>
                <w:szCs w:val="20"/>
              </w:rPr>
              <w:t>CI=-22.10 to -4.28)</w:t>
            </w:r>
          </w:p>
          <w:p w14:paraId="3D007378" w14:textId="03C2025A" w:rsidR="00497577" w:rsidRDefault="00497577" w:rsidP="00C158E9">
            <w:pPr>
              <w:autoSpaceDE w:val="0"/>
              <w:autoSpaceDN w:val="0"/>
              <w:adjustRightInd w:val="0"/>
              <w:spacing w:after="0" w:line="240" w:lineRule="auto"/>
              <w:jc w:val="both"/>
              <w:rPr>
                <w:rFonts w:ascii="Calibri" w:eastAsia="SimSun" w:hAnsi="Calibri" w:cs="Calibri"/>
                <w:color w:val="4472C4" w:themeColor="accent5"/>
                <w:sz w:val="20"/>
                <w:szCs w:val="20"/>
                <w:lang w:eastAsia="zh-CN"/>
              </w:rPr>
            </w:pPr>
            <w:r w:rsidRPr="00C158E9">
              <w:rPr>
                <w:spacing w:val="-2"/>
                <w:sz w:val="20"/>
                <w:szCs w:val="20"/>
              </w:rPr>
              <w:t xml:space="preserve">Duration of mechanical ventilation: </w:t>
            </w:r>
            <w:r w:rsidRPr="00C158E9">
              <w:t xml:space="preserve"> </w:t>
            </w:r>
            <w:r w:rsidRPr="00C158E9">
              <w:rPr>
                <w:spacing w:val="-2"/>
                <w:sz w:val="20"/>
                <w:szCs w:val="20"/>
              </w:rPr>
              <w:t>MD −0.17 days, 95% CI −3.03 to 2.69, P = 0.91</w:t>
            </w:r>
          </w:p>
        </w:tc>
      </w:tr>
      <w:tr w:rsidR="00497577" w:rsidRPr="004F2FE7" w14:paraId="7264698C" w14:textId="77777777" w:rsidTr="00D41DA5">
        <w:trPr>
          <w:cantSplit/>
          <w:trHeight w:val="583"/>
        </w:trPr>
        <w:tc>
          <w:tcPr>
            <w:tcW w:w="724" w:type="dxa"/>
            <w:vMerge/>
            <w:textDirection w:val="btLr"/>
          </w:tcPr>
          <w:p w14:paraId="48FD8A8F" w14:textId="77777777" w:rsidR="00497577" w:rsidRPr="008F7D3D" w:rsidRDefault="00497577" w:rsidP="00250199">
            <w:pPr>
              <w:spacing w:after="0" w:line="240" w:lineRule="auto"/>
              <w:ind w:left="113" w:right="113"/>
              <w:jc w:val="center"/>
              <w:rPr>
                <w:rFonts w:ascii="Calibri" w:eastAsia="SimSun" w:hAnsi="Calibri" w:cs="Calibri"/>
                <w:b/>
                <w:bCs/>
                <w:spacing w:val="-4"/>
                <w:sz w:val="20"/>
                <w:szCs w:val="20"/>
                <w:lang w:eastAsia="zh-CN"/>
              </w:rPr>
            </w:pPr>
          </w:p>
        </w:tc>
        <w:tc>
          <w:tcPr>
            <w:tcW w:w="5240" w:type="dxa"/>
            <w:tcBorders>
              <w:top w:val="single" w:sz="4" w:space="0" w:color="auto"/>
              <w:left w:val="single" w:sz="4" w:space="0" w:color="auto"/>
              <w:bottom w:val="single" w:sz="4" w:space="0" w:color="auto"/>
              <w:right w:val="single" w:sz="4" w:space="0" w:color="auto"/>
            </w:tcBorders>
            <w:shd w:val="clear" w:color="auto" w:fill="auto"/>
          </w:tcPr>
          <w:p w14:paraId="5FFBBFDC" w14:textId="1BFFE321" w:rsidR="00497577" w:rsidRPr="00033525" w:rsidRDefault="00033525" w:rsidP="00497577">
            <w:pPr>
              <w:spacing w:after="0" w:line="240" w:lineRule="auto"/>
              <w:rPr>
                <w:rFonts w:ascii="Calibri" w:eastAsia="SimSun" w:hAnsi="Calibri" w:cs="Calibri"/>
                <w:b/>
                <w:bCs/>
                <w:sz w:val="20"/>
                <w:szCs w:val="20"/>
              </w:rPr>
            </w:pPr>
            <w:r w:rsidRPr="00033525">
              <w:rPr>
                <w:rFonts w:ascii="Calibri" w:eastAsia="SimSun" w:hAnsi="Calibri" w:cs="Calibri"/>
                <w:b/>
                <w:bCs/>
                <w:sz w:val="20"/>
                <w:szCs w:val="20"/>
              </w:rPr>
              <w:t>B: MONOTHERAPY</w:t>
            </w:r>
          </w:p>
          <w:p w14:paraId="1607DAAE" w14:textId="77777777" w:rsidR="00497577" w:rsidRDefault="00497577" w:rsidP="00497577">
            <w:pPr>
              <w:spacing w:after="0" w:line="240" w:lineRule="auto"/>
              <w:rPr>
                <w:rFonts w:ascii="Calibri" w:eastAsia="SimSun" w:hAnsi="Calibri" w:cs="Calibri"/>
                <w:b/>
                <w:bCs/>
                <w:sz w:val="20"/>
                <w:szCs w:val="20"/>
              </w:rPr>
            </w:pPr>
          </w:p>
          <w:p w14:paraId="465D1396" w14:textId="63AC84B9" w:rsidR="00497577" w:rsidRDefault="00497577" w:rsidP="00497577">
            <w:pPr>
              <w:spacing w:after="0" w:line="240" w:lineRule="auto"/>
              <w:rPr>
                <w:rFonts w:ascii="Calibri" w:eastAsia="SimSun" w:hAnsi="Calibri" w:cs="Calibri"/>
                <w:b/>
                <w:bCs/>
                <w:sz w:val="20"/>
                <w:szCs w:val="20"/>
              </w:rPr>
            </w:pPr>
            <w:r w:rsidRPr="69CE658C">
              <w:rPr>
                <w:rFonts w:ascii="Calibri" w:eastAsia="SimSun" w:hAnsi="Calibri" w:cs="Calibri"/>
                <w:b/>
                <w:bCs/>
                <w:sz w:val="20"/>
                <w:szCs w:val="20"/>
              </w:rPr>
              <w:t>What is the size of the effect for beneficial outcomes?</w:t>
            </w:r>
            <w:r w:rsidR="004C7F9A">
              <w:rPr>
                <w:rFonts w:ascii="Calibri" w:eastAsia="SimSun" w:hAnsi="Calibri" w:cs="Calibri"/>
                <w:b/>
                <w:bCs/>
                <w:sz w:val="20"/>
                <w:szCs w:val="20"/>
              </w:rPr>
              <w:t xml:space="preserve"> </w:t>
            </w:r>
          </w:p>
          <w:p w14:paraId="7BC53B2E" w14:textId="77777777" w:rsidR="00497577" w:rsidRPr="005564DE" w:rsidRDefault="00497577" w:rsidP="00497577">
            <w:pPr>
              <w:spacing w:after="0" w:line="240" w:lineRule="auto"/>
              <w:rPr>
                <w:rFonts w:ascii="Calibri" w:eastAsia="SimSun" w:hAnsi="Calibri" w:cs="Calibri"/>
                <w:b/>
                <w:bCs/>
                <w:sz w:val="8"/>
                <w:szCs w:val="8"/>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gridCol w:w="1030"/>
              <w:gridCol w:w="893"/>
              <w:gridCol w:w="1193"/>
              <w:gridCol w:w="1017"/>
            </w:tblGrid>
            <w:tr w:rsidR="0088357F" w:rsidRPr="004F2FE7" w14:paraId="227FC8E3" w14:textId="1CE94453" w:rsidTr="0088357F">
              <w:trPr>
                <w:trHeight w:val="85"/>
              </w:trPr>
              <w:tc>
                <w:tcPr>
                  <w:tcW w:w="946" w:type="pct"/>
                  <w:tcBorders>
                    <w:top w:val="nil"/>
                    <w:left w:val="nil"/>
                    <w:bottom w:val="nil"/>
                    <w:right w:val="nil"/>
                  </w:tcBorders>
                  <w:shd w:val="clear" w:color="auto" w:fill="auto"/>
                </w:tcPr>
                <w:p w14:paraId="587C3DCF"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Large</w:t>
                  </w:r>
                </w:p>
              </w:tc>
              <w:tc>
                <w:tcPr>
                  <w:tcW w:w="1025" w:type="pct"/>
                  <w:tcBorders>
                    <w:top w:val="nil"/>
                    <w:left w:val="nil"/>
                    <w:bottom w:val="nil"/>
                    <w:right w:val="nil"/>
                  </w:tcBorders>
                  <w:shd w:val="clear" w:color="auto" w:fill="auto"/>
                </w:tcPr>
                <w:p w14:paraId="315C0FD5"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Moderate</w:t>
                  </w:r>
                </w:p>
              </w:tc>
              <w:tc>
                <w:tcPr>
                  <w:tcW w:w="947" w:type="pct"/>
                  <w:tcBorders>
                    <w:top w:val="nil"/>
                    <w:left w:val="nil"/>
                    <w:bottom w:val="nil"/>
                    <w:right w:val="nil"/>
                  </w:tcBorders>
                  <w:shd w:val="clear" w:color="auto" w:fill="auto"/>
                </w:tcPr>
                <w:p w14:paraId="33D82BDB"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Small</w:t>
                  </w:r>
                </w:p>
              </w:tc>
              <w:tc>
                <w:tcPr>
                  <w:tcW w:w="1187" w:type="pct"/>
                  <w:tcBorders>
                    <w:top w:val="nil"/>
                    <w:left w:val="nil"/>
                    <w:bottom w:val="nil"/>
                    <w:right w:val="nil"/>
                  </w:tcBorders>
                </w:tcPr>
                <w:p w14:paraId="0717435C" w14:textId="051B4164"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Pr>
                      <w:rFonts w:ascii="Calibri" w:eastAsia="SimSun" w:hAnsi="Calibri" w:cs="Calibri"/>
                      <w:sz w:val="20"/>
                      <w:szCs w:val="20"/>
                    </w:rPr>
                    <w:t>None/trivial</w:t>
                  </w:r>
                </w:p>
              </w:tc>
              <w:tc>
                <w:tcPr>
                  <w:tcW w:w="894" w:type="pct"/>
                  <w:tcBorders>
                    <w:top w:val="nil"/>
                    <w:left w:val="nil"/>
                    <w:bottom w:val="nil"/>
                    <w:right w:val="nil"/>
                  </w:tcBorders>
                </w:tcPr>
                <w:p w14:paraId="3BEED875" w14:textId="30E60C21" w:rsidR="0088357F" w:rsidRDefault="0088357F" w:rsidP="00AB598C">
                  <w:pPr>
                    <w:framePr w:hSpace="180" w:wrap="around" w:vAnchor="text" w:hAnchor="text" w:xAlign="right" w:y="1"/>
                    <w:spacing w:after="0" w:line="240" w:lineRule="auto"/>
                    <w:suppressOverlap/>
                    <w:rPr>
                      <w:rFonts w:ascii="Calibri" w:eastAsia="SimSun" w:hAnsi="Calibri" w:cs="Calibri"/>
                      <w:sz w:val="20"/>
                      <w:szCs w:val="20"/>
                    </w:rPr>
                  </w:pPr>
                  <w:r>
                    <w:rPr>
                      <w:rFonts w:ascii="Calibri" w:eastAsia="SimSun" w:hAnsi="Calibri" w:cs="Calibri"/>
                      <w:sz w:val="20"/>
                      <w:szCs w:val="20"/>
                    </w:rPr>
                    <w:t>Uncertain</w:t>
                  </w:r>
                </w:p>
              </w:tc>
            </w:tr>
            <w:tr w:rsidR="0088357F" w:rsidRPr="004F2FE7" w14:paraId="4CC213EF" w14:textId="54F2C2BD" w:rsidTr="0088357F">
              <w:trPr>
                <w:trHeight w:val="85"/>
              </w:trPr>
              <w:tc>
                <w:tcPr>
                  <w:tcW w:w="946"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88357F" w:rsidRPr="004F2FE7" w14:paraId="0FCDEC89" w14:textId="77777777">
                    <w:trPr>
                      <w:trHeight w:val="85"/>
                    </w:trPr>
                    <w:tc>
                      <w:tcPr>
                        <w:tcW w:w="403" w:type="dxa"/>
                        <w:shd w:val="clear" w:color="auto" w:fill="auto"/>
                      </w:tcPr>
                      <w:p w14:paraId="1B4A633D"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69F80149"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025"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88357F" w:rsidRPr="004F2FE7" w14:paraId="06EB9DB1" w14:textId="77777777">
                    <w:trPr>
                      <w:trHeight w:val="85"/>
                    </w:trPr>
                    <w:tc>
                      <w:tcPr>
                        <w:tcW w:w="462" w:type="dxa"/>
                        <w:shd w:val="clear" w:color="auto" w:fill="auto"/>
                      </w:tcPr>
                      <w:p w14:paraId="6A562C3A" w14:textId="40A25D81"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180D4301"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947" w:type="pct"/>
                  <w:tcBorders>
                    <w:top w:val="nil"/>
                    <w:left w:val="nil"/>
                    <w:bottom w:val="nil"/>
                    <w:right w:val="nil"/>
                  </w:tcBorders>
                  <w:shd w:val="clear" w:color="auto" w:fill="auto"/>
                </w:tcPr>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tblGrid>
                  <w:tr w:rsidR="0088357F" w:rsidRPr="004F2FE7" w14:paraId="02D723CC" w14:textId="77777777">
                    <w:trPr>
                      <w:trHeight w:val="85"/>
                    </w:trPr>
                    <w:tc>
                      <w:tcPr>
                        <w:tcW w:w="375" w:type="dxa"/>
                        <w:shd w:val="clear" w:color="auto" w:fill="auto"/>
                      </w:tcPr>
                      <w:p w14:paraId="4FD03D94" w14:textId="18EE2BD5"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1284F219"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187" w:type="pct"/>
                  <w:tcBorders>
                    <w:top w:val="nil"/>
                    <w:left w:val="nil"/>
                    <w:bottom w:val="nil"/>
                    <w:right w:val="nil"/>
                  </w:tcBorders>
                </w:tcPr>
                <w:tbl>
                  <w:tblPr>
                    <w:tblW w:w="43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tblGrid>
                  <w:tr w:rsidR="0088357F" w:rsidRPr="004F2FE7" w14:paraId="2221CAF6" w14:textId="77777777">
                    <w:trPr>
                      <w:trHeight w:val="85"/>
                    </w:trPr>
                    <w:tc>
                      <w:tcPr>
                        <w:tcW w:w="435" w:type="dxa"/>
                        <w:shd w:val="clear" w:color="auto" w:fill="auto"/>
                      </w:tcPr>
                      <w:p w14:paraId="11486A46" w14:textId="002169BF"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573F672"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894" w:type="pct"/>
                  <w:tcBorders>
                    <w:top w:val="nil"/>
                    <w:left w:val="nil"/>
                    <w:bottom w:val="nil"/>
                    <w:right w:val="nil"/>
                  </w:tcBorders>
                </w:tcPr>
                <w:tbl>
                  <w:tblPr>
                    <w:tblW w:w="43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tblGrid>
                  <w:tr w:rsidR="0088357F" w:rsidRPr="004F2FE7" w14:paraId="2B58A390" w14:textId="77777777" w:rsidTr="005C5921">
                    <w:trPr>
                      <w:trHeight w:val="85"/>
                    </w:trPr>
                    <w:tc>
                      <w:tcPr>
                        <w:tcW w:w="435" w:type="dxa"/>
                        <w:shd w:val="clear" w:color="auto" w:fill="auto"/>
                      </w:tcPr>
                      <w:p w14:paraId="1DF33349" w14:textId="5BDCE5BC"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Pr>
                            <w:rFonts w:ascii="Calibri" w:eastAsia="SimSun" w:hAnsi="Calibri" w:cs="Calibri"/>
                            <w:sz w:val="20"/>
                            <w:szCs w:val="20"/>
                            <w:lang w:eastAsia="zh-CN"/>
                          </w:rPr>
                          <w:t>X</w:t>
                        </w:r>
                      </w:p>
                    </w:tc>
                  </w:tr>
                </w:tbl>
                <w:p w14:paraId="0025BC62" w14:textId="77777777" w:rsidR="0088357F" w:rsidRPr="004F2FE7"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52CF8FCE" w14:textId="77777777" w:rsidR="00497577" w:rsidRDefault="00497577" w:rsidP="005C49DA">
            <w:pPr>
              <w:spacing w:after="0" w:line="240" w:lineRule="auto"/>
              <w:rPr>
                <w:rFonts w:ascii="Calibri" w:eastAsia="SimSun" w:hAnsi="Calibri" w:cs="Calibri"/>
                <w:b/>
                <w:bCs/>
                <w:sz w:val="20"/>
                <w:szCs w:val="20"/>
                <w:u w:val="single"/>
              </w:rPr>
            </w:pPr>
          </w:p>
          <w:p w14:paraId="41B96392" w14:textId="370609E9" w:rsidR="005D130D" w:rsidRPr="004C3B29" w:rsidRDefault="005D130D" w:rsidP="005C49DA">
            <w:pPr>
              <w:spacing w:after="0" w:line="240" w:lineRule="auto"/>
              <w:rPr>
                <w:rFonts w:ascii="Calibri" w:eastAsia="SimSun" w:hAnsi="Calibri" w:cs="Calibri"/>
                <w:b/>
                <w:bCs/>
                <w:sz w:val="20"/>
                <w:szCs w:val="20"/>
                <w:u w:val="single"/>
              </w:rPr>
            </w:pPr>
          </w:p>
        </w:tc>
        <w:tc>
          <w:tcPr>
            <w:tcW w:w="4831" w:type="dxa"/>
            <w:tcBorders>
              <w:top w:val="single" w:sz="4" w:space="0" w:color="auto"/>
              <w:left w:val="single" w:sz="4" w:space="0" w:color="auto"/>
              <w:bottom w:val="single" w:sz="4" w:space="0" w:color="auto"/>
              <w:right w:val="single" w:sz="4" w:space="0" w:color="auto"/>
            </w:tcBorders>
            <w:shd w:val="clear" w:color="auto" w:fill="auto"/>
          </w:tcPr>
          <w:p w14:paraId="08C17EC1" w14:textId="667670A3" w:rsidR="00E76C63" w:rsidRPr="00507B3C" w:rsidRDefault="6E38D8D5" w:rsidP="00E07B7C">
            <w:pPr>
              <w:rPr>
                <w:rFonts w:ascii="Calibri" w:hAnsi="Calibri"/>
                <w:sz w:val="20"/>
                <w:szCs w:val="20"/>
              </w:rPr>
            </w:pPr>
            <w:r w:rsidRPr="6FBA0549">
              <w:rPr>
                <w:rFonts w:ascii="Calibri" w:hAnsi="Calibri"/>
                <w:sz w:val="20"/>
                <w:szCs w:val="20"/>
              </w:rPr>
              <w:lastRenderedPageBreak/>
              <w:t xml:space="preserve">Overall </w:t>
            </w:r>
            <w:r w:rsidR="3BD3D8CB" w:rsidRPr="6FBA0549">
              <w:rPr>
                <w:rFonts w:ascii="Calibri" w:hAnsi="Calibri"/>
                <w:sz w:val="20"/>
                <w:szCs w:val="20"/>
              </w:rPr>
              <w:t>positive effect on respi</w:t>
            </w:r>
            <w:r w:rsidR="41FF30A9" w:rsidRPr="6FBA0549">
              <w:rPr>
                <w:rFonts w:ascii="Calibri" w:hAnsi="Calibri"/>
                <w:sz w:val="20"/>
                <w:szCs w:val="20"/>
              </w:rPr>
              <w:t>ratory (respir</w:t>
            </w:r>
            <w:r w:rsidR="6CD54018" w:rsidRPr="6FBA0549">
              <w:rPr>
                <w:rFonts w:ascii="Calibri" w:hAnsi="Calibri"/>
                <w:sz w:val="20"/>
                <w:szCs w:val="20"/>
              </w:rPr>
              <w:t xml:space="preserve">atory depression, </w:t>
            </w:r>
            <w:r w:rsidR="394D9E26" w:rsidRPr="6FBA0549">
              <w:rPr>
                <w:rFonts w:ascii="Calibri" w:hAnsi="Calibri"/>
                <w:sz w:val="20"/>
                <w:szCs w:val="20"/>
              </w:rPr>
              <w:t xml:space="preserve">chest wall compliance, </w:t>
            </w:r>
            <w:r w:rsidR="066773E9" w:rsidRPr="6FBA0549">
              <w:rPr>
                <w:rFonts w:ascii="Calibri" w:hAnsi="Calibri"/>
                <w:sz w:val="20"/>
                <w:szCs w:val="20"/>
              </w:rPr>
              <w:t>PO</w:t>
            </w:r>
            <w:r w:rsidR="066773E9" w:rsidRPr="6FBA0549">
              <w:rPr>
                <w:rFonts w:ascii="Calibri" w:hAnsi="Calibri"/>
                <w:sz w:val="20"/>
                <w:szCs w:val="20"/>
                <w:vertAlign w:val="subscript"/>
              </w:rPr>
              <w:t>2</w:t>
            </w:r>
            <w:r w:rsidR="066773E9" w:rsidRPr="6FBA0549">
              <w:rPr>
                <w:rFonts w:ascii="Calibri" w:hAnsi="Calibri"/>
                <w:sz w:val="20"/>
                <w:szCs w:val="20"/>
              </w:rPr>
              <w:t>, PCO</w:t>
            </w:r>
            <w:r w:rsidR="066773E9" w:rsidRPr="6FBA0549">
              <w:rPr>
                <w:rFonts w:ascii="Calibri" w:hAnsi="Calibri"/>
                <w:sz w:val="20"/>
                <w:szCs w:val="20"/>
                <w:vertAlign w:val="subscript"/>
              </w:rPr>
              <w:t>2</w:t>
            </w:r>
            <w:r w:rsidR="066773E9" w:rsidRPr="6FBA0549">
              <w:rPr>
                <w:rFonts w:ascii="Calibri" w:hAnsi="Calibri"/>
                <w:sz w:val="20"/>
                <w:szCs w:val="20"/>
              </w:rPr>
              <w:t>)</w:t>
            </w:r>
            <w:r w:rsidR="41FF30A9" w:rsidRPr="6FBA0549">
              <w:rPr>
                <w:rFonts w:ascii="Calibri" w:hAnsi="Calibri"/>
                <w:sz w:val="20"/>
                <w:szCs w:val="20"/>
              </w:rPr>
              <w:t xml:space="preserve"> and </w:t>
            </w:r>
            <w:r w:rsidR="68E91507" w:rsidRPr="6FBA0549">
              <w:rPr>
                <w:rFonts w:ascii="Calibri" w:hAnsi="Calibri"/>
                <w:sz w:val="20"/>
                <w:szCs w:val="20"/>
              </w:rPr>
              <w:lastRenderedPageBreak/>
              <w:t>haemodynamic</w:t>
            </w:r>
            <w:r w:rsidR="41FF30A9" w:rsidRPr="6FBA0549">
              <w:rPr>
                <w:rFonts w:ascii="Calibri" w:hAnsi="Calibri"/>
                <w:sz w:val="20"/>
                <w:szCs w:val="20"/>
              </w:rPr>
              <w:t xml:space="preserve"> </w:t>
            </w:r>
            <w:r w:rsidR="066773E9" w:rsidRPr="6FBA0549">
              <w:rPr>
                <w:rFonts w:ascii="Calibri" w:hAnsi="Calibri"/>
                <w:sz w:val="20"/>
                <w:szCs w:val="20"/>
              </w:rPr>
              <w:t>(</w:t>
            </w:r>
            <w:r w:rsidR="3214F152" w:rsidRPr="6FBA0549">
              <w:rPr>
                <w:rFonts w:ascii="Calibri" w:hAnsi="Calibri"/>
                <w:sz w:val="20"/>
                <w:szCs w:val="20"/>
              </w:rPr>
              <w:t>s</w:t>
            </w:r>
            <w:r w:rsidR="378B5234" w:rsidRPr="6FBA0549">
              <w:rPr>
                <w:rFonts w:ascii="Calibri" w:hAnsi="Calibri"/>
                <w:sz w:val="20"/>
                <w:szCs w:val="20"/>
              </w:rPr>
              <w:t xml:space="preserve">ystolic blood pressure, </w:t>
            </w:r>
            <w:r w:rsidR="3FCDF301" w:rsidRPr="6FBA0549">
              <w:rPr>
                <w:rFonts w:ascii="Calibri" w:hAnsi="Calibri"/>
                <w:sz w:val="20"/>
                <w:szCs w:val="20"/>
              </w:rPr>
              <w:t xml:space="preserve">mean arterial pressure, </w:t>
            </w:r>
            <w:r w:rsidR="33C0BDC3" w:rsidRPr="6FBA0549">
              <w:rPr>
                <w:rFonts w:ascii="Calibri" w:hAnsi="Calibri"/>
                <w:sz w:val="20"/>
                <w:szCs w:val="20"/>
              </w:rPr>
              <w:t xml:space="preserve">vasopressor use, </w:t>
            </w:r>
            <w:r w:rsidR="6720C171" w:rsidRPr="6FBA0549">
              <w:rPr>
                <w:rFonts w:ascii="Calibri" w:hAnsi="Calibri"/>
                <w:sz w:val="20"/>
                <w:szCs w:val="20"/>
              </w:rPr>
              <w:t>shock</w:t>
            </w:r>
            <w:r w:rsidR="066773E9" w:rsidRPr="6FBA0549">
              <w:rPr>
                <w:rFonts w:ascii="Calibri" w:hAnsi="Calibri"/>
                <w:sz w:val="20"/>
                <w:szCs w:val="20"/>
              </w:rPr>
              <w:t>)</w:t>
            </w:r>
            <w:r w:rsidR="561A22F9" w:rsidRPr="6FBA0549">
              <w:rPr>
                <w:rFonts w:ascii="Calibri" w:hAnsi="Calibri"/>
                <w:sz w:val="20"/>
                <w:szCs w:val="20"/>
              </w:rPr>
              <w:t xml:space="preserve"> </w:t>
            </w:r>
            <w:r w:rsidR="41FF30A9" w:rsidRPr="6FBA0549">
              <w:rPr>
                <w:rFonts w:ascii="Calibri" w:hAnsi="Calibri"/>
                <w:sz w:val="20"/>
                <w:szCs w:val="20"/>
              </w:rPr>
              <w:t>outcomes</w:t>
            </w:r>
            <w:r w:rsidR="561A22F9" w:rsidRPr="6FBA0549">
              <w:rPr>
                <w:rFonts w:ascii="Calibri" w:hAnsi="Calibri"/>
                <w:sz w:val="20"/>
                <w:szCs w:val="20"/>
              </w:rPr>
              <w:t>.</w:t>
            </w:r>
          </w:p>
          <w:p w14:paraId="70F6D7C2" w14:textId="1CE26ECC" w:rsidR="00940237" w:rsidRDefault="63F1F2AC" w:rsidP="661FFBD5">
            <w:pPr>
              <w:spacing w:after="0" w:line="240" w:lineRule="auto"/>
              <w:rPr>
                <w:rFonts w:ascii="Calibri" w:hAnsi="Calibri"/>
                <w:sz w:val="20"/>
                <w:szCs w:val="20"/>
              </w:rPr>
            </w:pPr>
            <w:r w:rsidRPr="0232C224">
              <w:rPr>
                <w:rFonts w:ascii="Calibri" w:hAnsi="Calibri"/>
                <w:sz w:val="20"/>
                <w:szCs w:val="20"/>
              </w:rPr>
              <w:t>Measures of effect</w:t>
            </w:r>
            <w:r w:rsidR="067F5145" w:rsidRPr="0232C224">
              <w:rPr>
                <w:rFonts w:ascii="Calibri" w:hAnsi="Calibri"/>
                <w:sz w:val="20"/>
                <w:szCs w:val="20"/>
              </w:rPr>
              <w:t xml:space="preserve"> not reported in revie</w:t>
            </w:r>
            <w:r w:rsidR="46957006" w:rsidRPr="0232C224">
              <w:rPr>
                <w:rFonts w:ascii="Calibri" w:hAnsi="Calibri"/>
                <w:sz w:val="20"/>
                <w:szCs w:val="20"/>
              </w:rPr>
              <w:t>w</w:t>
            </w:r>
            <w:r w:rsidR="374FFF21" w:rsidRPr="0232C224">
              <w:rPr>
                <w:rFonts w:ascii="Calibri" w:hAnsi="Calibri"/>
                <w:sz w:val="20"/>
                <w:szCs w:val="20"/>
              </w:rPr>
              <w:t xml:space="preserve"> </w:t>
            </w:r>
            <w:r w:rsidR="374FFF21" w:rsidRPr="0232C224">
              <w:rPr>
                <w:rFonts w:ascii="Calibri" w:hAnsi="Calibri"/>
                <w:i/>
                <w:iCs/>
                <w:sz w:val="20"/>
                <w:szCs w:val="20"/>
              </w:rPr>
              <w:t xml:space="preserve">or in </w:t>
            </w:r>
            <w:r w:rsidR="364D2AF7" w:rsidRPr="0232C224">
              <w:rPr>
                <w:rFonts w:ascii="Calibri" w:hAnsi="Calibri"/>
                <w:i/>
                <w:iCs/>
                <w:sz w:val="20"/>
                <w:szCs w:val="20"/>
              </w:rPr>
              <w:t>included</w:t>
            </w:r>
            <w:r w:rsidR="374FFF21" w:rsidRPr="0232C224">
              <w:rPr>
                <w:rFonts w:ascii="Calibri" w:hAnsi="Calibri"/>
                <w:i/>
                <w:iCs/>
                <w:sz w:val="20"/>
                <w:szCs w:val="20"/>
              </w:rPr>
              <w:t xml:space="preserve"> RCTs</w:t>
            </w:r>
            <w:r w:rsidR="46957006" w:rsidRPr="0232C224">
              <w:rPr>
                <w:rFonts w:ascii="Calibri" w:hAnsi="Calibri"/>
                <w:sz w:val="20"/>
                <w:szCs w:val="20"/>
              </w:rPr>
              <w:t xml:space="preserve">, however </w:t>
            </w:r>
            <w:r w:rsidR="6801CF30" w:rsidRPr="0232C224">
              <w:rPr>
                <w:rFonts w:ascii="Calibri" w:hAnsi="Calibri"/>
                <w:sz w:val="20"/>
                <w:szCs w:val="20"/>
              </w:rPr>
              <w:t xml:space="preserve">there </w:t>
            </w:r>
            <w:r w:rsidR="004C7F9A">
              <w:rPr>
                <w:rFonts w:ascii="Calibri" w:hAnsi="Calibri"/>
                <w:sz w:val="20"/>
                <w:szCs w:val="20"/>
              </w:rPr>
              <w:t>may be</w:t>
            </w:r>
            <w:r w:rsidR="6801CF30" w:rsidRPr="0232C224">
              <w:rPr>
                <w:rFonts w:ascii="Calibri" w:hAnsi="Calibri"/>
                <w:sz w:val="20"/>
                <w:szCs w:val="20"/>
              </w:rPr>
              <w:t xml:space="preserve"> </w:t>
            </w:r>
            <w:r w:rsidR="6847946D" w:rsidRPr="0232C224">
              <w:rPr>
                <w:rFonts w:ascii="Calibri" w:hAnsi="Calibri"/>
                <w:sz w:val="20"/>
                <w:szCs w:val="20"/>
              </w:rPr>
              <w:t>benefit</w:t>
            </w:r>
            <w:r w:rsidR="577B5E03" w:rsidRPr="0232C224">
              <w:rPr>
                <w:rFonts w:ascii="Calibri" w:hAnsi="Calibri"/>
                <w:sz w:val="20"/>
                <w:szCs w:val="20"/>
              </w:rPr>
              <w:t xml:space="preserve"> </w:t>
            </w:r>
            <w:r w:rsidR="683782EC" w:rsidRPr="0232C224">
              <w:rPr>
                <w:rFonts w:ascii="Calibri" w:hAnsi="Calibri"/>
                <w:sz w:val="20"/>
                <w:szCs w:val="20"/>
              </w:rPr>
              <w:t xml:space="preserve">(above) </w:t>
            </w:r>
            <w:r w:rsidR="577B5E03" w:rsidRPr="0232C224">
              <w:rPr>
                <w:rFonts w:ascii="Calibri" w:hAnsi="Calibri"/>
                <w:sz w:val="20"/>
                <w:szCs w:val="20"/>
              </w:rPr>
              <w:t xml:space="preserve">and congruent with </w:t>
            </w:r>
            <w:r w:rsidR="39FF6C79" w:rsidRPr="0232C224">
              <w:rPr>
                <w:rFonts w:ascii="Calibri" w:hAnsi="Calibri"/>
                <w:sz w:val="20"/>
                <w:szCs w:val="20"/>
              </w:rPr>
              <w:t>judgements from a</w:t>
            </w:r>
            <w:r w:rsidR="16B9F708" w:rsidRPr="0232C224">
              <w:rPr>
                <w:rFonts w:ascii="Calibri" w:hAnsi="Calibri"/>
                <w:sz w:val="20"/>
                <w:szCs w:val="20"/>
              </w:rPr>
              <w:t xml:space="preserve">djunctive therapy. </w:t>
            </w:r>
          </w:p>
          <w:p w14:paraId="2B689745" w14:textId="56B19C73" w:rsidR="00B83580" w:rsidRDefault="00B83580" w:rsidP="661FFBD5">
            <w:pPr>
              <w:spacing w:after="0" w:line="240" w:lineRule="auto"/>
              <w:rPr>
                <w:rFonts w:ascii="Calibri" w:hAnsi="Calibri"/>
                <w:sz w:val="20"/>
                <w:szCs w:val="20"/>
              </w:rPr>
            </w:pPr>
          </w:p>
          <w:p w14:paraId="76E5E404" w14:textId="7A1A6E53" w:rsidR="00C93A44" w:rsidRPr="00C935AA" w:rsidRDefault="2BB3A3DF" w:rsidP="0232C224">
            <w:pPr>
              <w:spacing w:after="0" w:line="240" w:lineRule="auto"/>
              <w:rPr>
                <w:rFonts w:ascii="Calibri" w:hAnsi="Calibri"/>
                <w:sz w:val="20"/>
                <w:szCs w:val="20"/>
              </w:rPr>
            </w:pPr>
            <w:r w:rsidRPr="0232C224">
              <w:rPr>
                <w:rFonts w:ascii="Calibri" w:hAnsi="Calibri"/>
                <w:sz w:val="20"/>
                <w:szCs w:val="20"/>
              </w:rPr>
              <w:t>Calculated effect estimates from 1 RCT</w:t>
            </w:r>
            <w:r w:rsidR="2C756C52" w:rsidRPr="0232C224">
              <w:rPr>
                <w:rFonts w:ascii="Calibri" w:hAnsi="Calibri"/>
                <w:sz w:val="20"/>
                <w:szCs w:val="20"/>
              </w:rPr>
              <w:t xml:space="preserve">, N= 44) </w:t>
            </w:r>
            <w:r w:rsidR="35A5E4B9" w:rsidRPr="0232C224">
              <w:rPr>
                <w:rFonts w:ascii="Calibri" w:hAnsi="Calibri"/>
                <w:sz w:val="20"/>
                <w:szCs w:val="20"/>
              </w:rPr>
              <w:t>in Asthma patients.</w:t>
            </w:r>
          </w:p>
          <w:p w14:paraId="685C75B9" w14:textId="7BD1A542" w:rsidR="00E7756F" w:rsidRPr="00C935AA" w:rsidRDefault="35A5E4B9" w:rsidP="0232C224">
            <w:pPr>
              <w:spacing w:after="0" w:line="240" w:lineRule="auto"/>
              <w:rPr>
                <w:rFonts w:ascii="Calibri" w:hAnsi="Calibri"/>
              </w:rPr>
            </w:pPr>
            <w:r w:rsidRPr="0232C224">
              <w:rPr>
                <w:rFonts w:ascii="Calibri" w:hAnsi="Calibri"/>
                <w:sz w:val="20"/>
                <w:szCs w:val="20"/>
              </w:rPr>
              <w:t>SBP:</w:t>
            </w:r>
            <w:r w:rsidR="004C7F9A">
              <w:rPr>
                <w:rFonts w:ascii="Calibri" w:hAnsi="Calibri"/>
                <w:sz w:val="20"/>
                <w:szCs w:val="20"/>
              </w:rPr>
              <w:t xml:space="preserve"> </w:t>
            </w:r>
            <w:r w:rsidR="63AE9D9E" w:rsidRPr="0232C224">
              <w:rPr>
                <w:rFonts w:ascii="Calibri" w:hAnsi="Calibri"/>
              </w:rPr>
              <w:t xml:space="preserve">MD 8.1 (95%CI -2.4 to 18) </w:t>
            </w:r>
          </w:p>
          <w:p w14:paraId="06250A88" w14:textId="240DC23F" w:rsidR="00E7756F" w:rsidRPr="00111D6C" w:rsidRDefault="63AE9D9E" w:rsidP="661FFBD5">
            <w:pPr>
              <w:spacing w:after="0" w:line="240" w:lineRule="auto"/>
              <w:rPr>
                <w:rFonts w:ascii="Calibri" w:hAnsi="Calibri"/>
              </w:rPr>
            </w:pPr>
            <w:r w:rsidRPr="0232C224">
              <w:rPr>
                <w:rFonts w:ascii="Calibri" w:hAnsi="Calibri"/>
              </w:rPr>
              <w:t>DBP: MD 2.4 (95% CI -5 to 9.8)</w:t>
            </w:r>
          </w:p>
          <w:p w14:paraId="002DA6CB" w14:textId="7C1354CE" w:rsidR="00940237" w:rsidRPr="00111D6C" w:rsidRDefault="4B753F98" w:rsidP="661FFBD5">
            <w:pPr>
              <w:spacing w:after="0" w:line="240" w:lineRule="auto"/>
              <w:rPr>
                <w:rFonts w:ascii="Calibri" w:hAnsi="Calibri"/>
                <w:sz w:val="20"/>
                <w:szCs w:val="20"/>
              </w:rPr>
            </w:pPr>
            <w:r w:rsidRPr="0232C224">
              <w:rPr>
                <w:rFonts w:ascii="Calibri" w:hAnsi="Calibri"/>
                <w:sz w:val="20"/>
                <w:szCs w:val="20"/>
              </w:rPr>
              <w:t>It is however unclear what the magnitude of beneficial effects are of monotherapy.</w:t>
            </w:r>
          </w:p>
        </w:tc>
      </w:tr>
      <w:tr w:rsidR="00DD6D75" w:rsidRPr="004F2FE7" w14:paraId="54E3EAA0" w14:textId="77777777" w:rsidTr="00033525">
        <w:trPr>
          <w:cantSplit/>
          <w:trHeight w:val="881"/>
        </w:trPr>
        <w:tc>
          <w:tcPr>
            <w:tcW w:w="724" w:type="dxa"/>
            <w:vMerge w:val="restart"/>
            <w:shd w:val="clear" w:color="auto" w:fill="BDD6EE" w:themeFill="accent1" w:themeFillTint="66"/>
            <w:textDirection w:val="btLr"/>
          </w:tcPr>
          <w:p w14:paraId="0E5B9514" w14:textId="77777777" w:rsidR="00DD6D75" w:rsidRPr="008F7D3D" w:rsidRDefault="00DD6D75"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lastRenderedPageBreak/>
              <w:t>EVIDENCE OF HARMS</w:t>
            </w:r>
          </w:p>
        </w:tc>
        <w:tc>
          <w:tcPr>
            <w:tcW w:w="5240" w:type="dxa"/>
            <w:shd w:val="clear" w:color="auto" w:fill="auto"/>
          </w:tcPr>
          <w:p w14:paraId="15DD3B51" w14:textId="3A286CB4" w:rsidR="00DD6D75" w:rsidRPr="00033525" w:rsidRDefault="00033525" w:rsidP="00B1175C">
            <w:pPr>
              <w:spacing w:after="0" w:line="240" w:lineRule="auto"/>
              <w:rPr>
                <w:rFonts w:ascii="Calibri" w:eastAsia="SimSun" w:hAnsi="Calibri" w:cs="Calibri"/>
                <w:b/>
                <w:bCs/>
                <w:sz w:val="20"/>
                <w:szCs w:val="20"/>
              </w:rPr>
            </w:pPr>
            <w:r w:rsidRPr="00033525">
              <w:rPr>
                <w:rFonts w:ascii="Calibri" w:eastAsia="SimSun" w:hAnsi="Calibri" w:cs="Calibri"/>
                <w:b/>
                <w:bCs/>
                <w:sz w:val="20"/>
                <w:szCs w:val="20"/>
              </w:rPr>
              <w:t>A: ADJUNCTIVE THERAPY</w:t>
            </w:r>
          </w:p>
          <w:p w14:paraId="51E7488E" w14:textId="77777777" w:rsidR="00DD6D75" w:rsidRDefault="00DD6D75" w:rsidP="00250199">
            <w:pPr>
              <w:spacing w:after="0" w:line="240" w:lineRule="auto"/>
              <w:rPr>
                <w:rFonts w:ascii="Calibri" w:eastAsia="SimSun" w:hAnsi="Calibri" w:cs="Calibri"/>
                <w:b/>
                <w:bCs/>
                <w:sz w:val="20"/>
                <w:szCs w:val="20"/>
              </w:rPr>
            </w:pPr>
          </w:p>
          <w:p w14:paraId="6A72E6D9" w14:textId="77777777" w:rsidR="00DD6D75" w:rsidRPr="008F7D3D" w:rsidRDefault="00DD6D75" w:rsidP="00250199">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What is the size of the effect for harmful outcomes?</w:t>
            </w:r>
          </w:p>
          <w:p w14:paraId="550EF0B7" w14:textId="77777777" w:rsidR="00DD6D75" w:rsidRPr="008F7D3D" w:rsidRDefault="00DD6D75" w:rsidP="69CE658C">
            <w:pPr>
              <w:spacing w:after="0" w:line="240" w:lineRule="auto"/>
              <w:rPr>
                <w:rFonts w:ascii="Calibri" w:eastAsia="SimSun" w:hAnsi="Calibri" w:cs="Calibri"/>
                <w:sz w:val="20"/>
                <w:szCs w:val="20"/>
                <w:lang w:eastAsia="zh-CN"/>
              </w:rPr>
            </w:pPr>
          </w:p>
          <w:tbl>
            <w:tblPr>
              <w:tblW w:w="4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
              <w:gridCol w:w="1030"/>
              <w:gridCol w:w="982"/>
              <w:gridCol w:w="1193"/>
            </w:tblGrid>
            <w:tr w:rsidR="00DD6D75" w:rsidRPr="008F7D3D" w14:paraId="60757D43" w14:textId="77777777" w:rsidTr="69CE658C">
              <w:trPr>
                <w:trHeight w:val="85"/>
              </w:trPr>
              <w:tc>
                <w:tcPr>
                  <w:tcW w:w="1257" w:type="pct"/>
                  <w:tcBorders>
                    <w:top w:val="nil"/>
                    <w:left w:val="nil"/>
                    <w:bottom w:val="nil"/>
                    <w:right w:val="nil"/>
                  </w:tcBorders>
                  <w:shd w:val="clear" w:color="auto" w:fill="auto"/>
                </w:tcPr>
                <w:p w14:paraId="39358D2C" w14:textId="77777777"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Large</w:t>
                  </w:r>
                </w:p>
              </w:tc>
              <w:tc>
                <w:tcPr>
                  <w:tcW w:w="1229" w:type="pct"/>
                  <w:tcBorders>
                    <w:top w:val="nil"/>
                    <w:left w:val="nil"/>
                    <w:bottom w:val="nil"/>
                    <w:right w:val="nil"/>
                  </w:tcBorders>
                  <w:shd w:val="clear" w:color="auto" w:fill="auto"/>
                </w:tcPr>
                <w:p w14:paraId="5675B204" w14:textId="77777777"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Moderate</w:t>
                  </w:r>
                </w:p>
              </w:tc>
              <w:tc>
                <w:tcPr>
                  <w:tcW w:w="1258" w:type="pct"/>
                  <w:tcBorders>
                    <w:top w:val="nil"/>
                    <w:left w:val="nil"/>
                    <w:bottom w:val="nil"/>
                    <w:right w:val="nil"/>
                  </w:tcBorders>
                  <w:shd w:val="clear" w:color="auto" w:fill="auto"/>
                </w:tcPr>
                <w:p w14:paraId="7C3B25E8" w14:textId="77777777"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Small</w:t>
                  </w:r>
                </w:p>
              </w:tc>
              <w:tc>
                <w:tcPr>
                  <w:tcW w:w="1257" w:type="pct"/>
                  <w:tcBorders>
                    <w:top w:val="nil"/>
                    <w:left w:val="nil"/>
                    <w:bottom w:val="nil"/>
                    <w:right w:val="nil"/>
                  </w:tcBorders>
                </w:tcPr>
                <w:p w14:paraId="042A290D" w14:textId="1CD13B28"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None/trivial</w:t>
                  </w:r>
                </w:p>
              </w:tc>
            </w:tr>
            <w:tr w:rsidR="00DD6D75" w:rsidRPr="008F7D3D" w14:paraId="2CE7BB59" w14:textId="77777777" w:rsidTr="69CE658C">
              <w:trPr>
                <w:trHeight w:val="85"/>
              </w:trPr>
              <w:tc>
                <w:tcPr>
                  <w:tcW w:w="1257"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DD6D75" w:rsidRPr="008F7D3D" w14:paraId="14C78F42" w14:textId="77777777" w:rsidTr="69CE658C">
                    <w:trPr>
                      <w:trHeight w:val="85"/>
                    </w:trPr>
                    <w:tc>
                      <w:tcPr>
                        <w:tcW w:w="403" w:type="dxa"/>
                        <w:shd w:val="clear" w:color="auto" w:fill="auto"/>
                      </w:tcPr>
                      <w:p w14:paraId="16534D42" w14:textId="77777777"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46CF85E2" w14:textId="77777777"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29"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DD6D75" w:rsidRPr="008F7D3D" w14:paraId="71C4AA9E" w14:textId="77777777" w:rsidTr="69CE658C">
                    <w:trPr>
                      <w:trHeight w:val="85"/>
                    </w:trPr>
                    <w:tc>
                      <w:tcPr>
                        <w:tcW w:w="462" w:type="dxa"/>
                        <w:shd w:val="clear" w:color="auto" w:fill="auto"/>
                      </w:tcPr>
                      <w:p w14:paraId="224FFDB4" w14:textId="6842C6AA"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20D27380" w14:textId="77777777"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58" w:type="pct"/>
                  <w:tcBorders>
                    <w:top w:val="nil"/>
                    <w:left w:val="nil"/>
                    <w:bottom w:val="nil"/>
                    <w:right w:val="nil"/>
                  </w:tcBorders>
                  <w:shd w:val="clear" w:color="auto" w:fill="auto"/>
                </w:tcPr>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
                  </w:tblGrid>
                  <w:tr w:rsidR="00DD6D75" w:rsidRPr="008F7D3D" w14:paraId="23A940FA" w14:textId="77777777" w:rsidTr="69CE658C">
                    <w:trPr>
                      <w:trHeight w:val="85"/>
                    </w:trPr>
                    <w:tc>
                      <w:tcPr>
                        <w:tcW w:w="375" w:type="dxa"/>
                        <w:shd w:val="clear" w:color="auto" w:fill="auto"/>
                      </w:tcPr>
                      <w:p w14:paraId="44A5B1F8" w14:textId="62E912BE" w:rsidR="00DD6D75" w:rsidRPr="008F7D3D" w:rsidRDefault="005D130D"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Pr>
                            <w:rFonts w:ascii="Calibri" w:eastAsia="SimSun" w:hAnsi="Calibri" w:cs="Calibri"/>
                            <w:sz w:val="20"/>
                            <w:szCs w:val="20"/>
                            <w:lang w:eastAsia="zh-CN"/>
                          </w:rPr>
                          <w:t>x</w:t>
                        </w:r>
                      </w:p>
                    </w:tc>
                  </w:tr>
                </w:tbl>
                <w:p w14:paraId="2F2E6E0B" w14:textId="77777777"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257" w:type="pct"/>
                  <w:tcBorders>
                    <w:top w:val="nil"/>
                    <w:left w:val="nil"/>
                    <w:bottom w:val="nil"/>
                    <w:right w:val="nil"/>
                  </w:tcBorders>
                </w:tcPr>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tblGrid>
                  <w:tr w:rsidR="00DD6D75" w:rsidRPr="008F7D3D" w14:paraId="7A34CD13" w14:textId="77777777" w:rsidTr="69CE658C">
                    <w:trPr>
                      <w:trHeight w:val="85"/>
                    </w:trPr>
                    <w:tc>
                      <w:tcPr>
                        <w:tcW w:w="357" w:type="dxa"/>
                        <w:shd w:val="clear" w:color="auto" w:fill="auto"/>
                      </w:tcPr>
                      <w:p w14:paraId="234070D1" w14:textId="2D1950AD"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56AC5939" w14:textId="77777777" w:rsidR="00DD6D75" w:rsidRPr="008F7D3D" w:rsidRDefault="00DD6D75"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510AFE6D" w14:textId="77777777" w:rsidR="00DD6D75" w:rsidRPr="008F7D3D" w:rsidRDefault="00DD6D75" w:rsidP="00250199">
            <w:pPr>
              <w:spacing w:after="0" w:line="240" w:lineRule="auto"/>
              <w:rPr>
                <w:rFonts w:ascii="Calibri" w:eastAsia="SimSun" w:hAnsi="Calibri" w:cs="Calibri"/>
                <w:b/>
                <w:bCs/>
                <w:sz w:val="20"/>
                <w:szCs w:val="20"/>
                <w:lang w:eastAsia="zh-CN"/>
              </w:rPr>
            </w:pPr>
          </w:p>
          <w:p w14:paraId="2DCF852C" w14:textId="77777777" w:rsidR="00DD6D75" w:rsidRPr="008F7D3D" w:rsidRDefault="00DD6D75" w:rsidP="00250199">
            <w:pPr>
              <w:spacing w:after="0" w:line="240" w:lineRule="auto"/>
              <w:rPr>
                <w:rFonts w:ascii="Calibri" w:eastAsia="SimSun" w:hAnsi="Calibri" w:cs="Calibri"/>
                <w:b/>
                <w:bCs/>
                <w:sz w:val="20"/>
                <w:szCs w:val="20"/>
                <w:lang w:eastAsia="zh-CN"/>
              </w:rPr>
            </w:pPr>
          </w:p>
        </w:tc>
        <w:tc>
          <w:tcPr>
            <w:tcW w:w="4831" w:type="dxa"/>
            <w:shd w:val="clear" w:color="auto" w:fill="auto"/>
          </w:tcPr>
          <w:p w14:paraId="3F32AC70" w14:textId="77777777" w:rsidR="00DD6D75" w:rsidRDefault="00DD6D75" w:rsidP="00A45B5C">
            <w:pPr>
              <w:autoSpaceDE w:val="0"/>
              <w:autoSpaceDN w:val="0"/>
              <w:adjustRightInd w:val="0"/>
              <w:spacing w:after="0" w:line="240" w:lineRule="auto"/>
              <w:jc w:val="both"/>
              <w:rPr>
                <w:rFonts w:ascii="Calibri" w:eastAsia="SimSun" w:hAnsi="Calibri" w:cs="Calibri"/>
                <w:sz w:val="20"/>
                <w:szCs w:val="20"/>
              </w:rPr>
            </w:pPr>
            <w:r w:rsidRPr="00507B3C">
              <w:rPr>
                <w:rFonts w:ascii="Calibri" w:eastAsia="SimSun" w:hAnsi="Calibri" w:cs="Calibri"/>
                <w:sz w:val="20"/>
                <w:szCs w:val="20"/>
              </w:rPr>
              <w:t xml:space="preserve">See GRADE Evidence Profile </w:t>
            </w:r>
          </w:p>
          <w:p w14:paraId="79210E90" w14:textId="77777777" w:rsidR="00CC3ABE" w:rsidRDefault="00CC3ABE" w:rsidP="00A45B5C">
            <w:pPr>
              <w:autoSpaceDE w:val="0"/>
              <w:autoSpaceDN w:val="0"/>
              <w:adjustRightInd w:val="0"/>
              <w:spacing w:after="0" w:line="240" w:lineRule="auto"/>
              <w:jc w:val="both"/>
              <w:rPr>
                <w:rFonts w:ascii="Calibri" w:eastAsia="SimSun" w:hAnsi="Calibri" w:cs="Calibri"/>
                <w:sz w:val="20"/>
                <w:szCs w:val="20"/>
              </w:rPr>
            </w:pPr>
          </w:p>
          <w:p w14:paraId="4C60EBA3" w14:textId="4BA6DD5D" w:rsidR="00CC3ABE" w:rsidRPr="00507B3C" w:rsidRDefault="19B3A3BC" w:rsidP="00CC3ABE">
            <w:pPr>
              <w:spacing w:after="0" w:line="240" w:lineRule="auto"/>
              <w:rPr>
                <w:rFonts w:ascii="Calibri" w:eastAsia="SimSun" w:hAnsi="Calibri" w:cs="Calibri"/>
                <w:sz w:val="20"/>
                <w:szCs w:val="20"/>
              </w:rPr>
            </w:pPr>
            <w:r w:rsidRPr="6FBA0549">
              <w:rPr>
                <w:rFonts w:ascii="Calibri" w:eastAsia="SimSun" w:hAnsi="Calibri" w:cs="Calibri"/>
                <w:sz w:val="20"/>
                <w:szCs w:val="20"/>
              </w:rPr>
              <w:t xml:space="preserve">Ketamine compared to either </w:t>
            </w:r>
            <w:r w:rsidRPr="6FBA0549">
              <w:rPr>
                <w:sz w:val="20"/>
                <w:szCs w:val="20"/>
              </w:rPr>
              <w:t xml:space="preserve">Fentanyl, Midazolam, </w:t>
            </w:r>
            <w:proofErr w:type="spellStart"/>
            <w:r w:rsidRPr="6FBA0549">
              <w:rPr>
                <w:sz w:val="20"/>
                <w:szCs w:val="20"/>
              </w:rPr>
              <w:t>Sufentanil</w:t>
            </w:r>
            <w:proofErr w:type="spellEnd"/>
            <w:r w:rsidRPr="6FBA0549">
              <w:rPr>
                <w:sz w:val="20"/>
                <w:szCs w:val="20"/>
              </w:rPr>
              <w:t xml:space="preserve">, </w:t>
            </w:r>
            <w:r w:rsidR="6F02E9BA" w:rsidRPr="6FBA0549">
              <w:rPr>
                <w:sz w:val="20"/>
                <w:szCs w:val="20"/>
              </w:rPr>
              <w:t>Pregabalin</w:t>
            </w:r>
            <w:r w:rsidRPr="6FBA0549">
              <w:rPr>
                <w:sz w:val="20"/>
                <w:szCs w:val="20"/>
              </w:rPr>
              <w:t>.</w:t>
            </w:r>
          </w:p>
          <w:p w14:paraId="68DFD1BE" w14:textId="77777777" w:rsidR="00DD6D75" w:rsidRPr="00507B3C" w:rsidRDefault="00DD6D75" w:rsidP="00A45B5C">
            <w:pPr>
              <w:autoSpaceDE w:val="0"/>
              <w:autoSpaceDN w:val="0"/>
              <w:adjustRightInd w:val="0"/>
              <w:spacing w:after="0" w:line="240" w:lineRule="auto"/>
              <w:jc w:val="both"/>
              <w:rPr>
                <w:spacing w:val="-2"/>
                <w:sz w:val="20"/>
                <w:szCs w:val="20"/>
              </w:rPr>
            </w:pPr>
          </w:p>
          <w:p w14:paraId="76AA95E2" w14:textId="6B3EF23C" w:rsidR="00DD6D75" w:rsidRPr="00507B3C" w:rsidRDefault="00DD6D75" w:rsidP="00A45B5C">
            <w:pPr>
              <w:autoSpaceDE w:val="0"/>
              <w:autoSpaceDN w:val="0"/>
              <w:adjustRightInd w:val="0"/>
              <w:spacing w:after="0" w:line="240" w:lineRule="auto"/>
              <w:jc w:val="both"/>
              <w:rPr>
                <w:spacing w:val="-2"/>
                <w:sz w:val="20"/>
                <w:szCs w:val="20"/>
              </w:rPr>
            </w:pPr>
            <w:r w:rsidRPr="00507B3C">
              <w:rPr>
                <w:spacing w:val="-2"/>
                <w:sz w:val="20"/>
                <w:szCs w:val="20"/>
              </w:rPr>
              <w:t>Length of ICU stay: MD 0.04 higher (0.12 lower to 0.2 higher)</w:t>
            </w:r>
          </w:p>
          <w:p w14:paraId="3B7744EA" w14:textId="49B7A928" w:rsidR="002900F4" w:rsidRPr="00111D6C" w:rsidRDefault="004A08BD" w:rsidP="002900F4">
            <w:pPr>
              <w:autoSpaceDE w:val="0"/>
              <w:autoSpaceDN w:val="0"/>
              <w:adjustRightInd w:val="0"/>
              <w:spacing w:after="0" w:line="240" w:lineRule="auto"/>
              <w:jc w:val="both"/>
              <w:rPr>
                <w:sz w:val="20"/>
                <w:szCs w:val="20"/>
              </w:rPr>
            </w:pPr>
            <w:r w:rsidRPr="00507B3C">
              <w:rPr>
                <w:spacing w:val="-2"/>
                <w:sz w:val="20"/>
                <w:szCs w:val="20"/>
              </w:rPr>
              <w:t>Length of hospital stay:</w:t>
            </w:r>
            <w:r w:rsidR="002900F4" w:rsidRPr="00507B3C">
              <w:t xml:space="preserve"> </w:t>
            </w:r>
            <w:r w:rsidR="002900F4" w:rsidRPr="00111D6C">
              <w:rPr>
                <w:sz w:val="20"/>
                <w:szCs w:val="20"/>
              </w:rPr>
              <w:t>MD 0.53 days lower</w:t>
            </w:r>
          </w:p>
          <w:p w14:paraId="2C9DA093" w14:textId="0041FD56" w:rsidR="004A08BD" w:rsidRPr="00111D6C" w:rsidRDefault="002900F4" w:rsidP="002900F4">
            <w:pPr>
              <w:autoSpaceDE w:val="0"/>
              <w:autoSpaceDN w:val="0"/>
              <w:adjustRightInd w:val="0"/>
              <w:spacing w:after="0" w:line="240" w:lineRule="auto"/>
              <w:jc w:val="both"/>
              <w:rPr>
                <w:spacing w:val="-2"/>
                <w:sz w:val="18"/>
                <w:szCs w:val="18"/>
              </w:rPr>
            </w:pPr>
            <w:r w:rsidRPr="00111D6C">
              <w:rPr>
                <w:sz w:val="20"/>
                <w:szCs w:val="20"/>
              </w:rPr>
              <w:t>(1.36 lower to 0.3 higher)</w:t>
            </w:r>
            <w:r w:rsidRPr="00111D6C">
              <w:rPr>
                <w:spacing w:val="-2"/>
                <w:sz w:val="18"/>
                <w:szCs w:val="18"/>
              </w:rPr>
              <w:t xml:space="preserve"> </w:t>
            </w:r>
          </w:p>
          <w:p w14:paraId="0EE3D15F" w14:textId="3CBC805F" w:rsidR="00DD6D75" w:rsidRPr="00507B3C" w:rsidRDefault="005D130D" w:rsidP="00A45B5C">
            <w:pPr>
              <w:autoSpaceDE w:val="0"/>
              <w:autoSpaceDN w:val="0"/>
              <w:adjustRightInd w:val="0"/>
              <w:spacing w:after="0" w:line="240" w:lineRule="auto"/>
              <w:jc w:val="both"/>
              <w:rPr>
                <w:spacing w:val="-2"/>
                <w:sz w:val="20"/>
                <w:szCs w:val="20"/>
              </w:rPr>
            </w:pPr>
            <w:r>
              <w:rPr>
                <w:spacing w:val="-2"/>
                <w:sz w:val="20"/>
                <w:szCs w:val="20"/>
              </w:rPr>
              <w:t>Small increase in m</w:t>
            </w:r>
            <w:r w:rsidR="777E33FF" w:rsidRPr="00507B3C">
              <w:rPr>
                <w:spacing w:val="-2"/>
                <w:sz w:val="20"/>
                <w:szCs w:val="20"/>
              </w:rPr>
              <w:t>idazolam use</w:t>
            </w:r>
            <w:r w:rsidR="0DFE4366" w:rsidRPr="00507B3C">
              <w:rPr>
                <w:spacing w:val="-2"/>
                <w:sz w:val="20"/>
                <w:szCs w:val="20"/>
              </w:rPr>
              <w:t>:</w:t>
            </w:r>
            <w:r w:rsidR="2DE5B35C" w:rsidRPr="00507B3C">
              <w:rPr>
                <w:spacing w:val="-2"/>
                <w:sz w:val="20"/>
                <w:szCs w:val="20"/>
              </w:rPr>
              <w:t xml:space="preserve"> </w:t>
            </w:r>
            <w:r w:rsidR="0DFE4366" w:rsidRPr="00507B3C">
              <w:rPr>
                <w:spacing w:val="-2"/>
                <w:sz w:val="20"/>
                <w:szCs w:val="20"/>
              </w:rPr>
              <w:t xml:space="preserve">(MD = 0.75 </w:t>
            </w:r>
            <w:r w:rsidR="7644B73D" w:rsidRPr="0232C224">
              <w:t>µ</w:t>
            </w:r>
            <w:r w:rsidR="0DFE4366" w:rsidRPr="00507B3C">
              <w:rPr>
                <w:spacing w:val="-2"/>
                <w:sz w:val="20"/>
                <w:szCs w:val="20"/>
              </w:rPr>
              <w:t>g kg</w:t>
            </w:r>
            <w:r w:rsidR="0DFE4366" w:rsidRPr="00111D6C">
              <w:rPr>
                <w:spacing w:val="-2"/>
                <w:sz w:val="20"/>
                <w:szCs w:val="20"/>
                <w:vertAlign w:val="superscript"/>
              </w:rPr>
              <w:t>–1</w:t>
            </w:r>
            <w:r w:rsidR="0DFE4366" w:rsidRPr="00507B3C">
              <w:rPr>
                <w:spacing w:val="-2"/>
                <w:sz w:val="20"/>
                <w:szCs w:val="20"/>
              </w:rPr>
              <w:t>h</w:t>
            </w:r>
            <w:r w:rsidR="6FD53189" w:rsidRPr="00507B3C">
              <w:rPr>
                <w:spacing w:val="-2"/>
                <w:sz w:val="20"/>
                <w:szCs w:val="20"/>
              </w:rPr>
              <w:t>-</w:t>
            </w:r>
            <w:r w:rsidR="0DFE4366" w:rsidRPr="00111D6C">
              <w:rPr>
                <w:spacing w:val="-2"/>
                <w:sz w:val="20"/>
                <w:szCs w:val="20"/>
                <w:vertAlign w:val="superscript"/>
              </w:rPr>
              <w:t>1</w:t>
            </w:r>
            <w:r w:rsidR="0DFE4366" w:rsidRPr="00507B3C">
              <w:rPr>
                <w:spacing w:val="-2"/>
                <w:sz w:val="20"/>
                <w:szCs w:val="20"/>
              </w:rPr>
              <w:t>, 95% CI −1.11 to 2.61)</w:t>
            </w:r>
          </w:p>
        </w:tc>
      </w:tr>
      <w:tr w:rsidR="00DD6D75" w:rsidRPr="004F2FE7" w14:paraId="40EF6825" w14:textId="77777777" w:rsidTr="0088357F">
        <w:trPr>
          <w:cantSplit/>
          <w:trHeight w:val="1233"/>
        </w:trPr>
        <w:tc>
          <w:tcPr>
            <w:tcW w:w="724" w:type="dxa"/>
            <w:vMerge/>
            <w:textDirection w:val="btLr"/>
          </w:tcPr>
          <w:p w14:paraId="79661125" w14:textId="77777777" w:rsidR="00DD6D75" w:rsidRPr="008F7D3D" w:rsidRDefault="00DD6D75" w:rsidP="00250199">
            <w:pPr>
              <w:spacing w:after="0" w:line="240" w:lineRule="auto"/>
              <w:ind w:left="113" w:right="113"/>
              <w:jc w:val="center"/>
              <w:rPr>
                <w:rFonts w:ascii="Calibri" w:eastAsia="SimSun" w:hAnsi="Calibri" w:cs="Calibri"/>
                <w:b/>
                <w:bCs/>
                <w:spacing w:val="-4"/>
                <w:sz w:val="20"/>
                <w:szCs w:val="20"/>
                <w:lang w:eastAsia="zh-CN"/>
              </w:rPr>
            </w:pPr>
          </w:p>
        </w:tc>
        <w:tc>
          <w:tcPr>
            <w:tcW w:w="5240" w:type="dxa"/>
            <w:shd w:val="clear" w:color="auto" w:fill="auto"/>
          </w:tcPr>
          <w:p w14:paraId="014C6495" w14:textId="1149C97F" w:rsidR="00180043" w:rsidRPr="00033525" w:rsidRDefault="00033525" w:rsidP="00180043">
            <w:pPr>
              <w:spacing w:after="0" w:line="240" w:lineRule="auto"/>
              <w:rPr>
                <w:rFonts w:ascii="Calibri" w:eastAsia="SimSun" w:hAnsi="Calibri" w:cs="Calibri"/>
                <w:b/>
                <w:bCs/>
                <w:sz w:val="20"/>
                <w:szCs w:val="20"/>
              </w:rPr>
            </w:pPr>
            <w:r w:rsidRPr="00033525">
              <w:rPr>
                <w:rFonts w:ascii="Calibri" w:eastAsia="SimSun" w:hAnsi="Calibri" w:cs="Calibri"/>
                <w:b/>
                <w:bCs/>
                <w:sz w:val="20"/>
                <w:szCs w:val="20"/>
              </w:rPr>
              <w:t>B: MONOTHERAPY</w:t>
            </w:r>
          </w:p>
          <w:p w14:paraId="2ED0A783" w14:textId="77777777" w:rsidR="00033525" w:rsidRDefault="00180043" w:rsidP="00180043">
            <w:pPr>
              <w:spacing w:after="0" w:line="240" w:lineRule="auto"/>
              <w:rPr>
                <w:rFonts w:ascii="Calibri" w:eastAsia="SimSun" w:hAnsi="Calibri" w:cs="Calibri"/>
                <w:b/>
                <w:bCs/>
                <w:sz w:val="20"/>
                <w:szCs w:val="20"/>
              </w:rPr>
            </w:pPr>
            <w:r w:rsidRPr="69CE658C">
              <w:rPr>
                <w:rFonts w:ascii="Calibri" w:eastAsia="SimSun" w:hAnsi="Calibri" w:cs="Calibri"/>
                <w:b/>
                <w:bCs/>
                <w:sz w:val="20"/>
                <w:szCs w:val="20"/>
              </w:rPr>
              <w:t>What is the size of the effect for harmful outcomes?</w:t>
            </w:r>
            <w:r w:rsidR="005D130D">
              <w:rPr>
                <w:rFonts w:ascii="Calibri" w:eastAsia="SimSun" w:hAnsi="Calibri" w:cs="Calibri"/>
                <w:b/>
                <w:bCs/>
                <w:sz w:val="20"/>
                <w:szCs w:val="20"/>
              </w:rPr>
              <w:t xml:space="preserve"> </w:t>
            </w:r>
          </w:p>
          <w:p w14:paraId="4197B8D0" w14:textId="77777777" w:rsidR="00180043" w:rsidRPr="008F7D3D" w:rsidRDefault="00180043" w:rsidP="00180043">
            <w:pPr>
              <w:spacing w:after="0" w:line="240" w:lineRule="auto"/>
              <w:rPr>
                <w:rFonts w:ascii="Calibri" w:eastAsia="SimSun" w:hAnsi="Calibri" w:cs="Calibri"/>
                <w:sz w:val="20"/>
                <w:szCs w:val="20"/>
                <w:lang w:eastAsia="zh-CN"/>
              </w:rPr>
            </w:pPr>
          </w:p>
          <w:tbl>
            <w:tblPr>
              <w:tblW w:w="5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030"/>
              <w:gridCol w:w="858"/>
              <w:gridCol w:w="1193"/>
              <w:gridCol w:w="1053"/>
            </w:tblGrid>
            <w:tr w:rsidR="0088357F" w:rsidRPr="008F7D3D" w14:paraId="238427F3" w14:textId="69D3B739" w:rsidTr="0088357F">
              <w:trPr>
                <w:trHeight w:val="85"/>
              </w:trPr>
              <w:tc>
                <w:tcPr>
                  <w:tcW w:w="886" w:type="pct"/>
                  <w:tcBorders>
                    <w:top w:val="nil"/>
                    <w:left w:val="nil"/>
                    <w:bottom w:val="nil"/>
                    <w:right w:val="nil"/>
                  </w:tcBorders>
                  <w:shd w:val="clear" w:color="auto" w:fill="auto"/>
                </w:tcPr>
                <w:p w14:paraId="7499DEE6"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Large</w:t>
                  </w:r>
                </w:p>
              </w:tc>
              <w:tc>
                <w:tcPr>
                  <w:tcW w:w="1025" w:type="pct"/>
                  <w:tcBorders>
                    <w:top w:val="nil"/>
                    <w:left w:val="nil"/>
                    <w:bottom w:val="nil"/>
                    <w:right w:val="nil"/>
                  </w:tcBorders>
                  <w:shd w:val="clear" w:color="auto" w:fill="auto"/>
                </w:tcPr>
                <w:p w14:paraId="4E090781"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Moderate</w:t>
                  </w:r>
                </w:p>
              </w:tc>
              <w:tc>
                <w:tcPr>
                  <w:tcW w:w="854" w:type="pct"/>
                  <w:tcBorders>
                    <w:top w:val="nil"/>
                    <w:left w:val="nil"/>
                    <w:bottom w:val="nil"/>
                    <w:right w:val="nil"/>
                  </w:tcBorders>
                  <w:shd w:val="clear" w:color="auto" w:fill="auto"/>
                </w:tcPr>
                <w:p w14:paraId="4B71B3B5"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Small</w:t>
                  </w:r>
                </w:p>
              </w:tc>
              <w:tc>
                <w:tcPr>
                  <w:tcW w:w="1187" w:type="pct"/>
                  <w:tcBorders>
                    <w:top w:val="nil"/>
                    <w:left w:val="nil"/>
                    <w:bottom w:val="nil"/>
                    <w:right w:val="nil"/>
                  </w:tcBorders>
                </w:tcPr>
                <w:p w14:paraId="64080A68"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None/trivial</w:t>
                  </w:r>
                </w:p>
              </w:tc>
              <w:tc>
                <w:tcPr>
                  <w:tcW w:w="1048" w:type="pct"/>
                  <w:tcBorders>
                    <w:top w:val="nil"/>
                    <w:left w:val="nil"/>
                    <w:bottom w:val="nil"/>
                    <w:right w:val="nil"/>
                  </w:tcBorders>
                </w:tcPr>
                <w:p w14:paraId="7A2904A2" w14:textId="2AA91E08" w:rsidR="0088357F" w:rsidRPr="69CE658C" w:rsidRDefault="0088357F" w:rsidP="00AB598C">
                  <w:pPr>
                    <w:framePr w:hSpace="180" w:wrap="around" w:vAnchor="text" w:hAnchor="text" w:xAlign="right" w:y="1"/>
                    <w:spacing w:after="0" w:line="240" w:lineRule="auto"/>
                    <w:suppressOverlap/>
                    <w:rPr>
                      <w:rFonts w:ascii="Calibri" w:eastAsia="SimSun" w:hAnsi="Calibri" w:cs="Calibri"/>
                      <w:sz w:val="20"/>
                      <w:szCs w:val="20"/>
                    </w:rPr>
                  </w:pPr>
                  <w:r>
                    <w:rPr>
                      <w:rFonts w:ascii="Calibri" w:eastAsia="SimSun" w:hAnsi="Calibri" w:cs="Calibri"/>
                      <w:sz w:val="20"/>
                      <w:szCs w:val="20"/>
                    </w:rPr>
                    <w:t>Uncertain</w:t>
                  </w:r>
                </w:p>
              </w:tc>
            </w:tr>
            <w:tr w:rsidR="0088357F" w:rsidRPr="008F7D3D" w14:paraId="6E8C8EB2" w14:textId="12A3AF85" w:rsidTr="0088357F">
              <w:trPr>
                <w:trHeight w:val="85"/>
              </w:trPr>
              <w:tc>
                <w:tcPr>
                  <w:tcW w:w="886"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
                  </w:tblGrid>
                  <w:tr w:rsidR="0088357F" w:rsidRPr="008F7D3D" w14:paraId="58210921" w14:textId="77777777">
                    <w:trPr>
                      <w:trHeight w:val="85"/>
                    </w:trPr>
                    <w:tc>
                      <w:tcPr>
                        <w:tcW w:w="403" w:type="dxa"/>
                        <w:shd w:val="clear" w:color="auto" w:fill="auto"/>
                      </w:tcPr>
                      <w:p w14:paraId="1FFD6BE6"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6682822"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025" w:type="pct"/>
                  <w:tcBorders>
                    <w:top w:val="nil"/>
                    <w:left w:val="nil"/>
                    <w:bottom w:val="nil"/>
                    <w:right w:val="nil"/>
                  </w:tcBorders>
                  <w:shd w:val="clear" w:color="auto" w:fill="auto"/>
                </w:tcPr>
                <w:tbl>
                  <w:tblPr>
                    <w:tblW w:w="0" w:type="auto"/>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88357F" w:rsidRPr="008F7D3D" w14:paraId="5BACEB52" w14:textId="77777777">
                    <w:trPr>
                      <w:trHeight w:val="85"/>
                    </w:trPr>
                    <w:tc>
                      <w:tcPr>
                        <w:tcW w:w="462" w:type="dxa"/>
                        <w:shd w:val="clear" w:color="auto" w:fill="auto"/>
                      </w:tcPr>
                      <w:p w14:paraId="64D85E77"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13CC9ECE"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854" w:type="pct"/>
                  <w:tcBorders>
                    <w:top w:val="nil"/>
                    <w:left w:val="nil"/>
                    <w:bottom w:val="nil"/>
                    <w:right w:val="nil"/>
                  </w:tcBorders>
                  <w:shd w:val="clear" w:color="auto" w:fill="auto"/>
                </w:tcPr>
                <w:tbl>
                  <w:tblPr>
                    <w:tblW w:w="0" w:type="auto"/>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
                  </w:tblGrid>
                  <w:tr w:rsidR="0088357F" w:rsidRPr="008F7D3D" w14:paraId="7062812C" w14:textId="77777777">
                    <w:trPr>
                      <w:trHeight w:val="85"/>
                    </w:trPr>
                    <w:tc>
                      <w:tcPr>
                        <w:tcW w:w="375" w:type="dxa"/>
                        <w:shd w:val="clear" w:color="auto" w:fill="auto"/>
                      </w:tcPr>
                      <w:p w14:paraId="2BF4FB89"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E025CFD"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187" w:type="pct"/>
                  <w:tcBorders>
                    <w:top w:val="nil"/>
                    <w:left w:val="nil"/>
                    <w:bottom w:val="nil"/>
                    <w:right w:val="nil"/>
                  </w:tcBorders>
                </w:tcPr>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tblGrid>
                  <w:tr w:rsidR="0088357F" w:rsidRPr="008F7D3D" w14:paraId="623F64E0" w14:textId="77777777">
                    <w:trPr>
                      <w:trHeight w:val="85"/>
                    </w:trPr>
                    <w:tc>
                      <w:tcPr>
                        <w:tcW w:w="357" w:type="dxa"/>
                        <w:shd w:val="clear" w:color="auto" w:fill="auto"/>
                      </w:tcPr>
                      <w:p w14:paraId="0BB60DE3" w14:textId="4E60C65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350DD40C"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048" w:type="pct"/>
                  <w:tcBorders>
                    <w:top w:val="nil"/>
                    <w:left w:val="nil"/>
                    <w:bottom w:val="nil"/>
                    <w:right w:val="nil"/>
                  </w:tcBorders>
                </w:tcPr>
                <w:tbl>
                  <w:tblPr>
                    <w:tblW w:w="0" w:type="auto"/>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tblGrid>
                  <w:tr w:rsidR="0088357F" w:rsidRPr="008F7D3D" w14:paraId="3705AD61" w14:textId="77777777" w:rsidTr="005C5921">
                    <w:trPr>
                      <w:trHeight w:val="85"/>
                    </w:trPr>
                    <w:tc>
                      <w:tcPr>
                        <w:tcW w:w="357" w:type="dxa"/>
                        <w:shd w:val="clear" w:color="auto" w:fill="auto"/>
                      </w:tcPr>
                      <w:p w14:paraId="0415A7EE" w14:textId="3D27855A"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Pr>
                            <w:rFonts w:ascii="Calibri" w:eastAsia="SimSun" w:hAnsi="Calibri" w:cs="Calibri"/>
                            <w:sz w:val="20"/>
                            <w:szCs w:val="20"/>
                            <w:lang w:eastAsia="zh-CN"/>
                          </w:rPr>
                          <w:t>x</w:t>
                        </w:r>
                      </w:p>
                    </w:tc>
                  </w:tr>
                </w:tbl>
                <w:p w14:paraId="2C912DC0"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r w:rsidR="0088357F" w:rsidRPr="008F7D3D" w14:paraId="79BCA3E0" w14:textId="5894ED93" w:rsidTr="0088357F">
              <w:trPr>
                <w:trHeight w:val="85"/>
              </w:trPr>
              <w:tc>
                <w:tcPr>
                  <w:tcW w:w="886" w:type="pct"/>
                  <w:tcBorders>
                    <w:top w:val="nil"/>
                    <w:left w:val="nil"/>
                    <w:bottom w:val="nil"/>
                    <w:right w:val="nil"/>
                  </w:tcBorders>
                  <w:shd w:val="clear" w:color="auto" w:fill="auto"/>
                </w:tcPr>
                <w:p w14:paraId="5811DAA5"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025" w:type="pct"/>
                  <w:tcBorders>
                    <w:top w:val="nil"/>
                    <w:left w:val="nil"/>
                    <w:bottom w:val="nil"/>
                    <w:right w:val="nil"/>
                  </w:tcBorders>
                  <w:shd w:val="clear" w:color="auto" w:fill="auto"/>
                </w:tcPr>
                <w:p w14:paraId="3FFDCFE5" w14:textId="77777777" w:rsidR="0088357F" w:rsidRPr="00033525" w:rsidRDefault="0088357F" w:rsidP="00AB598C">
                  <w:pPr>
                    <w:framePr w:hSpace="180" w:wrap="around" w:vAnchor="text" w:hAnchor="text" w:xAlign="right" w:y="1"/>
                    <w:spacing w:after="0" w:line="240" w:lineRule="auto"/>
                    <w:suppressOverlap/>
                    <w:rPr>
                      <w:rFonts w:ascii="Calibri" w:eastAsia="SimSun" w:hAnsi="Calibri" w:cs="Calibri"/>
                      <w:sz w:val="6"/>
                      <w:szCs w:val="6"/>
                      <w:lang w:eastAsia="zh-CN"/>
                    </w:rPr>
                  </w:pPr>
                </w:p>
              </w:tc>
              <w:tc>
                <w:tcPr>
                  <w:tcW w:w="854" w:type="pct"/>
                  <w:tcBorders>
                    <w:top w:val="nil"/>
                    <w:left w:val="nil"/>
                    <w:bottom w:val="nil"/>
                    <w:right w:val="nil"/>
                  </w:tcBorders>
                  <w:shd w:val="clear" w:color="auto" w:fill="auto"/>
                </w:tcPr>
                <w:p w14:paraId="071D69DF" w14:textId="77777777" w:rsidR="0088357F" w:rsidRPr="008F7D3D" w:rsidRDefault="0088357F"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187" w:type="pct"/>
                  <w:tcBorders>
                    <w:top w:val="nil"/>
                    <w:left w:val="nil"/>
                    <w:bottom w:val="nil"/>
                    <w:right w:val="nil"/>
                  </w:tcBorders>
                </w:tcPr>
                <w:p w14:paraId="0E735626" w14:textId="77777777" w:rsidR="0088357F" w:rsidRPr="69CE658C" w:rsidRDefault="0088357F" w:rsidP="00AB598C">
                  <w:pPr>
                    <w:framePr w:hSpace="180" w:wrap="around" w:vAnchor="text" w:hAnchor="text" w:xAlign="right" w:y="1"/>
                    <w:spacing w:after="0" w:line="240" w:lineRule="auto"/>
                    <w:suppressOverlap/>
                    <w:rPr>
                      <w:rFonts w:ascii="Calibri" w:eastAsia="SimSun" w:hAnsi="Calibri" w:cs="Calibri"/>
                      <w:sz w:val="20"/>
                      <w:szCs w:val="20"/>
                    </w:rPr>
                  </w:pPr>
                </w:p>
              </w:tc>
              <w:tc>
                <w:tcPr>
                  <w:tcW w:w="1048" w:type="pct"/>
                  <w:tcBorders>
                    <w:top w:val="nil"/>
                    <w:left w:val="nil"/>
                    <w:bottom w:val="nil"/>
                    <w:right w:val="nil"/>
                  </w:tcBorders>
                </w:tcPr>
                <w:p w14:paraId="646AFD89" w14:textId="77777777" w:rsidR="0088357F" w:rsidRPr="69CE658C" w:rsidRDefault="0088357F" w:rsidP="00AB598C">
                  <w:pPr>
                    <w:framePr w:hSpace="180" w:wrap="around" w:vAnchor="text" w:hAnchor="text" w:xAlign="right" w:y="1"/>
                    <w:spacing w:after="0" w:line="240" w:lineRule="auto"/>
                    <w:suppressOverlap/>
                    <w:rPr>
                      <w:rFonts w:ascii="Calibri" w:eastAsia="SimSun" w:hAnsi="Calibri" w:cs="Calibri"/>
                      <w:sz w:val="20"/>
                      <w:szCs w:val="20"/>
                    </w:rPr>
                  </w:pPr>
                </w:p>
              </w:tc>
            </w:tr>
          </w:tbl>
          <w:p w14:paraId="5BACC049" w14:textId="77777777" w:rsidR="00DD6D75" w:rsidRPr="69CE658C" w:rsidRDefault="00DD6D75" w:rsidP="00250199">
            <w:pPr>
              <w:spacing w:after="0" w:line="240" w:lineRule="auto"/>
              <w:rPr>
                <w:rFonts w:ascii="Calibri" w:eastAsia="SimSun" w:hAnsi="Calibri" w:cs="Calibri"/>
                <w:b/>
                <w:bCs/>
                <w:sz w:val="20"/>
                <w:szCs w:val="20"/>
              </w:rPr>
            </w:pPr>
          </w:p>
        </w:tc>
        <w:tc>
          <w:tcPr>
            <w:tcW w:w="4831" w:type="dxa"/>
            <w:shd w:val="clear" w:color="auto" w:fill="auto"/>
          </w:tcPr>
          <w:p w14:paraId="1C3A162A" w14:textId="77777777" w:rsidR="00965FA5" w:rsidRPr="00507B3C" w:rsidRDefault="00965FA5" w:rsidP="00A45B5C">
            <w:pPr>
              <w:autoSpaceDE w:val="0"/>
              <w:autoSpaceDN w:val="0"/>
              <w:adjustRightInd w:val="0"/>
              <w:spacing w:after="0" w:line="240" w:lineRule="auto"/>
              <w:jc w:val="both"/>
              <w:rPr>
                <w:rFonts w:ascii="Calibri" w:eastAsia="SimSun" w:hAnsi="Calibri" w:cs="Calibri"/>
                <w:sz w:val="20"/>
                <w:szCs w:val="20"/>
              </w:rPr>
            </w:pPr>
            <w:r w:rsidRPr="00507B3C">
              <w:rPr>
                <w:rFonts w:ascii="Calibri" w:eastAsia="SimSun" w:hAnsi="Calibri" w:cs="Calibri"/>
                <w:sz w:val="20"/>
                <w:szCs w:val="20"/>
              </w:rPr>
              <w:t>1 case report found a decrease in systolic blood pressure with continuous ketamine infusion</w:t>
            </w:r>
          </w:p>
          <w:p w14:paraId="0066FDCA" w14:textId="77777777" w:rsidR="00965FA5" w:rsidRPr="00507B3C" w:rsidRDefault="00965FA5" w:rsidP="00A45B5C">
            <w:pPr>
              <w:autoSpaceDE w:val="0"/>
              <w:autoSpaceDN w:val="0"/>
              <w:adjustRightInd w:val="0"/>
              <w:spacing w:after="0" w:line="240" w:lineRule="auto"/>
              <w:jc w:val="both"/>
              <w:rPr>
                <w:rFonts w:ascii="Calibri" w:eastAsia="SimSun" w:hAnsi="Calibri" w:cs="Calibri"/>
                <w:sz w:val="20"/>
                <w:szCs w:val="20"/>
              </w:rPr>
            </w:pPr>
          </w:p>
          <w:p w14:paraId="0D599680" w14:textId="5EFE4EF1" w:rsidR="00965FA5" w:rsidRPr="00507B3C" w:rsidRDefault="00ED19C0" w:rsidP="00A45B5C">
            <w:pPr>
              <w:autoSpaceDE w:val="0"/>
              <w:autoSpaceDN w:val="0"/>
              <w:adjustRightInd w:val="0"/>
              <w:spacing w:after="0" w:line="240" w:lineRule="auto"/>
              <w:jc w:val="both"/>
              <w:rPr>
                <w:rFonts w:ascii="Calibri" w:eastAsia="SimSun" w:hAnsi="Calibri" w:cs="Calibri"/>
                <w:sz w:val="20"/>
                <w:szCs w:val="20"/>
              </w:rPr>
            </w:pPr>
            <w:r w:rsidRPr="00507B3C">
              <w:rPr>
                <w:rFonts w:ascii="Calibri" w:hAnsi="Calibri"/>
                <w:sz w:val="20"/>
                <w:szCs w:val="20"/>
              </w:rPr>
              <w:t xml:space="preserve">Size of effect not reported in review </w:t>
            </w:r>
            <w:r w:rsidR="000464EE">
              <w:rPr>
                <w:rFonts w:ascii="Calibri" w:hAnsi="Calibri"/>
                <w:sz w:val="20"/>
                <w:szCs w:val="20"/>
              </w:rPr>
              <w:t>or included RCTs</w:t>
            </w:r>
          </w:p>
        </w:tc>
      </w:tr>
      <w:tr w:rsidR="00ED19C0" w:rsidRPr="004F2FE7" w14:paraId="68528943" w14:textId="77777777" w:rsidTr="00CE546B">
        <w:trPr>
          <w:cantSplit/>
          <w:trHeight w:val="1664"/>
        </w:trPr>
        <w:tc>
          <w:tcPr>
            <w:tcW w:w="724" w:type="dxa"/>
            <w:vMerge w:val="restart"/>
            <w:shd w:val="clear" w:color="auto" w:fill="BDD6EE" w:themeFill="accent1" w:themeFillTint="66"/>
            <w:textDirection w:val="btLr"/>
          </w:tcPr>
          <w:p w14:paraId="46ACD00B" w14:textId="77777777" w:rsidR="00ED19C0" w:rsidRPr="008F7D3D" w:rsidRDefault="00ED19C0"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t>BENEFITS &amp; HARMS</w:t>
            </w:r>
          </w:p>
        </w:tc>
        <w:tc>
          <w:tcPr>
            <w:tcW w:w="5240" w:type="dxa"/>
            <w:shd w:val="clear" w:color="auto" w:fill="auto"/>
          </w:tcPr>
          <w:p w14:paraId="062B7549" w14:textId="16786696" w:rsidR="00FE14FC" w:rsidRPr="00033525" w:rsidRDefault="00033525" w:rsidP="00B1175C">
            <w:pPr>
              <w:spacing w:after="0" w:line="240" w:lineRule="auto"/>
              <w:rPr>
                <w:rFonts w:ascii="Calibri" w:eastAsia="SimSun" w:hAnsi="Calibri" w:cs="Calibri"/>
                <w:b/>
                <w:bCs/>
                <w:sz w:val="20"/>
                <w:szCs w:val="20"/>
              </w:rPr>
            </w:pPr>
            <w:r w:rsidRPr="00033525">
              <w:rPr>
                <w:rFonts w:ascii="Calibri" w:eastAsia="SimSun" w:hAnsi="Calibri" w:cs="Calibri"/>
                <w:b/>
                <w:bCs/>
                <w:sz w:val="20"/>
                <w:szCs w:val="20"/>
              </w:rPr>
              <w:t>A: ADJUNCTIVE THERAPY</w:t>
            </w:r>
          </w:p>
          <w:p w14:paraId="6EB6209E" w14:textId="77777777" w:rsidR="00ED19C0" w:rsidRDefault="00ED19C0" w:rsidP="69CE658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Do the desirable effects outweigh the undesirable harms?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1"/>
              <w:gridCol w:w="1737"/>
            </w:tblGrid>
            <w:tr w:rsidR="00ED19C0" w:rsidRPr="004F2FE7" w14:paraId="0D46588D" w14:textId="77777777" w:rsidTr="69CE658C">
              <w:trPr>
                <w:trHeight w:val="85"/>
              </w:trPr>
              <w:tc>
                <w:tcPr>
                  <w:tcW w:w="1618" w:type="pct"/>
                  <w:tcBorders>
                    <w:top w:val="nil"/>
                    <w:left w:val="nil"/>
                    <w:bottom w:val="nil"/>
                    <w:right w:val="nil"/>
                  </w:tcBorders>
                  <w:shd w:val="clear" w:color="auto" w:fill="auto"/>
                </w:tcPr>
                <w:p w14:paraId="5C0E3972" w14:textId="77777777"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Favours intervention</w:t>
                  </w:r>
                </w:p>
                <w:p w14:paraId="28BEA18F" w14:textId="2C82665C"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p w14:paraId="625F9CD8" w14:textId="1D48FE41"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Favours control</w:t>
                  </w:r>
                </w:p>
              </w:tc>
              <w:tc>
                <w:tcPr>
                  <w:tcW w:w="1729" w:type="pct"/>
                  <w:tcBorders>
                    <w:top w:val="nil"/>
                    <w:left w:val="nil"/>
                    <w:bottom w:val="nil"/>
                    <w:right w:val="nil"/>
                  </w:tcBorders>
                  <w:shd w:val="clear" w:color="auto" w:fill="auto"/>
                </w:tcPr>
                <w:p w14:paraId="0910F193" w14:textId="77777777" w:rsidR="00ED19C0"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Intervention</w:t>
                  </w:r>
                </w:p>
                <w:p w14:paraId="6A10457A" w14:textId="77777777"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 xml:space="preserve">= Control </w:t>
                  </w:r>
                  <w:r w:rsidRPr="69CE658C">
                    <w:rPr>
                      <w:rFonts w:ascii="Calibri" w:eastAsia="SimSun" w:hAnsi="Calibri" w:cs="Calibri"/>
                      <w:i/>
                      <w:iCs/>
                      <w:sz w:val="20"/>
                      <w:szCs w:val="20"/>
                    </w:rPr>
                    <w:t xml:space="preserve">or </w:t>
                  </w:r>
                  <w:r w:rsidRPr="69CE658C">
                    <w:rPr>
                      <w:rFonts w:ascii="Calibri" w:eastAsia="SimSun" w:hAnsi="Calibri" w:cs="Calibri"/>
                      <w:sz w:val="20"/>
                      <w:szCs w:val="20"/>
                    </w:rPr>
                    <w:t>Uncertain</w:t>
                  </w:r>
                </w:p>
              </w:tc>
            </w:tr>
            <w:tr w:rsidR="00ED19C0" w:rsidRPr="004F2FE7" w14:paraId="5C02C31C" w14:textId="77777777" w:rsidTr="69CE658C">
              <w:trPr>
                <w:trHeight w:val="85"/>
              </w:trPr>
              <w:tc>
                <w:tcPr>
                  <w:tcW w:w="1618" w:type="pct"/>
                  <w:tcBorders>
                    <w:top w:val="nil"/>
                    <w:left w:val="nil"/>
                    <w:bottom w:val="nil"/>
                    <w:right w:val="nil"/>
                  </w:tcBorders>
                  <w:shd w:val="clear" w:color="auto" w:fill="auto"/>
                </w:tcPr>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ED19C0" w:rsidRPr="004F2FE7" w14:paraId="018F6483" w14:textId="77777777" w:rsidTr="69CE658C">
                    <w:trPr>
                      <w:trHeight w:val="85"/>
                    </w:trPr>
                    <w:tc>
                      <w:tcPr>
                        <w:tcW w:w="488" w:type="dxa"/>
                        <w:shd w:val="clear" w:color="auto" w:fill="auto"/>
                      </w:tcPr>
                      <w:p w14:paraId="5EBFDD08" w14:textId="21D724E8"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x</w:t>
                        </w:r>
                      </w:p>
                    </w:tc>
                  </w:tr>
                </w:tbl>
                <w:p w14:paraId="750F9894" w14:textId="77777777"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ED19C0" w:rsidRPr="004F2FE7" w14:paraId="031DE3D2" w14:textId="77777777" w:rsidTr="69CE658C">
                    <w:trPr>
                      <w:trHeight w:val="85"/>
                    </w:trPr>
                    <w:tc>
                      <w:tcPr>
                        <w:tcW w:w="462" w:type="dxa"/>
                        <w:shd w:val="clear" w:color="auto" w:fill="auto"/>
                      </w:tcPr>
                      <w:p w14:paraId="725D5F4C" w14:textId="77777777"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2CB9907C" w14:textId="77777777"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729" w:type="pct"/>
                  <w:tcBorders>
                    <w:top w:val="nil"/>
                    <w:left w:val="nil"/>
                    <w:bottom w:val="nil"/>
                    <w:right w:val="nil"/>
                  </w:tcBorders>
                  <w:shd w:val="clear" w:color="auto" w:fill="auto"/>
                </w:tcPr>
                <w:tbl>
                  <w:tblPr>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ED19C0" w:rsidRPr="004F2FE7" w14:paraId="29DF3673" w14:textId="77777777" w:rsidTr="69CE658C">
                    <w:trPr>
                      <w:trHeight w:val="85"/>
                    </w:trPr>
                    <w:tc>
                      <w:tcPr>
                        <w:tcW w:w="428" w:type="dxa"/>
                        <w:shd w:val="clear" w:color="auto" w:fill="auto"/>
                      </w:tcPr>
                      <w:p w14:paraId="65E8AA6E" w14:textId="77777777"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338903F" w14:textId="77777777" w:rsidR="00ED19C0" w:rsidRPr="004F2FE7" w:rsidRDefault="00ED19C0"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103FDAF" w14:textId="77777777" w:rsidR="00ED19C0" w:rsidRPr="004F2FE7" w:rsidRDefault="00ED19C0" w:rsidP="69CE658C">
            <w:pPr>
              <w:spacing w:after="0" w:line="240" w:lineRule="auto"/>
              <w:rPr>
                <w:rFonts w:ascii="Calibri" w:eastAsia="SimSun" w:hAnsi="Calibri" w:cs="Calibri"/>
                <w:b/>
                <w:bCs/>
                <w:sz w:val="20"/>
                <w:szCs w:val="20"/>
                <w:lang w:eastAsia="zh-CN"/>
              </w:rPr>
            </w:pPr>
          </w:p>
        </w:tc>
        <w:tc>
          <w:tcPr>
            <w:tcW w:w="4831" w:type="dxa"/>
            <w:shd w:val="clear" w:color="auto" w:fill="auto"/>
          </w:tcPr>
          <w:p w14:paraId="32EF2C4B" w14:textId="0CEE3F40" w:rsidR="00ED19C0" w:rsidRPr="00E36F12" w:rsidRDefault="00ED19C0" w:rsidP="00250199">
            <w:pPr>
              <w:spacing w:after="0" w:line="240" w:lineRule="auto"/>
              <w:rPr>
                <w:rFonts w:ascii="Calibri" w:eastAsia="SimSun" w:hAnsi="Calibri" w:cs="Calibri"/>
                <w:sz w:val="20"/>
                <w:szCs w:val="20"/>
                <w:lang w:eastAsia="zh-CN"/>
              </w:rPr>
            </w:pPr>
            <w:r w:rsidRPr="00E36F12">
              <w:rPr>
                <w:rFonts w:ascii="Calibri" w:eastAsia="SimSun" w:hAnsi="Calibri" w:cs="Calibri"/>
                <w:sz w:val="20"/>
                <w:szCs w:val="20"/>
              </w:rPr>
              <w:t>Benefit: Moderate</w:t>
            </w:r>
          </w:p>
          <w:p w14:paraId="36BAD60F" w14:textId="77777777" w:rsidR="00FE14FC" w:rsidRPr="00E36F12" w:rsidRDefault="00FE14FC" w:rsidP="00250199">
            <w:pPr>
              <w:spacing w:after="0" w:line="240" w:lineRule="auto"/>
              <w:rPr>
                <w:rFonts w:ascii="Calibri" w:eastAsia="SimSun" w:hAnsi="Calibri" w:cs="Calibri"/>
                <w:sz w:val="20"/>
                <w:szCs w:val="20"/>
              </w:rPr>
            </w:pPr>
          </w:p>
          <w:p w14:paraId="5087AAF2" w14:textId="71A5D7F6" w:rsidR="00ED19C0" w:rsidRPr="00E36F12" w:rsidRDefault="00ED19C0" w:rsidP="00250199">
            <w:pPr>
              <w:spacing w:after="0" w:line="240" w:lineRule="auto"/>
              <w:rPr>
                <w:rFonts w:ascii="Calibri" w:eastAsia="SimSun" w:hAnsi="Calibri" w:cs="Calibri"/>
                <w:sz w:val="20"/>
                <w:szCs w:val="20"/>
                <w:lang w:eastAsia="zh-CN"/>
              </w:rPr>
            </w:pPr>
            <w:r w:rsidRPr="00E36F12">
              <w:rPr>
                <w:rFonts w:ascii="Calibri" w:eastAsia="SimSun" w:hAnsi="Calibri" w:cs="Calibri"/>
                <w:sz w:val="20"/>
                <w:szCs w:val="20"/>
              </w:rPr>
              <w:t xml:space="preserve">Harms: </w:t>
            </w:r>
            <w:r w:rsidR="005D130D">
              <w:rPr>
                <w:rFonts w:ascii="Calibri" w:eastAsia="SimSun" w:hAnsi="Calibri" w:cs="Calibri"/>
                <w:sz w:val="20"/>
                <w:szCs w:val="20"/>
              </w:rPr>
              <w:t>Small</w:t>
            </w:r>
          </w:p>
          <w:p w14:paraId="6243CE60" w14:textId="77777777" w:rsidR="00FE14FC" w:rsidRPr="00E36F12" w:rsidRDefault="00FE14FC" w:rsidP="00250199">
            <w:pPr>
              <w:spacing w:after="0" w:line="240" w:lineRule="auto"/>
              <w:rPr>
                <w:rFonts w:ascii="Calibri" w:eastAsia="SimSun" w:hAnsi="Calibri" w:cs="Calibri"/>
                <w:sz w:val="20"/>
                <w:szCs w:val="20"/>
                <w:lang w:eastAsia="zh-CN"/>
              </w:rPr>
            </w:pPr>
          </w:p>
          <w:p w14:paraId="1C82FDE2" w14:textId="77777777" w:rsidR="00ED19C0" w:rsidRPr="00CC67C9" w:rsidRDefault="00ED19C0" w:rsidP="00250199">
            <w:pPr>
              <w:spacing w:after="0" w:line="240" w:lineRule="auto"/>
              <w:rPr>
                <w:rFonts w:ascii="Calibri" w:eastAsia="SimSun" w:hAnsi="Calibri" w:cs="Calibri"/>
                <w:color w:val="4472C4" w:themeColor="accent5"/>
                <w:sz w:val="20"/>
                <w:szCs w:val="20"/>
                <w:lang w:eastAsia="zh-CN"/>
              </w:rPr>
            </w:pPr>
          </w:p>
        </w:tc>
      </w:tr>
      <w:tr w:rsidR="00ED19C0" w:rsidRPr="004F2FE7" w14:paraId="3813E228" w14:textId="77777777" w:rsidTr="00CE546B">
        <w:trPr>
          <w:cantSplit/>
          <w:trHeight w:val="1558"/>
        </w:trPr>
        <w:tc>
          <w:tcPr>
            <w:tcW w:w="724" w:type="dxa"/>
            <w:vMerge/>
            <w:textDirection w:val="btLr"/>
          </w:tcPr>
          <w:p w14:paraId="5369D5F1" w14:textId="77777777" w:rsidR="00ED19C0" w:rsidRPr="008F7D3D" w:rsidRDefault="00ED19C0" w:rsidP="00250199">
            <w:pPr>
              <w:spacing w:after="0" w:line="240" w:lineRule="auto"/>
              <w:ind w:left="113" w:right="113"/>
              <w:jc w:val="center"/>
              <w:rPr>
                <w:rFonts w:ascii="Calibri" w:eastAsia="SimSun" w:hAnsi="Calibri" w:cs="Calibri"/>
                <w:b/>
                <w:bCs/>
                <w:spacing w:val="-4"/>
                <w:sz w:val="20"/>
                <w:szCs w:val="20"/>
                <w:lang w:eastAsia="zh-CN"/>
              </w:rPr>
            </w:pPr>
          </w:p>
        </w:tc>
        <w:tc>
          <w:tcPr>
            <w:tcW w:w="5240" w:type="dxa"/>
            <w:shd w:val="clear" w:color="auto" w:fill="auto"/>
          </w:tcPr>
          <w:p w14:paraId="30F3E0D8" w14:textId="03ECBEAA" w:rsidR="00FE14FC" w:rsidRPr="00033525" w:rsidRDefault="00033525" w:rsidP="00FE14FC">
            <w:pPr>
              <w:spacing w:after="0" w:line="240" w:lineRule="auto"/>
              <w:rPr>
                <w:rFonts w:ascii="Calibri" w:eastAsia="SimSun" w:hAnsi="Calibri" w:cs="Calibri"/>
                <w:b/>
                <w:bCs/>
                <w:sz w:val="20"/>
                <w:szCs w:val="20"/>
              </w:rPr>
            </w:pPr>
            <w:r w:rsidRPr="00033525">
              <w:rPr>
                <w:rFonts w:ascii="Calibri" w:eastAsia="SimSun" w:hAnsi="Calibri" w:cs="Calibri"/>
                <w:b/>
                <w:bCs/>
                <w:sz w:val="20"/>
                <w:szCs w:val="20"/>
              </w:rPr>
              <w:t>B: MONOTHERAPY</w:t>
            </w:r>
          </w:p>
          <w:p w14:paraId="498924B6" w14:textId="77777777" w:rsidR="00FE14FC" w:rsidRDefault="00FE14FC" w:rsidP="00FE14F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Do the desirable effects outweigh the undesirable harms?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1"/>
              <w:gridCol w:w="1737"/>
            </w:tblGrid>
            <w:tr w:rsidR="00FE14FC" w:rsidRPr="004F2FE7" w14:paraId="61B41D5D" w14:textId="77777777" w:rsidTr="76C22126">
              <w:trPr>
                <w:trHeight w:val="85"/>
              </w:trPr>
              <w:tc>
                <w:tcPr>
                  <w:tcW w:w="1618" w:type="pct"/>
                  <w:tcBorders>
                    <w:top w:val="nil"/>
                    <w:left w:val="nil"/>
                    <w:bottom w:val="nil"/>
                    <w:right w:val="nil"/>
                  </w:tcBorders>
                  <w:shd w:val="clear" w:color="auto" w:fill="auto"/>
                </w:tcPr>
                <w:p w14:paraId="2D523AA0" w14:textId="77777777" w:rsidR="00FE14FC" w:rsidRPr="004F2FE7" w:rsidRDefault="00FE14FC"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Favours intervention</w:t>
                  </w:r>
                </w:p>
                <w:p w14:paraId="469FE42A" w14:textId="77777777" w:rsidR="00FE14FC" w:rsidRPr="004F2FE7" w:rsidRDefault="00FE14FC"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p w14:paraId="7F010981" w14:textId="77777777" w:rsidR="00FE14FC" w:rsidRPr="004F2FE7" w:rsidRDefault="00FE14FC"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Favours control</w:t>
                  </w:r>
                </w:p>
              </w:tc>
              <w:tc>
                <w:tcPr>
                  <w:tcW w:w="1729" w:type="pct"/>
                  <w:tcBorders>
                    <w:top w:val="nil"/>
                    <w:left w:val="nil"/>
                    <w:bottom w:val="nil"/>
                    <w:right w:val="nil"/>
                  </w:tcBorders>
                  <w:shd w:val="clear" w:color="auto" w:fill="auto"/>
                </w:tcPr>
                <w:p w14:paraId="65D6896E" w14:textId="77777777" w:rsidR="00FE14FC" w:rsidRPr="002B0972" w:rsidRDefault="6345F42C"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76C22126">
                    <w:rPr>
                      <w:rFonts w:ascii="Calibri" w:eastAsia="SimSun" w:hAnsi="Calibri" w:cs="Calibri"/>
                      <w:sz w:val="20"/>
                      <w:szCs w:val="20"/>
                    </w:rPr>
                    <w:t>Intervention</w:t>
                  </w:r>
                </w:p>
                <w:p w14:paraId="72632CA1" w14:textId="77777777" w:rsidR="00FE14FC" w:rsidRPr="004F2FE7" w:rsidRDefault="6345F42C"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76C22126">
                    <w:rPr>
                      <w:rFonts w:ascii="Calibri" w:eastAsia="SimSun" w:hAnsi="Calibri" w:cs="Calibri"/>
                      <w:sz w:val="20"/>
                      <w:szCs w:val="20"/>
                    </w:rPr>
                    <w:t xml:space="preserve">= Control </w:t>
                  </w:r>
                  <w:r w:rsidRPr="76C22126">
                    <w:rPr>
                      <w:rFonts w:ascii="Calibri" w:eastAsia="SimSun" w:hAnsi="Calibri" w:cs="Calibri"/>
                      <w:i/>
                      <w:iCs/>
                      <w:sz w:val="20"/>
                      <w:szCs w:val="20"/>
                    </w:rPr>
                    <w:t xml:space="preserve">or </w:t>
                  </w:r>
                  <w:r w:rsidRPr="76C22126">
                    <w:rPr>
                      <w:rFonts w:ascii="Calibri" w:eastAsia="SimSun" w:hAnsi="Calibri" w:cs="Calibri"/>
                      <w:sz w:val="20"/>
                      <w:szCs w:val="20"/>
                    </w:rPr>
                    <w:t>Uncertain</w:t>
                  </w:r>
                </w:p>
              </w:tc>
            </w:tr>
            <w:tr w:rsidR="00FE14FC" w:rsidRPr="004F2FE7" w14:paraId="57A5337D" w14:textId="77777777" w:rsidTr="76C22126">
              <w:trPr>
                <w:trHeight w:val="85"/>
              </w:trPr>
              <w:tc>
                <w:tcPr>
                  <w:tcW w:w="1618" w:type="pct"/>
                  <w:tcBorders>
                    <w:top w:val="nil"/>
                    <w:left w:val="nil"/>
                    <w:bottom w:val="nil"/>
                    <w:right w:val="nil"/>
                  </w:tcBorders>
                  <w:shd w:val="clear" w:color="auto" w:fill="auto"/>
                </w:tcPr>
                <w:tbl>
                  <w:tblPr>
                    <w:tblW w:w="0" w:type="auto"/>
                    <w:tblInd w:w="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FE14FC" w:rsidRPr="004F2FE7" w14:paraId="42F679DD" w14:textId="77777777">
                    <w:trPr>
                      <w:trHeight w:val="85"/>
                    </w:trPr>
                    <w:tc>
                      <w:tcPr>
                        <w:tcW w:w="488" w:type="dxa"/>
                        <w:shd w:val="clear" w:color="auto" w:fill="auto"/>
                      </w:tcPr>
                      <w:p w14:paraId="55D762CF" w14:textId="7C788C71" w:rsidR="00FE14FC" w:rsidRPr="004F2FE7" w:rsidRDefault="00FE14FC"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4ADE4E3" w14:textId="77777777" w:rsidR="00FE14FC" w:rsidRPr="004F2FE7" w:rsidRDefault="00FE14FC"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FE14FC" w:rsidRPr="004F2FE7" w14:paraId="1312DB07" w14:textId="77777777">
                    <w:trPr>
                      <w:trHeight w:val="85"/>
                    </w:trPr>
                    <w:tc>
                      <w:tcPr>
                        <w:tcW w:w="462" w:type="dxa"/>
                        <w:shd w:val="clear" w:color="auto" w:fill="auto"/>
                      </w:tcPr>
                      <w:p w14:paraId="1E328486" w14:textId="77777777" w:rsidR="00FE14FC" w:rsidRPr="004F2FE7" w:rsidRDefault="00FE14FC"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556966EB" w14:textId="77777777" w:rsidR="00FE14FC" w:rsidRPr="004F2FE7" w:rsidRDefault="00FE14FC"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729" w:type="pct"/>
                  <w:tcBorders>
                    <w:top w:val="nil"/>
                    <w:left w:val="nil"/>
                    <w:bottom w:val="nil"/>
                    <w:right w:val="nil"/>
                  </w:tcBorders>
                  <w:shd w:val="clear" w:color="auto" w:fill="auto"/>
                </w:tcPr>
                <w:tbl>
                  <w:tblPr>
                    <w:tblW w:w="0" w:type="auto"/>
                    <w:tblInd w:w="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FE14FC" w:rsidRPr="004F2FE7" w14:paraId="1C533BEC" w14:textId="77777777">
                    <w:trPr>
                      <w:trHeight w:val="85"/>
                    </w:trPr>
                    <w:tc>
                      <w:tcPr>
                        <w:tcW w:w="428" w:type="dxa"/>
                        <w:shd w:val="clear" w:color="auto" w:fill="auto"/>
                      </w:tcPr>
                      <w:p w14:paraId="479E3B3C" w14:textId="13D56461" w:rsidR="00FE14FC" w:rsidRPr="004F2FE7" w:rsidRDefault="002B0972"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Pr>
                            <w:rFonts w:ascii="Calibri" w:eastAsia="SimSun" w:hAnsi="Calibri" w:cs="Calibri"/>
                            <w:sz w:val="20"/>
                            <w:szCs w:val="20"/>
                            <w:lang w:eastAsia="zh-CN"/>
                          </w:rPr>
                          <w:t>x</w:t>
                        </w:r>
                      </w:p>
                    </w:tc>
                  </w:tr>
                </w:tbl>
                <w:p w14:paraId="402E9F61" w14:textId="77777777" w:rsidR="00FE14FC" w:rsidRPr="004F2FE7" w:rsidRDefault="00FE14FC"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1E4157DE" w14:textId="77777777" w:rsidR="00ED19C0" w:rsidRPr="69CE658C" w:rsidRDefault="00ED19C0" w:rsidP="69CE658C">
            <w:pPr>
              <w:spacing w:after="0" w:line="240" w:lineRule="auto"/>
              <w:rPr>
                <w:rFonts w:ascii="Calibri" w:eastAsia="SimSun" w:hAnsi="Calibri" w:cs="Calibri"/>
                <w:b/>
                <w:bCs/>
                <w:sz w:val="20"/>
                <w:szCs w:val="20"/>
              </w:rPr>
            </w:pPr>
          </w:p>
        </w:tc>
        <w:tc>
          <w:tcPr>
            <w:tcW w:w="4831" w:type="dxa"/>
            <w:shd w:val="clear" w:color="auto" w:fill="auto"/>
          </w:tcPr>
          <w:p w14:paraId="4C46E725" w14:textId="7F6BC489" w:rsidR="00FE14FC" w:rsidRDefault="6345F42C" w:rsidP="00FE14FC">
            <w:pPr>
              <w:spacing w:after="0" w:line="240" w:lineRule="auto"/>
              <w:rPr>
                <w:rFonts w:ascii="Calibri" w:eastAsia="SimSun" w:hAnsi="Calibri" w:cs="Calibri"/>
                <w:sz w:val="20"/>
                <w:szCs w:val="20"/>
              </w:rPr>
            </w:pPr>
            <w:r w:rsidRPr="76C22126">
              <w:rPr>
                <w:rFonts w:ascii="Calibri" w:eastAsia="SimSun" w:hAnsi="Calibri" w:cs="Calibri"/>
                <w:sz w:val="20"/>
                <w:szCs w:val="20"/>
              </w:rPr>
              <w:t xml:space="preserve">Benefit: </w:t>
            </w:r>
            <w:r w:rsidR="005D130D">
              <w:rPr>
                <w:rFonts w:ascii="Calibri" w:eastAsia="SimSun" w:hAnsi="Calibri" w:cs="Calibri"/>
                <w:sz w:val="20"/>
                <w:szCs w:val="20"/>
              </w:rPr>
              <w:t>Uncertain</w:t>
            </w:r>
          </w:p>
          <w:p w14:paraId="571E42CB" w14:textId="77777777" w:rsidR="00FE14FC" w:rsidRPr="00E36F12" w:rsidRDefault="00FE14FC" w:rsidP="00FE14FC">
            <w:pPr>
              <w:spacing w:after="0" w:line="240" w:lineRule="auto"/>
              <w:rPr>
                <w:rFonts w:ascii="Calibri" w:eastAsia="SimSun" w:hAnsi="Calibri" w:cs="Calibri"/>
                <w:sz w:val="20"/>
                <w:szCs w:val="20"/>
              </w:rPr>
            </w:pPr>
          </w:p>
          <w:p w14:paraId="17F11E9C" w14:textId="645FCAE1" w:rsidR="008B1152" w:rsidRDefault="6345F42C" w:rsidP="00FE14FC">
            <w:pPr>
              <w:spacing w:after="0" w:line="240" w:lineRule="auto"/>
              <w:rPr>
                <w:rFonts w:ascii="Calibri" w:eastAsia="SimSun" w:hAnsi="Calibri" w:cs="Calibri"/>
                <w:sz w:val="20"/>
                <w:szCs w:val="20"/>
              </w:rPr>
            </w:pPr>
            <w:r w:rsidRPr="76C22126">
              <w:rPr>
                <w:rFonts w:ascii="Calibri" w:eastAsia="SimSun" w:hAnsi="Calibri" w:cs="Calibri"/>
                <w:sz w:val="20"/>
                <w:szCs w:val="20"/>
              </w:rPr>
              <w:t xml:space="preserve">Harms: </w:t>
            </w:r>
            <w:r w:rsidR="005D130D">
              <w:rPr>
                <w:rFonts w:ascii="Calibri" w:eastAsia="SimSun" w:hAnsi="Calibri" w:cs="Calibri"/>
                <w:sz w:val="20"/>
                <w:szCs w:val="20"/>
              </w:rPr>
              <w:t>Uncertain</w:t>
            </w:r>
            <w:r w:rsidR="6D83FC14">
              <w:br/>
            </w:r>
          </w:p>
          <w:p w14:paraId="4BD4A6E8" w14:textId="77777777" w:rsidR="00ED19C0" w:rsidRPr="00E36F12" w:rsidRDefault="00ED19C0" w:rsidP="00250199">
            <w:pPr>
              <w:spacing w:after="0" w:line="240" w:lineRule="auto"/>
              <w:rPr>
                <w:rFonts w:ascii="Calibri" w:eastAsia="SimSun" w:hAnsi="Calibri" w:cs="Calibri"/>
                <w:sz w:val="20"/>
                <w:szCs w:val="20"/>
              </w:rPr>
            </w:pPr>
          </w:p>
        </w:tc>
      </w:tr>
      <w:tr w:rsidR="00385E54" w:rsidRPr="004F2FE7" w14:paraId="5DD4ED8A" w14:textId="77777777" w:rsidTr="00CF4F38">
        <w:trPr>
          <w:cantSplit/>
          <w:trHeight w:val="1466"/>
        </w:trPr>
        <w:tc>
          <w:tcPr>
            <w:tcW w:w="724" w:type="dxa"/>
            <w:shd w:val="clear" w:color="auto" w:fill="BDD6EE" w:themeFill="accent1" w:themeFillTint="66"/>
            <w:textDirection w:val="btLr"/>
          </w:tcPr>
          <w:p w14:paraId="4168B817" w14:textId="77777777" w:rsidR="00385E54" w:rsidRPr="008F7D3D" w:rsidRDefault="00385E54"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t>THERAPEUTIC INTERCHANGE</w:t>
            </w:r>
          </w:p>
        </w:tc>
        <w:tc>
          <w:tcPr>
            <w:tcW w:w="5240" w:type="dxa"/>
            <w:shd w:val="clear" w:color="auto" w:fill="auto"/>
          </w:tcPr>
          <w:p w14:paraId="696B21A5" w14:textId="457D68A5" w:rsidR="00385E54" w:rsidRPr="008F7D3D" w:rsidRDefault="00385E54" w:rsidP="69CE658C">
            <w:pPr>
              <w:spacing w:after="0" w:line="240" w:lineRule="auto"/>
              <w:rPr>
                <w:rFonts w:ascii="Calibri" w:eastAsia="SimSun" w:hAnsi="Calibri" w:cs="Calibri"/>
                <w:sz w:val="20"/>
                <w:szCs w:val="20"/>
                <w:lang w:eastAsia="zh-CN"/>
              </w:rPr>
            </w:pPr>
            <w:r w:rsidRPr="69CE658C">
              <w:rPr>
                <w:rFonts w:ascii="Calibri" w:eastAsia="SimSun" w:hAnsi="Calibri" w:cs="Calibri"/>
                <w:sz w:val="20"/>
                <w:szCs w:val="20"/>
              </w:rPr>
              <w:t>Therapeutic alter</w:t>
            </w:r>
            <w:r w:rsidR="114259AE" w:rsidRPr="69CE658C">
              <w:rPr>
                <w:rFonts w:ascii="Calibri" w:eastAsia="SimSun" w:hAnsi="Calibri" w:cs="Calibri"/>
                <w:sz w:val="20"/>
                <w:szCs w:val="20"/>
              </w:rPr>
              <w:t xml:space="preserve">natives available: </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091"/>
            </w:tblGrid>
            <w:tr w:rsidR="00385E54" w:rsidRPr="00CC703D" w14:paraId="569F59AE" w14:textId="77777777" w:rsidTr="69CE658C">
              <w:trPr>
                <w:trHeight w:val="85"/>
              </w:trPr>
              <w:tc>
                <w:tcPr>
                  <w:tcW w:w="1068" w:type="dxa"/>
                  <w:tcBorders>
                    <w:top w:val="nil"/>
                    <w:left w:val="nil"/>
                    <w:bottom w:val="nil"/>
                    <w:right w:val="nil"/>
                  </w:tcBorders>
                  <w:shd w:val="clear" w:color="auto" w:fill="auto"/>
                </w:tcPr>
                <w:p w14:paraId="4DF6A83C" w14:textId="77777777" w:rsidR="00385E54" w:rsidRPr="008F7D3D"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Yes</w:t>
                  </w:r>
                </w:p>
              </w:tc>
              <w:tc>
                <w:tcPr>
                  <w:tcW w:w="1091" w:type="dxa"/>
                  <w:tcBorders>
                    <w:top w:val="nil"/>
                    <w:left w:val="nil"/>
                    <w:bottom w:val="nil"/>
                    <w:right w:val="nil"/>
                  </w:tcBorders>
                  <w:shd w:val="clear" w:color="auto" w:fill="auto"/>
                </w:tcPr>
                <w:p w14:paraId="0AA0D1DA" w14:textId="77777777" w:rsidR="00385E54" w:rsidRPr="008F7D3D"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No</w:t>
                  </w:r>
                </w:p>
              </w:tc>
            </w:tr>
            <w:tr w:rsidR="00385E54" w:rsidRPr="00CC703D" w14:paraId="53CEC722" w14:textId="77777777" w:rsidTr="69CE658C">
              <w:trPr>
                <w:trHeight w:val="85"/>
              </w:trPr>
              <w:tc>
                <w:tcPr>
                  <w:tcW w:w="1068" w:type="dxa"/>
                  <w:tcBorders>
                    <w:top w:val="nil"/>
                    <w:left w:val="nil"/>
                    <w:bottom w:val="nil"/>
                    <w:right w:val="nil"/>
                  </w:tcBorders>
                  <w:shd w:val="clear" w:color="auto" w:fill="auto"/>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tblGrid>
                  <w:tr w:rsidR="00385E54" w:rsidRPr="00CC703D" w14:paraId="52884C79" w14:textId="77777777" w:rsidTr="69CE658C">
                    <w:trPr>
                      <w:trHeight w:val="85"/>
                    </w:trPr>
                    <w:tc>
                      <w:tcPr>
                        <w:tcW w:w="491" w:type="dxa"/>
                        <w:shd w:val="clear" w:color="auto" w:fill="auto"/>
                      </w:tcPr>
                      <w:p w14:paraId="3A405EF9" w14:textId="1B918B3D" w:rsidR="00385E54" w:rsidRPr="00CC703D" w:rsidRDefault="00385E54" w:rsidP="00AB598C">
                        <w:pPr>
                          <w:framePr w:hSpace="180" w:wrap="around" w:vAnchor="text" w:hAnchor="text" w:xAlign="right" w:y="1"/>
                          <w:spacing w:after="0" w:line="240" w:lineRule="auto"/>
                          <w:suppressOverlap/>
                          <w:rPr>
                            <w:rFonts w:ascii="Calibri" w:eastAsia="SimSun" w:hAnsi="Calibri" w:cs="Calibri"/>
                            <w:lang w:eastAsia="zh-CN"/>
                          </w:rPr>
                        </w:pPr>
                      </w:p>
                    </w:tc>
                  </w:tr>
                </w:tbl>
                <w:p w14:paraId="51EAABE0" w14:textId="77777777" w:rsidR="00385E54" w:rsidRPr="00CC703D" w:rsidRDefault="00385E54" w:rsidP="00AB598C">
                  <w:pPr>
                    <w:framePr w:hSpace="180" w:wrap="around" w:vAnchor="text" w:hAnchor="text" w:xAlign="right" w:y="1"/>
                    <w:spacing w:after="0" w:line="240" w:lineRule="auto"/>
                    <w:suppressOverlap/>
                    <w:rPr>
                      <w:rFonts w:ascii="Calibri" w:eastAsia="SimSun" w:hAnsi="Calibri" w:cs="Calibri"/>
                      <w:lang w:eastAsia="zh-CN"/>
                    </w:rPr>
                  </w:pPr>
                </w:p>
              </w:tc>
              <w:tc>
                <w:tcPr>
                  <w:tcW w:w="1091" w:type="dxa"/>
                  <w:tcBorders>
                    <w:top w:val="nil"/>
                    <w:left w:val="nil"/>
                    <w:bottom w:val="nil"/>
                    <w:right w:val="nil"/>
                  </w:tcBorders>
                  <w:shd w:val="clear" w:color="auto" w:fill="auto"/>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85E54" w:rsidRPr="00CC703D" w14:paraId="080232BF" w14:textId="77777777" w:rsidTr="69CE658C">
                    <w:trPr>
                      <w:trHeight w:val="85"/>
                    </w:trPr>
                    <w:tc>
                      <w:tcPr>
                        <w:tcW w:w="462" w:type="dxa"/>
                        <w:shd w:val="clear" w:color="auto" w:fill="auto"/>
                      </w:tcPr>
                      <w:p w14:paraId="32D09C1F" w14:textId="7E155603" w:rsidR="00385E54" w:rsidRPr="00CC703D" w:rsidRDefault="00262313" w:rsidP="00AB598C">
                        <w:pPr>
                          <w:framePr w:hSpace="180" w:wrap="around" w:vAnchor="text" w:hAnchor="text" w:xAlign="right" w:y="1"/>
                          <w:spacing w:after="0" w:line="240" w:lineRule="auto"/>
                          <w:suppressOverlap/>
                          <w:rPr>
                            <w:rFonts w:ascii="Calibri" w:eastAsia="SimSun" w:hAnsi="Calibri" w:cs="Calibri"/>
                            <w:lang w:eastAsia="zh-CN"/>
                          </w:rPr>
                        </w:pPr>
                        <w:r>
                          <w:rPr>
                            <w:rFonts w:ascii="Calibri" w:eastAsia="SimSun" w:hAnsi="Calibri" w:cs="Calibri"/>
                            <w:lang w:eastAsia="zh-CN"/>
                          </w:rPr>
                          <w:t>x</w:t>
                        </w:r>
                      </w:p>
                    </w:tc>
                  </w:tr>
                </w:tbl>
                <w:p w14:paraId="576188ED" w14:textId="77777777" w:rsidR="00385E54" w:rsidRPr="00CC703D" w:rsidRDefault="00385E54" w:rsidP="00AB598C">
                  <w:pPr>
                    <w:framePr w:hSpace="180" w:wrap="around" w:vAnchor="text" w:hAnchor="text" w:xAlign="right" w:y="1"/>
                    <w:spacing w:after="0" w:line="240" w:lineRule="auto"/>
                    <w:suppressOverlap/>
                    <w:rPr>
                      <w:rFonts w:ascii="Calibri" w:eastAsia="SimSun" w:hAnsi="Calibri" w:cs="Calibri"/>
                      <w:lang w:eastAsia="zh-CN"/>
                    </w:rPr>
                  </w:pPr>
                </w:p>
              </w:tc>
            </w:tr>
          </w:tbl>
          <w:p w14:paraId="0DC6C491" w14:textId="77777777" w:rsidR="00385E54" w:rsidRDefault="00385E54" w:rsidP="69CE658C">
            <w:pPr>
              <w:spacing w:after="0" w:line="240" w:lineRule="auto"/>
              <w:rPr>
                <w:rFonts w:ascii="Calibri" w:eastAsia="SimSun" w:hAnsi="Calibri" w:cs="Cambria"/>
                <w:b/>
                <w:bCs/>
                <w:sz w:val="20"/>
                <w:szCs w:val="20"/>
                <w:lang w:eastAsia="zh-CN"/>
              </w:rPr>
            </w:pPr>
          </w:p>
        </w:tc>
        <w:tc>
          <w:tcPr>
            <w:tcW w:w="4831" w:type="dxa"/>
            <w:shd w:val="clear" w:color="auto" w:fill="auto"/>
          </w:tcPr>
          <w:p w14:paraId="1D6F9C89" w14:textId="72747C32" w:rsidR="00EC71ED" w:rsidRPr="003A1B5A" w:rsidRDefault="00EC71ED" w:rsidP="00E36F12">
            <w:pPr>
              <w:autoSpaceDE w:val="0"/>
              <w:autoSpaceDN w:val="0"/>
              <w:adjustRightInd w:val="0"/>
              <w:spacing w:after="0" w:line="240" w:lineRule="auto"/>
              <w:jc w:val="both"/>
              <w:rPr>
                <w:rFonts w:ascii="Calibri" w:eastAsia="SimSun" w:hAnsi="Calibri" w:cs="Calibri"/>
                <w:lang w:eastAsia="zh-CN"/>
              </w:rPr>
            </w:pPr>
          </w:p>
        </w:tc>
      </w:tr>
      <w:tr w:rsidR="00385E54" w:rsidRPr="004F2FE7" w14:paraId="7D0E92FD" w14:textId="77777777" w:rsidTr="00CE546B">
        <w:trPr>
          <w:cantSplit/>
          <w:trHeight w:val="1402"/>
        </w:trPr>
        <w:tc>
          <w:tcPr>
            <w:tcW w:w="724" w:type="dxa"/>
            <w:shd w:val="clear" w:color="auto" w:fill="BDD6EE" w:themeFill="accent1" w:themeFillTint="66"/>
            <w:textDirection w:val="btLr"/>
          </w:tcPr>
          <w:p w14:paraId="4CA9A2B2" w14:textId="77777777" w:rsidR="00385E54" w:rsidRPr="008F7D3D" w:rsidRDefault="00385E54"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lastRenderedPageBreak/>
              <w:t>FEASABILITY</w:t>
            </w:r>
          </w:p>
        </w:tc>
        <w:tc>
          <w:tcPr>
            <w:tcW w:w="5240" w:type="dxa"/>
            <w:shd w:val="clear" w:color="auto" w:fill="auto"/>
          </w:tcPr>
          <w:p w14:paraId="22D35F28" w14:textId="77777777" w:rsidR="00385E54" w:rsidRDefault="00385E54" w:rsidP="69CE658C">
            <w:pPr>
              <w:spacing w:after="0" w:line="240" w:lineRule="auto"/>
              <w:rPr>
                <w:rFonts w:ascii="Calibri" w:eastAsia="SimSun" w:hAnsi="Calibri" w:cs="Cambria"/>
                <w:b/>
                <w:bCs/>
                <w:sz w:val="20"/>
                <w:szCs w:val="20"/>
                <w:lang w:eastAsia="zh-CN"/>
              </w:rPr>
            </w:pPr>
            <w:r w:rsidRPr="69CE658C">
              <w:rPr>
                <w:rFonts w:ascii="Calibri" w:eastAsia="SimSun" w:hAnsi="Calibri" w:cs="Cambria"/>
                <w:b/>
                <w:bCs/>
                <w:sz w:val="20"/>
                <w:szCs w:val="20"/>
              </w:rPr>
              <w:t>Is implementation of this recommendation feasible?</w:t>
            </w:r>
          </w:p>
          <w:p w14:paraId="21F648DD" w14:textId="77777777" w:rsidR="00385E54" w:rsidRPr="005564DE" w:rsidRDefault="00385E54" w:rsidP="69CE658C">
            <w:pPr>
              <w:spacing w:after="0" w:line="240" w:lineRule="auto"/>
              <w:rPr>
                <w:rFonts w:ascii="Calibri" w:eastAsia="SimSun" w:hAnsi="Calibri" w:cs="Cambria"/>
                <w:sz w:val="6"/>
                <w:szCs w:val="6"/>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1"/>
              <w:gridCol w:w="1737"/>
            </w:tblGrid>
            <w:tr w:rsidR="00385E54" w:rsidRPr="004F2FE7" w14:paraId="1768627E" w14:textId="77777777" w:rsidTr="69CE658C">
              <w:trPr>
                <w:trHeight w:val="85"/>
              </w:trPr>
              <w:tc>
                <w:tcPr>
                  <w:tcW w:w="1618" w:type="pct"/>
                  <w:tcBorders>
                    <w:top w:val="nil"/>
                    <w:left w:val="nil"/>
                    <w:bottom w:val="nil"/>
                    <w:right w:val="nil"/>
                  </w:tcBorders>
                  <w:shd w:val="clear" w:color="auto" w:fill="auto"/>
                </w:tcPr>
                <w:p w14:paraId="00561D22"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Yes</w:t>
                  </w:r>
                </w:p>
              </w:tc>
              <w:tc>
                <w:tcPr>
                  <w:tcW w:w="1653" w:type="pct"/>
                  <w:tcBorders>
                    <w:top w:val="nil"/>
                    <w:left w:val="nil"/>
                    <w:bottom w:val="nil"/>
                    <w:right w:val="nil"/>
                  </w:tcBorders>
                  <w:shd w:val="clear" w:color="auto" w:fill="auto"/>
                </w:tcPr>
                <w:p w14:paraId="02A84279"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No</w:t>
                  </w:r>
                </w:p>
              </w:tc>
              <w:tc>
                <w:tcPr>
                  <w:tcW w:w="1729" w:type="pct"/>
                  <w:tcBorders>
                    <w:top w:val="nil"/>
                    <w:left w:val="nil"/>
                    <w:bottom w:val="nil"/>
                    <w:right w:val="nil"/>
                  </w:tcBorders>
                  <w:shd w:val="clear" w:color="auto" w:fill="auto"/>
                </w:tcPr>
                <w:p w14:paraId="0C0ADA61"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Uncertain</w:t>
                  </w:r>
                </w:p>
              </w:tc>
            </w:tr>
            <w:tr w:rsidR="00385E54" w:rsidRPr="004F2FE7" w14:paraId="3C0FF574" w14:textId="77777777" w:rsidTr="69CE658C">
              <w:trPr>
                <w:trHeight w:val="85"/>
              </w:trPr>
              <w:tc>
                <w:tcPr>
                  <w:tcW w:w="1618"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85E54" w:rsidRPr="004F2FE7" w14:paraId="36093FD5" w14:textId="77777777" w:rsidTr="69CE658C">
                    <w:trPr>
                      <w:trHeight w:val="85"/>
                    </w:trPr>
                    <w:tc>
                      <w:tcPr>
                        <w:tcW w:w="488" w:type="dxa"/>
                        <w:shd w:val="clear" w:color="auto" w:fill="auto"/>
                      </w:tcPr>
                      <w:p w14:paraId="1A973642" w14:textId="483A4387" w:rsidR="00385E54" w:rsidRPr="004F2FE7" w:rsidRDefault="2A88F2EA"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x</w:t>
                        </w:r>
                      </w:p>
                    </w:tc>
                  </w:tr>
                </w:tbl>
                <w:p w14:paraId="1BE292E7"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85E54" w:rsidRPr="004F2FE7" w14:paraId="1D84BAE3" w14:textId="77777777" w:rsidTr="69CE658C">
                    <w:trPr>
                      <w:trHeight w:val="85"/>
                    </w:trPr>
                    <w:tc>
                      <w:tcPr>
                        <w:tcW w:w="462" w:type="dxa"/>
                        <w:shd w:val="clear" w:color="auto" w:fill="auto"/>
                      </w:tcPr>
                      <w:p w14:paraId="5E2A72D8"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80257F5"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85E54" w:rsidRPr="004F2FE7" w14:paraId="3D75E1A7" w14:textId="77777777" w:rsidTr="69CE658C">
                    <w:trPr>
                      <w:trHeight w:val="85"/>
                    </w:trPr>
                    <w:tc>
                      <w:tcPr>
                        <w:tcW w:w="428" w:type="dxa"/>
                        <w:shd w:val="clear" w:color="auto" w:fill="auto"/>
                      </w:tcPr>
                      <w:p w14:paraId="5CF4FC0A"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6E5E8B39"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4B4844C6" w14:textId="77777777" w:rsidR="00385E54" w:rsidRPr="004F2FE7" w:rsidRDefault="00385E54" w:rsidP="69CE658C">
            <w:pPr>
              <w:spacing w:after="0" w:line="240" w:lineRule="auto"/>
              <w:rPr>
                <w:rFonts w:ascii="Calibri" w:eastAsia="SimSun" w:hAnsi="Calibri" w:cs="Calibri"/>
                <w:b/>
                <w:bCs/>
                <w:sz w:val="20"/>
                <w:szCs w:val="20"/>
                <w:lang w:eastAsia="zh-CN"/>
              </w:rPr>
            </w:pPr>
          </w:p>
        </w:tc>
        <w:tc>
          <w:tcPr>
            <w:tcW w:w="4831" w:type="dxa"/>
            <w:shd w:val="clear" w:color="auto" w:fill="auto"/>
          </w:tcPr>
          <w:p w14:paraId="18770B36" w14:textId="6B147065" w:rsidR="00385E54" w:rsidRDefault="005D130D" w:rsidP="00A45B5C">
            <w:pPr>
              <w:spacing w:after="0" w:line="240" w:lineRule="auto"/>
              <w:jc w:val="both"/>
              <w:rPr>
                <w:rFonts w:ascii="Calibri" w:eastAsia="SimSun" w:hAnsi="Calibri" w:cs="Calibri"/>
                <w:spacing w:val="-2"/>
                <w:sz w:val="20"/>
                <w:szCs w:val="20"/>
                <w:lang w:eastAsia="zh-CN"/>
              </w:rPr>
            </w:pPr>
            <w:r>
              <w:rPr>
                <w:rFonts w:ascii="Calibri" w:eastAsia="SimSun" w:hAnsi="Calibri" w:cs="Calibri"/>
                <w:spacing w:val="-2"/>
                <w:sz w:val="20"/>
                <w:szCs w:val="20"/>
                <w:lang w:eastAsia="zh-CN"/>
              </w:rPr>
              <w:t>SAHPRA registered</w:t>
            </w:r>
            <w:r w:rsidR="00033525">
              <w:rPr>
                <w:rFonts w:ascii="Calibri" w:eastAsia="SimSun" w:hAnsi="Calibri" w:cs="Calibri"/>
                <w:spacing w:val="-2"/>
                <w:sz w:val="20"/>
                <w:szCs w:val="20"/>
                <w:lang w:eastAsia="zh-CN"/>
              </w:rPr>
              <w:t>.</w:t>
            </w:r>
          </w:p>
          <w:p w14:paraId="1C1C1998" w14:textId="278A7207" w:rsidR="00EC71ED" w:rsidRPr="00A45B5C" w:rsidRDefault="00C17C2C" w:rsidP="00A45B5C">
            <w:pPr>
              <w:spacing w:after="0" w:line="240" w:lineRule="auto"/>
              <w:jc w:val="both"/>
              <w:rPr>
                <w:rFonts w:ascii="Calibri" w:eastAsia="SimSun" w:hAnsi="Calibri" w:cs="Calibri"/>
                <w:spacing w:val="-2"/>
                <w:sz w:val="20"/>
                <w:szCs w:val="20"/>
                <w:lang w:eastAsia="zh-CN"/>
              </w:rPr>
            </w:pPr>
            <w:r>
              <w:rPr>
                <w:rFonts w:ascii="Calibri" w:eastAsia="SimSun" w:hAnsi="Calibri" w:cs="Calibri"/>
                <w:spacing w:val="-2"/>
                <w:sz w:val="20"/>
                <w:szCs w:val="20"/>
                <w:lang w:eastAsia="zh-CN"/>
              </w:rPr>
              <w:t xml:space="preserve">Training would be required for recommended use of </w:t>
            </w:r>
            <w:r w:rsidR="00033525">
              <w:rPr>
                <w:rFonts w:ascii="Calibri" w:eastAsia="SimSun" w:hAnsi="Calibri" w:cs="Calibri"/>
                <w:spacing w:val="-2"/>
                <w:sz w:val="20"/>
                <w:szCs w:val="20"/>
                <w:lang w:eastAsia="zh-CN"/>
              </w:rPr>
              <w:t xml:space="preserve">ketamine </w:t>
            </w:r>
            <w:r>
              <w:rPr>
                <w:rFonts w:ascii="Calibri" w:eastAsia="SimSun" w:hAnsi="Calibri" w:cs="Calibri"/>
                <w:spacing w:val="-2"/>
                <w:sz w:val="20"/>
                <w:szCs w:val="20"/>
                <w:lang w:eastAsia="zh-CN"/>
              </w:rPr>
              <w:t>as adjunctive therapy in this clinical setting</w:t>
            </w:r>
            <w:r w:rsidR="00033525">
              <w:rPr>
                <w:rFonts w:ascii="Calibri" w:eastAsia="SimSun" w:hAnsi="Calibri" w:cs="Calibri"/>
                <w:spacing w:val="-2"/>
                <w:sz w:val="20"/>
                <w:szCs w:val="20"/>
                <w:lang w:eastAsia="zh-CN"/>
              </w:rPr>
              <w:t>.</w:t>
            </w:r>
          </w:p>
        </w:tc>
      </w:tr>
      <w:tr w:rsidR="00385E54" w:rsidRPr="004F2FE7" w14:paraId="6450D2A1" w14:textId="77777777" w:rsidTr="00033525">
        <w:trPr>
          <w:cantSplit/>
          <w:trHeight w:val="172"/>
        </w:trPr>
        <w:tc>
          <w:tcPr>
            <w:tcW w:w="724" w:type="dxa"/>
            <w:shd w:val="clear" w:color="auto" w:fill="BDD6EE" w:themeFill="accent1" w:themeFillTint="66"/>
            <w:textDirection w:val="btLr"/>
          </w:tcPr>
          <w:p w14:paraId="3329EBA6" w14:textId="77777777" w:rsidR="00385E54" w:rsidRPr="008F7D3D" w:rsidRDefault="00385E54"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t>RESOURCE USE</w:t>
            </w:r>
          </w:p>
        </w:tc>
        <w:tc>
          <w:tcPr>
            <w:tcW w:w="5240" w:type="dxa"/>
            <w:shd w:val="clear" w:color="auto" w:fill="auto"/>
          </w:tcPr>
          <w:p w14:paraId="6A41FCF8" w14:textId="47E82EDF" w:rsidR="00385E54" w:rsidRDefault="00385E54" w:rsidP="69CE658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How large are the resource requirements?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661"/>
              <w:gridCol w:w="1736"/>
            </w:tblGrid>
            <w:tr w:rsidR="00385E54" w:rsidRPr="004F2FE7" w14:paraId="6B4C71A9" w14:textId="77777777" w:rsidTr="4CBE510C">
              <w:trPr>
                <w:trHeight w:val="85"/>
              </w:trPr>
              <w:tc>
                <w:tcPr>
                  <w:tcW w:w="1619" w:type="pct"/>
                  <w:tcBorders>
                    <w:top w:val="nil"/>
                    <w:left w:val="nil"/>
                    <w:bottom w:val="nil"/>
                    <w:right w:val="nil"/>
                  </w:tcBorders>
                  <w:shd w:val="clear" w:color="auto" w:fill="auto"/>
                </w:tcPr>
                <w:p w14:paraId="0092A2BE"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More intensive</w:t>
                  </w:r>
                </w:p>
              </w:tc>
              <w:tc>
                <w:tcPr>
                  <w:tcW w:w="1653" w:type="pct"/>
                  <w:tcBorders>
                    <w:top w:val="nil"/>
                    <w:left w:val="nil"/>
                    <w:bottom w:val="nil"/>
                    <w:right w:val="nil"/>
                  </w:tcBorders>
                  <w:shd w:val="clear" w:color="auto" w:fill="auto"/>
                </w:tcPr>
                <w:p w14:paraId="147A150A"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Less intensive</w:t>
                  </w:r>
                </w:p>
              </w:tc>
              <w:tc>
                <w:tcPr>
                  <w:tcW w:w="1729" w:type="pct"/>
                  <w:tcBorders>
                    <w:top w:val="nil"/>
                    <w:left w:val="nil"/>
                    <w:bottom w:val="nil"/>
                    <w:right w:val="nil"/>
                  </w:tcBorders>
                  <w:shd w:val="clear" w:color="auto" w:fill="auto"/>
                </w:tcPr>
                <w:p w14:paraId="2A85D516"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Uncertain</w:t>
                  </w:r>
                </w:p>
              </w:tc>
            </w:tr>
            <w:tr w:rsidR="00385E54" w:rsidRPr="004F2FE7" w14:paraId="00F45502" w14:textId="77777777" w:rsidTr="4CBE510C">
              <w:trPr>
                <w:trHeight w:val="85"/>
              </w:trPr>
              <w:tc>
                <w:tcPr>
                  <w:tcW w:w="1619"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85E54" w:rsidRPr="004F2FE7" w14:paraId="25ACD10A" w14:textId="77777777" w:rsidTr="69CE658C">
                    <w:trPr>
                      <w:trHeight w:val="85"/>
                    </w:trPr>
                    <w:tc>
                      <w:tcPr>
                        <w:tcW w:w="488" w:type="dxa"/>
                        <w:shd w:val="clear" w:color="auto" w:fill="auto"/>
                      </w:tcPr>
                      <w:p w14:paraId="6EB15F95"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1DC347D"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85E54" w:rsidRPr="004F2FE7" w14:paraId="6B12F144" w14:textId="77777777" w:rsidTr="69CE658C">
                    <w:trPr>
                      <w:trHeight w:val="85"/>
                    </w:trPr>
                    <w:tc>
                      <w:tcPr>
                        <w:tcW w:w="462" w:type="dxa"/>
                        <w:shd w:val="clear" w:color="auto" w:fill="auto"/>
                      </w:tcPr>
                      <w:p w14:paraId="27D680AB" w14:textId="6DCEBB4D"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50BEB30A"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85E54" w:rsidRPr="004F2FE7" w14:paraId="5007B5A0" w14:textId="77777777" w:rsidTr="4CBE510C">
                    <w:trPr>
                      <w:trHeight w:val="85"/>
                    </w:trPr>
                    <w:tc>
                      <w:tcPr>
                        <w:tcW w:w="428" w:type="dxa"/>
                        <w:shd w:val="clear" w:color="auto" w:fill="auto"/>
                      </w:tcPr>
                      <w:p w14:paraId="3EE771DB" w14:textId="2B62047F" w:rsidR="00385E54" w:rsidRPr="004F2FE7" w:rsidRDefault="4CBE510C"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4CBE510C">
                          <w:rPr>
                            <w:rFonts w:ascii="Calibri" w:eastAsia="SimSun" w:hAnsi="Calibri" w:cs="Calibri"/>
                            <w:sz w:val="20"/>
                            <w:szCs w:val="20"/>
                            <w:lang w:eastAsia="zh-CN"/>
                          </w:rPr>
                          <w:t>x</w:t>
                        </w:r>
                      </w:p>
                    </w:tc>
                  </w:tr>
                </w:tbl>
                <w:p w14:paraId="52CF9783"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386DEE17" w14:textId="77777777" w:rsidR="00385E54" w:rsidRPr="004F2FE7" w:rsidRDefault="00385E54" w:rsidP="69CE658C">
            <w:pPr>
              <w:spacing w:after="0" w:line="240" w:lineRule="auto"/>
              <w:rPr>
                <w:rFonts w:ascii="Calibri" w:eastAsia="SimSun" w:hAnsi="Calibri" w:cs="Calibri"/>
                <w:b/>
                <w:bCs/>
                <w:sz w:val="20"/>
                <w:szCs w:val="20"/>
                <w:lang w:eastAsia="zh-CN"/>
              </w:rPr>
            </w:pPr>
          </w:p>
        </w:tc>
        <w:tc>
          <w:tcPr>
            <w:tcW w:w="4831" w:type="dxa"/>
            <w:shd w:val="clear" w:color="auto" w:fill="auto"/>
          </w:tcPr>
          <w:p w14:paraId="2F2DA4B7" w14:textId="77777777" w:rsidR="004F7419" w:rsidRPr="005564DE" w:rsidRDefault="004F7419" w:rsidP="004F7419">
            <w:pPr>
              <w:autoSpaceDE w:val="0"/>
              <w:autoSpaceDN w:val="0"/>
              <w:adjustRightInd w:val="0"/>
              <w:spacing w:after="0" w:line="240" w:lineRule="auto"/>
              <w:rPr>
                <w:rFonts w:cstheme="minorHAnsi"/>
                <w:b/>
                <w:i/>
                <w:iCs/>
                <w:color w:val="000000"/>
                <w:sz w:val="20"/>
                <w:szCs w:val="20"/>
              </w:rPr>
            </w:pPr>
            <w:r w:rsidRPr="005564DE">
              <w:rPr>
                <w:rFonts w:cstheme="minorHAnsi"/>
                <w:b/>
                <w:color w:val="000000"/>
                <w:sz w:val="20"/>
                <w:szCs w:val="20"/>
              </w:rPr>
              <w:t>Price of medicines</w:t>
            </w:r>
            <w:r>
              <w:rPr>
                <w:rFonts w:cstheme="minorHAnsi"/>
                <w:b/>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999"/>
              <w:gridCol w:w="1062"/>
              <w:gridCol w:w="928"/>
            </w:tblGrid>
            <w:tr w:rsidR="00EC40A2" w:rsidRPr="00EC40A2" w14:paraId="102ABEBD" w14:textId="77777777" w:rsidTr="00EC40A2">
              <w:tc>
                <w:tcPr>
                  <w:tcW w:w="0" w:type="auto"/>
                  <w:shd w:val="clear" w:color="auto" w:fill="D9D9D9" w:themeFill="background1" w:themeFillShade="D9"/>
                </w:tcPr>
                <w:p w14:paraId="0514DF6B" w14:textId="77777777"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b/>
                      <w:sz w:val="16"/>
                    </w:rPr>
                  </w:pPr>
                  <w:r w:rsidRPr="00CE546B">
                    <w:rPr>
                      <w:rFonts w:ascii="Arial Narrow" w:eastAsia="Times New Roman" w:hAnsi="Arial Narrow" w:cs="Times New Roman"/>
                      <w:b/>
                      <w:sz w:val="16"/>
                    </w:rPr>
                    <w:t>Medicine</w:t>
                  </w:r>
                </w:p>
              </w:tc>
              <w:tc>
                <w:tcPr>
                  <w:tcW w:w="0" w:type="auto"/>
                  <w:shd w:val="clear" w:color="auto" w:fill="D9D9D9" w:themeFill="background1" w:themeFillShade="D9"/>
                </w:tcPr>
                <w:p w14:paraId="0CCBC4AC" w14:textId="77777777"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b/>
                      <w:sz w:val="16"/>
                    </w:rPr>
                  </w:pPr>
                  <w:r w:rsidRPr="00CE546B">
                    <w:rPr>
                      <w:rFonts w:ascii="Arial Narrow" w:eastAsia="Times New Roman" w:hAnsi="Arial Narrow" w:cs="Times New Roman"/>
                      <w:b/>
                      <w:sz w:val="16"/>
                    </w:rPr>
                    <w:t>Tender price (ZAR)*</w:t>
                  </w:r>
                </w:p>
              </w:tc>
              <w:tc>
                <w:tcPr>
                  <w:tcW w:w="0" w:type="auto"/>
                  <w:shd w:val="clear" w:color="auto" w:fill="D9D9D9" w:themeFill="background1" w:themeFillShade="D9"/>
                </w:tcPr>
                <w:p w14:paraId="0044A1D3" w14:textId="77777777"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b/>
                      <w:sz w:val="16"/>
                    </w:rPr>
                  </w:pPr>
                  <w:r w:rsidRPr="00CE546B">
                    <w:rPr>
                      <w:rFonts w:ascii="Arial Narrow" w:eastAsia="Times New Roman" w:hAnsi="Arial Narrow" w:cs="Times New Roman"/>
                      <w:b/>
                      <w:sz w:val="16"/>
                    </w:rPr>
                    <w:t>100% OF SEP (ZAR)**</w:t>
                  </w:r>
                </w:p>
              </w:tc>
              <w:tc>
                <w:tcPr>
                  <w:tcW w:w="0" w:type="auto"/>
                  <w:shd w:val="clear" w:color="auto" w:fill="D9D9D9" w:themeFill="background1" w:themeFillShade="D9"/>
                </w:tcPr>
                <w:p w14:paraId="6400DCFD" w14:textId="77777777"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b/>
                      <w:sz w:val="16"/>
                    </w:rPr>
                  </w:pPr>
                  <w:r w:rsidRPr="00CE546B">
                    <w:rPr>
                      <w:rFonts w:ascii="Arial Narrow" w:eastAsia="Times New Roman" w:hAnsi="Arial Narrow" w:cs="Times New Roman"/>
                      <w:b/>
                      <w:sz w:val="16"/>
                    </w:rPr>
                    <w:t>60% OF SEP (ZAR)</w:t>
                  </w:r>
                </w:p>
              </w:tc>
            </w:tr>
            <w:tr w:rsidR="004F7419" w:rsidRPr="00CE546B" w14:paraId="6AF775E3" w14:textId="77777777" w:rsidTr="00EC40A2">
              <w:tc>
                <w:tcPr>
                  <w:tcW w:w="0" w:type="auto"/>
                  <w:shd w:val="clear" w:color="auto" w:fill="auto"/>
                </w:tcPr>
                <w:p w14:paraId="52E41EF1" w14:textId="1633A92A"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Ketamine 500mg/10ml injection, 10 ml</w:t>
                  </w:r>
                </w:p>
              </w:tc>
              <w:tc>
                <w:tcPr>
                  <w:tcW w:w="0" w:type="auto"/>
                  <w:shd w:val="clear" w:color="auto" w:fill="auto"/>
                </w:tcPr>
                <w:p w14:paraId="1483EBEE" w14:textId="21895F03"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49.20</w:t>
                  </w:r>
                </w:p>
              </w:tc>
              <w:tc>
                <w:tcPr>
                  <w:tcW w:w="0" w:type="auto"/>
                </w:tcPr>
                <w:p w14:paraId="23FEBDEA" w14:textId="77777777"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n/a</w:t>
                  </w:r>
                </w:p>
              </w:tc>
              <w:tc>
                <w:tcPr>
                  <w:tcW w:w="0" w:type="auto"/>
                </w:tcPr>
                <w:p w14:paraId="7EC8732D" w14:textId="77777777"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n/a</w:t>
                  </w:r>
                </w:p>
              </w:tc>
            </w:tr>
            <w:tr w:rsidR="004F7419" w:rsidRPr="00CE546B" w14:paraId="328343C7" w14:textId="77777777" w:rsidTr="00EC40A2">
              <w:tc>
                <w:tcPr>
                  <w:tcW w:w="0" w:type="auto"/>
                  <w:shd w:val="clear" w:color="auto" w:fill="auto"/>
                </w:tcPr>
                <w:p w14:paraId="32727F13" w14:textId="143B42B3"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pacing w:val="-2"/>
                      <w:sz w:val="16"/>
                      <w:lang w:eastAsia="en-ZA"/>
                    </w:rPr>
                  </w:pPr>
                  <w:r w:rsidRPr="00CE546B">
                    <w:rPr>
                      <w:rFonts w:ascii="Arial Narrow" w:eastAsia="Times New Roman" w:hAnsi="Arial Narrow" w:cs="Times New Roman"/>
                      <w:color w:val="000000"/>
                      <w:spacing w:val="-2"/>
                      <w:sz w:val="16"/>
                      <w:lang w:eastAsia="en-ZA"/>
                    </w:rPr>
                    <w:t>Morphine 15mg/ml injection, 1 ml</w:t>
                  </w:r>
                </w:p>
              </w:tc>
              <w:tc>
                <w:tcPr>
                  <w:tcW w:w="0" w:type="auto"/>
                  <w:shd w:val="clear" w:color="auto" w:fill="auto"/>
                </w:tcPr>
                <w:p w14:paraId="6D81CE3F" w14:textId="2993B0CF"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4.23</w:t>
                  </w:r>
                </w:p>
              </w:tc>
              <w:tc>
                <w:tcPr>
                  <w:tcW w:w="0" w:type="auto"/>
                </w:tcPr>
                <w:p w14:paraId="27D238A1" w14:textId="0489F3B2"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n/a</w:t>
                  </w:r>
                </w:p>
              </w:tc>
              <w:tc>
                <w:tcPr>
                  <w:tcW w:w="0" w:type="auto"/>
                </w:tcPr>
                <w:p w14:paraId="46D34823" w14:textId="27F8E163"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n/a</w:t>
                  </w:r>
                </w:p>
              </w:tc>
            </w:tr>
            <w:tr w:rsidR="004F7419" w:rsidRPr="00CE546B" w14:paraId="1BF83D72" w14:textId="77777777" w:rsidTr="00EC40A2">
              <w:tc>
                <w:tcPr>
                  <w:tcW w:w="0" w:type="auto"/>
                  <w:shd w:val="clear" w:color="auto" w:fill="auto"/>
                </w:tcPr>
                <w:p w14:paraId="70CBF3B2" w14:textId="24607647"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pacing w:val="-2"/>
                      <w:sz w:val="16"/>
                      <w:lang w:eastAsia="en-ZA"/>
                    </w:rPr>
                  </w:pPr>
                  <w:r w:rsidRPr="00CE546B">
                    <w:rPr>
                      <w:rFonts w:ascii="Arial Narrow" w:eastAsia="Times New Roman" w:hAnsi="Arial Narrow" w:cs="Times New Roman"/>
                      <w:color w:val="000000"/>
                      <w:spacing w:val="-2"/>
                      <w:sz w:val="16"/>
                      <w:lang w:eastAsia="en-ZA"/>
                    </w:rPr>
                    <w:t>Fentanyl 500mcg/10ml injection, 10ml</w:t>
                  </w:r>
                </w:p>
              </w:tc>
              <w:tc>
                <w:tcPr>
                  <w:tcW w:w="0" w:type="auto"/>
                  <w:shd w:val="clear" w:color="auto" w:fill="auto"/>
                </w:tcPr>
                <w:p w14:paraId="5B50DBAA" w14:textId="3521A138"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10.20</w:t>
                  </w:r>
                </w:p>
              </w:tc>
              <w:tc>
                <w:tcPr>
                  <w:tcW w:w="0" w:type="auto"/>
                </w:tcPr>
                <w:p w14:paraId="4807E718" w14:textId="7573CA74"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n/a</w:t>
                  </w:r>
                </w:p>
              </w:tc>
              <w:tc>
                <w:tcPr>
                  <w:tcW w:w="0" w:type="auto"/>
                </w:tcPr>
                <w:p w14:paraId="7239517E" w14:textId="5675786A" w:rsidR="004F7419" w:rsidRPr="00CE546B" w:rsidRDefault="004F7419" w:rsidP="00AB598C">
                  <w:pPr>
                    <w:framePr w:hSpace="180" w:wrap="around" w:vAnchor="text" w:hAnchor="text" w:xAlign="right" w:y="1"/>
                    <w:spacing w:after="0" w:line="240" w:lineRule="auto"/>
                    <w:suppressOverlap/>
                    <w:rPr>
                      <w:rFonts w:ascii="Arial Narrow" w:eastAsia="Times New Roman" w:hAnsi="Arial Narrow" w:cs="Times New Roman"/>
                      <w:color w:val="000000"/>
                      <w:sz w:val="16"/>
                      <w:lang w:eastAsia="en-ZA"/>
                    </w:rPr>
                  </w:pPr>
                  <w:r w:rsidRPr="00CE546B">
                    <w:rPr>
                      <w:rFonts w:ascii="Arial Narrow" w:eastAsia="Times New Roman" w:hAnsi="Arial Narrow" w:cs="Times New Roman"/>
                      <w:color w:val="000000"/>
                      <w:sz w:val="16"/>
                      <w:lang w:eastAsia="en-ZA"/>
                    </w:rPr>
                    <w:t>n/a</w:t>
                  </w:r>
                </w:p>
              </w:tc>
            </w:tr>
          </w:tbl>
          <w:p w14:paraId="3DCBB040" w14:textId="27A4B98E" w:rsidR="004F7419" w:rsidRPr="00CE546B" w:rsidRDefault="004F7419" w:rsidP="004F7419">
            <w:pPr>
              <w:autoSpaceDE w:val="0"/>
              <w:autoSpaceDN w:val="0"/>
              <w:adjustRightInd w:val="0"/>
              <w:spacing w:after="0" w:line="240" w:lineRule="auto"/>
              <w:rPr>
                <w:rFonts w:ascii="Arial Narrow" w:eastAsia="SimSun" w:hAnsi="Arial Narrow" w:cstheme="minorHAnsi"/>
                <w:sz w:val="16"/>
                <w:szCs w:val="16"/>
                <w:lang w:eastAsia="zh-CN"/>
              </w:rPr>
            </w:pPr>
            <w:r w:rsidRPr="00CE546B">
              <w:rPr>
                <w:rFonts w:ascii="Arial Narrow" w:eastAsia="SimSun" w:hAnsi="Arial Narrow" w:cstheme="minorHAnsi"/>
                <w:sz w:val="16"/>
                <w:szCs w:val="16"/>
                <w:lang w:eastAsia="zh-CN"/>
              </w:rPr>
              <w:t>* Contract circular HP09-2021SD, August 2022 (weighted average prices used where relevant)</w:t>
            </w:r>
          </w:p>
          <w:p w14:paraId="72F9154D" w14:textId="77777777" w:rsidR="004F7419" w:rsidRPr="00CE546B" w:rsidRDefault="004F7419" w:rsidP="00250199">
            <w:pPr>
              <w:autoSpaceDE w:val="0"/>
              <w:autoSpaceDN w:val="0"/>
              <w:adjustRightInd w:val="0"/>
              <w:spacing w:after="0" w:line="240" w:lineRule="auto"/>
              <w:jc w:val="both"/>
              <w:rPr>
                <w:rFonts w:ascii="Arial Narrow" w:eastAsia="SimSun" w:hAnsi="Arial Narrow" w:cstheme="minorHAnsi"/>
                <w:sz w:val="16"/>
                <w:szCs w:val="16"/>
                <w:lang w:eastAsia="zh-CN"/>
              </w:rPr>
            </w:pPr>
          </w:p>
          <w:p w14:paraId="7F59F1FB" w14:textId="06D92B3E" w:rsidR="004F7419" w:rsidRPr="00CE546B" w:rsidRDefault="00EC40A2" w:rsidP="00250199">
            <w:pPr>
              <w:autoSpaceDE w:val="0"/>
              <w:autoSpaceDN w:val="0"/>
              <w:adjustRightInd w:val="0"/>
              <w:spacing w:after="0" w:line="240" w:lineRule="auto"/>
              <w:jc w:val="both"/>
              <w:rPr>
                <w:rFonts w:ascii="Arial Narrow" w:eastAsia="SimSun" w:hAnsi="Arial Narrow" w:cstheme="minorHAnsi"/>
                <w:b/>
                <w:bCs/>
                <w:sz w:val="20"/>
                <w:szCs w:val="16"/>
                <w:lang w:eastAsia="zh-CN"/>
              </w:rPr>
            </w:pPr>
            <w:r w:rsidRPr="00CE546B">
              <w:rPr>
                <w:rFonts w:ascii="Arial Narrow" w:eastAsia="SimSun" w:hAnsi="Arial Narrow" w:cstheme="minorHAnsi"/>
                <w:b/>
                <w:bCs/>
                <w:sz w:val="20"/>
                <w:szCs w:val="16"/>
                <w:lang w:eastAsia="zh-CN"/>
              </w:rPr>
              <w:t>Model a</w:t>
            </w:r>
            <w:r w:rsidR="004F7419" w:rsidRPr="00CE546B">
              <w:rPr>
                <w:rFonts w:ascii="Arial Narrow" w:eastAsia="SimSun" w:hAnsi="Arial Narrow" w:cstheme="minorHAnsi"/>
                <w:b/>
                <w:bCs/>
                <w:sz w:val="20"/>
                <w:szCs w:val="16"/>
                <w:lang w:eastAsia="zh-CN"/>
              </w:rPr>
              <w:t>ssumptions:</w:t>
            </w:r>
          </w:p>
          <w:p w14:paraId="26D67EFD" w14:textId="36930135" w:rsidR="00EC40A2" w:rsidRPr="00CE546B" w:rsidRDefault="00EC40A2" w:rsidP="00EC40A2">
            <w:pPr>
              <w:autoSpaceDE w:val="0"/>
              <w:autoSpaceDN w:val="0"/>
              <w:adjustRightInd w:val="0"/>
              <w:spacing w:after="0" w:line="240" w:lineRule="auto"/>
              <w:jc w:val="both"/>
              <w:rPr>
                <w:rFonts w:ascii="Arial Narrow" w:eastAsia="SimSun" w:hAnsi="Arial Narrow" w:cstheme="minorHAnsi"/>
                <w:sz w:val="18"/>
                <w:szCs w:val="14"/>
                <w:lang w:eastAsia="zh-CN"/>
              </w:rPr>
            </w:pPr>
            <w:r w:rsidRPr="00CE546B">
              <w:rPr>
                <w:rFonts w:ascii="Arial Narrow" w:eastAsia="SimSun" w:hAnsi="Arial Narrow" w:cstheme="minorHAnsi"/>
                <w:sz w:val="16"/>
                <w:szCs w:val="12"/>
                <w:lang w:eastAsia="zh-CN"/>
              </w:rPr>
              <w:t>1</w:t>
            </w:r>
            <w:r w:rsidRPr="00CE546B">
              <w:rPr>
                <w:rFonts w:ascii="Arial Narrow" w:eastAsia="SimSun" w:hAnsi="Arial Narrow" w:cstheme="minorHAnsi"/>
                <w:sz w:val="18"/>
                <w:szCs w:val="14"/>
                <w:lang w:eastAsia="zh-CN"/>
              </w:rPr>
              <w:t>.  Modelled on a 70 kg adult patient.</w:t>
            </w:r>
          </w:p>
          <w:p w14:paraId="0DD26A22" w14:textId="4B104F57" w:rsidR="00EC40A2" w:rsidRPr="00CE546B" w:rsidRDefault="00EC40A2" w:rsidP="00EC40A2">
            <w:pPr>
              <w:autoSpaceDE w:val="0"/>
              <w:autoSpaceDN w:val="0"/>
              <w:adjustRightInd w:val="0"/>
              <w:spacing w:after="0" w:line="240" w:lineRule="auto"/>
              <w:jc w:val="both"/>
              <w:rPr>
                <w:rFonts w:ascii="Arial Narrow" w:eastAsia="SimSun" w:hAnsi="Arial Narrow" w:cstheme="minorHAnsi"/>
                <w:sz w:val="18"/>
                <w:szCs w:val="14"/>
                <w:lang w:eastAsia="zh-CN"/>
              </w:rPr>
            </w:pPr>
            <w:r w:rsidRPr="00CE546B">
              <w:rPr>
                <w:rFonts w:ascii="Arial Narrow" w:eastAsia="SimSun" w:hAnsi="Arial Narrow" w:cstheme="minorHAnsi"/>
                <w:sz w:val="18"/>
                <w:szCs w:val="14"/>
                <w:lang w:eastAsia="zh-CN"/>
              </w:rPr>
              <w:t xml:space="preserve">2. Duration of therapy estimated as 3 days for </w:t>
            </w:r>
            <w:proofErr w:type="spellStart"/>
            <w:r w:rsidRPr="00CE546B">
              <w:rPr>
                <w:rFonts w:ascii="Arial Narrow" w:eastAsia="SimSun" w:hAnsi="Arial Narrow" w:cstheme="minorHAnsi"/>
                <w:sz w:val="18"/>
                <w:szCs w:val="14"/>
                <w:lang w:eastAsia="zh-CN"/>
              </w:rPr>
              <w:t>analgosedation</w:t>
            </w:r>
            <w:proofErr w:type="spellEnd"/>
            <w:r w:rsidRPr="00CE546B">
              <w:rPr>
                <w:rFonts w:ascii="Arial Narrow" w:eastAsia="SimSun" w:hAnsi="Arial Narrow" w:cstheme="minorHAnsi"/>
                <w:sz w:val="18"/>
                <w:szCs w:val="14"/>
                <w:lang w:eastAsia="zh-CN"/>
              </w:rPr>
              <w:t xml:space="preserve"> in emergency care.</w:t>
            </w:r>
          </w:p>
          <w:p w14:paraId="545CA4DE" w14:textId="7F00FCBC" w:rsidR="00EC40A2" w:rsidRPr="00CE546B" w:rsidRDefault="00EC40A2" w:rsidP="00EC40A2">
            <w:pPr>
              <w:autoSpaceDE w:val="0"/>
              <w:autoSpaceDN w:val="0"/>
              <w:adjustRightInd w:val="0"/>
              <w:spacing w:after="0" w:line="240" w:lineRule="auto"/>
              <w:jc w:val="both"/>
              <w:rPr>
                <w:rFonts w:ascii="Arial Narrow" w:eastAsia="SimSun" w:hAnsi="Arial Narrow" w:cstheme="minorHAnsi"/>
                <w:sz w:val="18"/>
                <w:szCs w:val="14"/>
                <w:lang w:eastAsia="zh-CN"/>
              </w:rPr>
            </w:pPr>
            <w:r w:rsidRPr="00CE546B">
              <w:rPr>
                <w:rFonts w:ascii="Arial Narrow" w:eastAsia="SimSun" w:hAnsi="Arial Narrow" w:cstheme="minorHAnsi"/>
                <w:sz w:val="18"/>
                <w:szCs w:val="14"/>
                <w:lang w:eastAsia="zh-CN"/>
              </w:rPr>
              <w:t xml:space="preserve">3.  Drug </w:t>
            </w:r>
            <w:proofErr w:type="spellStart"/>
            <w:r w:rsidRPr="00CE546B">
              <w:rPr>
                <w:rFonts w:ascii="Arial Narrow" w:eastAsia="SimSun" w:hAnsi="Arial Narrow" w:cstheme="minorHAnsi"/>
                <w:sz w:val="18"/>
                <w:szCs w:val="14"/>
                <w:lang w:eastAsia="zh-CN"/>
              </w:rPr>
              <w:t>vehichle</w:t>
            </w:r>
            <w:proofErr w:type="spellEnd"/>
            <w:r w:rsidRPr="00CE546B">
              <w:rPr>
                <w:rFonts w:ascii="Arial Narrow" w:eastAsia="SimSun" w:hAnsi="Arial Narrow" w:cstheme="minorHAnsi"/>
                <w:sz w:val="18"/>
                <w:szCs w:val="14"/>
                <w:lang w:eastAsia="zh-CN"/>
              </w:rPr>
              <w:t xml:space="preserve"> and administration set considered to be similar across interventions so not included in the price comparison</w:t>
            </w:r>
          </w:p>
          <w:p w14:paraId="63ECB713" w14:textId="3DC6072A" w:rsidR="00EC40A2" w:rsidRPr="00CE546B" w:rsidRDefault="00EC40A2" w:rsidP="00EC40A2">
            <w:pPr>
              <w:autoSpaceDE w:val="0"/>
              <w:autoSpaceDN w:val="0"/>
              <w:adjustRightInd w:val="0"/>
              <w:spacing w:after="0" w:line="240" w:lineRule="auto"/>
              <w:jc w:val="both"/>
              <w:rPr>
                <w:rFonts w:ascii="Arial Narrow" w:eastAsia="SimSun" w:hAnsi="Arial Narrow" w:cstheme="minorHAnsi"/>
                <w:sz w:val="18"/>
                <w:szCs w:val="14"/>
                <w:lang w:eastAsia="zh-CN"/>
              </w:rPr>
            </w:pPr>
            <w:r w:rsidRPr="00CE546B">
              <w:rPr>
                <w:rFonts w:ascii="Arial Narrow" w:eastAsia="SimSun" w:hAnsi="Arial Narrow" w:cstheme="minorHAnsi"/>
                <w:sz w:val="18"/>
                <w:szCs w:val="14"/>
                <w:lang w:eastAsia="zh-CN"/>
              </w:rPr>
              <w:t xml:space="preserve">4. Wastage considered to be </w:t>
            </w:r>
            <w:proofErr w:type="spellStart"/>
            <w:r w:rsidRPr="00CE546B">
              <w:rPr>
                <w:rFonts w:ascii="Arial Narrow" w:eastAsia="SimSun" w:hAnsi="Arial Narrow" w:cstheme="minorHAnsi"/>
                <w:sz w:val="18"/>
                <w:szCs w:val="14"/>
                <w:lang w:eastAsia="zh-CN"/>
              </w:rPr>
              <w:t>neglible</w:t>
            </w:r>
            <w:proofErr w:type="spellEnd"/>
            <w:r w:rsidRPr="00CE546B">
              <w:rPr>
                <w:rFonts w:ascii="Arial Narrow" w:eastAsia="SimSun" w:hAnsi="Arial Narrow" w:cstheme="minorHAnsi"/>
                <w:sz w:val="18"/>
                <w:szCs w:val="14"/>
                <w:lang w:eastAsia="zh-CN"/>
              </w:rPr>
              <w:t xml:space="preserve"> and not factored in the costing model</w:t>
            </w:r>
          </w:p>
          <w:p w14:paraId="2CAAD388" w14:textId="1E40BA7E" w:rsidR="00EC40A2" w:rsidRPr="00CE546B" w:rsidRDefault="00EC40A2" w:rsidP="00EC40A2">
            <w:pPr>
              <w:autoSpaceDE w:val="0"/>
              <w:autoSpaceDN w:val="0"/>
              <w:adjustRightInd w:val="0"/>
              <w:spacing w:after="0" w:line="240" w:lineRule="auto"/>
              <w:jc w:val="both"/>
              <w:rPr>
                <w:rFonts w:ascii="Arial Narrow" w:eastAsia="SimSun" w:hAnsi="Arial Narrow" w:cstheme="minorHAnsi"/>
                <w:sz w:val="18"/>
                <w:szCs w:val="14"/>
                <w:lang w:eastAsia="zh-CN"/>
              </w:rPr>
            </w:pPr>
          </w:p>
          <w:p w14:paraId="343F31BD" w14:textId="329D047A" w:rsidR="00EC40A2" w:rsidRPr="00CE546B" w:rsidRDefault="00EC40A2" w:rsidP="00EC40A2">
            <w:pPr>
              <w:autoSpaceDE w:val="0"/>
              <w:autoSpaceDN w:val="0"/>
              <w:adjustRightInd w:val="0"/>
              <w:spacing w:after="0" w:line="240" w:lineRule="auto"/>
              <w:jc w:val="both"/>
              <w:rPr>
                <w:rFonts w:ascii="Arial Narrow" w:eastAsia="SimSun" w:hAnsi="Arial Narrow" w:cstheme="minorHAnsi"/>
                <w:b/>
                <w:bCs/>
                <w:sz w:val="20"/>
                <w:szCs w:val="16"/>
                <w:lang w:eastAsia="zh-CN"/>
              </w:rPr>
            </w:pPr>
            <w:r w:rsidRPr="00CE546B">
              <w:rPr>
                <w:rFonts w:ascii="Arial Narrow" w:eastAsia="SimSun" w:hAnsi="Arial Narrow" w:cstheme="minorHAnsi"/>
                <w:b/>
                <w:bCs/>
                <w:sz w:val="20"/>
                <w:szCs w:val="16"/>
                <w:lang w:eastAsia="zh-CN"/>
              </w:rPr>
              <w:t>Comparative</w:t>
            </w:r>
            <w:r w:rsidR="00CE546B">
              <w:rPr>
                <w:rFonts w:ascii="Arial Narrow" w:eastAsia="SimSun" w:hAnsi="Arial Narrow" w:cstheme="minorHAnsi"/>
                <w:b/>
                <w:bCs/>
                <w:sz w:val="20"/>
                <w:szCs w:val="16"/>
                <w:lang w:eastAsia="zh-CN"/>
              </w:rPr>
              <w:t xml:space="preserve"> cost analysis </w:t>
            </w:r>
            <w:r w:rsidRPr="00CE546B">
              <w:rPr>
                <w:rFonts w:ascii="Arial Narrow" w:eastAsia="SimSun" w:hAnsi="Arial Narrow" w:cstheme="minorHAnsi"/>
                <w:b/>
                <w:bCs/>
                <w:sz w:val="20"/>
                <w:szCs w:val="16"/>
                <w:lang w:eastAsia="zh-CN"/>
              </w:rPr>
              <w:t>across treatments</w:t>
            </w:r>
            <w:r w:rsidR="00CE546B">
              <w:rPr>
                <w:rFonts w:ascii="Arial Narrow" w:eastAsia="SimSun" w:hAnsi="Arial Narrow" w:cstheme="minorHAnsi"/>
                <w:b/>
                <w:bCs/>
                <w:sz w:val="20"/>
                <w:szCs w:val="16"/>
                <w:lang w:eastAsia="zh-CN"/>
              </w:rPr>
              <w:t xml:space="preserve"> </w:t>
            </w:r>
            <w:r w:rsidR="00CE546B">
              <w:rPr>
                <w:rFonts w:ascii="Arial Narrow" w:eastAsia="SimSun" w:hAnsi="Arial Narrow" w:cstheme="minorHAnsi"/>
                <w:i/>
                <w:iCs/>
                <w:sz w:val="20"/>
                <w:szCs w:val="16"/>
                <w:lang w:eastAsia="zh-CN"/>
              </w:rPr>
              <w:t>(using direct medicine prices only)</w:t>
            </w:r>
            <w:r w:rsidRPr="00CE546B">
              <w:rPr>
                <w:rFonts w:ascii="Arial Narrow" w:eastAsia="SimSun" w:hAnsi="Arial Narrow" w:cstheme="minorHAnsi"/>
                <w:b/>
                <w:bCs/>
                <w:sz w:val="20"/>
                <w:szCs w:val="16"/>
                <w:lang w:eastAsia="zh-CN"/>
              </w:rPr>
              <w:t>:</w:t>
            </w:r>
          </w:p>
          <w:p w14:paraId="5BA73236" w14:textId="170B2F53" w:rsidR="00C878E6" w:rsidRPr="00CE546B" w:rsidRDefault="00EC40A2" w:rsidP="00CE546B">
            <w:pPr>
              <w:pStyle w:val="ListParagraph"/>
              <w:numPr>
                <w:ilvl w:val="0"/>
                <w:numId w:val="21"/>
              </w:numPr>
              <w:autoSpaceDE w:val="0"/>
              <w:autoSpaceDN w:val="0"/>
              <w:adjustRightInd w:val="0"/>
              <w:spacing w:after="0" w:line="240" w:lineRule="auto"/>
              <w:ind w:left="165" w:hanging="165"/>
              <w:jc w:val="both"/>
              <w:rPr>
                <w:rFonts w:ascii="Arial Narrow" w:hAnsi="Arial Narrow"/>
                <w:color w:val="000000" w:themeColor="text1"/>
                <w:sz w:val="20"/>
                <w:szCs w:val="20"/>
                <w:lang w:val="en-ZA"/>
              </w:rPr>
            </w:pPr>
            <w:r w:rsidRPr="00CE546B">
              <w:rPr>
                <w:rFonts w:ascii="Arial Narrow" w:hAnsi="Arial Narrow"/>
                <w:b/>
                <w:bCs/>
                <w:color w:val="000000" w:themeColor="text1"/>
                <w:sz w:val="20"/>
                <w:szCs w:val="20"/>
                <w:lang w:val="en-ZA"/>
              </w:rPr>
              <w:t>Ketamine 0.5-1 mg/kg/hour</w:t>
            </w:r>
            <w:r w:rsidRPr="00CE546B">
              <w:rPr>
                <w:rFonts w:ascii="Arial Narrow" w:hAnsi="Arial Narrow"/>
                <w:color w:val="000000" w:themeColor="text1"/>
                <w:sz w:val="20"/>
                <w:szCs w:val="20"/>
                <w:lang w:val="en-ZA"/>
              </w:rPr>
              <w:t xml:space="preserve"> = 70mg/hour = 1680 mg/day (</w:t>
            </w:r>
            <w:proofErr w:type="gramStart"/>
            <w:r w:rsidRPr="00CE546B">
              <w:rPr>
                <w:rFonts w:ascii="Arial Narrow" w:hAnsi="Arial Narrow"/>
                <w:color w:val="000000" w:themeColor="text1"/>
                <w:sz w:val="20"/>
                <w:szCs w:val="20"/>
                <w:lang w:val="en-ZA"/>
              </w:rPr>
              <w:t xml:space="preserve">using </w:t>
            </w:r>
            <w:r w:rsidRPr="00CE546B">
              <w:rPr>
                <w:rFonts w:ascii="Arial Narrow" w:hAnsi="Arial Narrow"/>
                <w:sz w:val="20"/>
                <w:szCs w:val="20"/>
              </w:rPr>
              <w:t xml:space="preserve"> </w:t>
            </w:r>
            <w:r w:rsidRPr="00CE546B">
              <w:rPr>
                <w:rFonts w:ascii="Arial Narrow" w:hAnsi="Arial Narrow"/>
                <w:color w:val="000000" w:themeColor="text1"/>
                <w:sz w:val="20"/>
                <w:szCs w:val="20"/>
                <w:lang w:val="en-ZA"/>
              </w:rPr>
              <w:t>4</w:t>
            </w:r>
            <w:proofErr w:type="gramEnd"/>
            <w:r w:rsidRPr="00CE546B">
              <w:rPr>
                <w:rFonts w:ascii="Arial Narrow" w:hAnsi="Arial Narrow"/>
                <w:color w:val="000000" w:themeColor="text1"/>
                <w:sz w:val="20"/>
                <w:szCs w:val="20"/>
                <w:lang w:val="en-ZA"/>
              </w:rPr>
              <w:t xml:space="preserve"> x 500mg/10 ml </w:t>
            </w:r>
            <w:proofErr w:type="spellStart"/>
            <w:r w:rsidRPr="00CE546B">
              <w:rPr>
                <w:rFonts w:ascii="Arial Narrow" w:hAnsi="Arial Narrow"/>
                <w:color w:val="000000" w:themeColor="text1"/>
                <w:sz w:val="20"/>
                <w:szCs w:val="20"/>
                <w:lang w:val="en-ZA"/>
              </w:rPr>
              <w:t>inj</w:t>
            </w:r>
            <w:proofErr w:type="spellEnd"/>
            <w:r w:rsidRPr="00CE546B">
              <w:rPr>
                <w:rFonts w:ascii="Arial Narrow" w:hAnsi="Arial Narrow"/>
                <w:color w:val="000000" w:themeColor="text1"/>
                <w:sz w:val="20"/>
                <w:szCs w:val="20"/>
                <w:lang w:val="en-ZA"/>
              </w:rPr>
              <w:t xml:space="preserve">):  3-day course = </w:t>
            </w:r>
            <w:r w:rsidRPr="00CE546B">
              <w:rPr>
                <w:rFonts w:ascii="Arial Narrow" w:hAnsi="Arial Narrow"/>
                <w:b/>
                <w:bCs/>
                <w:color w:val="000000" w:themeColor="text1"/>
                <w:sz w:val="20"/>
                <w:szCs w:val="20"/>
                <w:lang w:val="en-ZA"/>
              </w:rPr>
              <w:t>R590.40</w:t>
            </w:r>
          </w:p>
          <w:p w14:paraId="23233967" w14:textId="77777777" w:rsidR="00EC40A2" w:rsidRPr="00CE546B" w:rsidRDefault="00EC40A2" w:rsidP="00CE546B">
            <w:pPr>
              <w:pStyle w:val="ListParagraph"/>
              <w:autoSpaceDE w:val="0"/>
              <w:autoSpaceDN w:val="0"/>
              <w:adjustRightInd w:val="0"/>
              <w:spacing w:after="0" w:line="240" w:lineRule="auto"/>
              <w:ind w:left="165" w:hanging="165"/>
              <w:jc w:val="both"/>
              <w:rPr>
                <w:rFonts w:ascii="Arial Narrow" w:hAnsi="Arial Narrow"/>
                <w:color w:val="000000" w:themeColor="text1"/>
                <w:sz w:val="20"/>
                <w:szCs w:val="20"/>
                <w:lang w:val="en-ZA"/>
              </w:rPr>
            </w:pPr>
          </w:p>
          <w:p w14:paraId="6B17CEFE" w14:textId="769268A6" w:rsidR="00EC40A2" w:rsidRPr="00CE546B" w:rsidRDefault="00EC40A2" w:rsidP="00CE546B">
            <w:pPr>
              <w:pStyle w:val="ListParagraph"/>
              <w:numPr>
                <w:ilvl w:val="0"/>
                <w:numId w:val="21"/>
              </w:numPr>
              <w:autoSpaceDE w:val="0"/>
              <w:autoSpaceDN w:val="0"/>
              <w:adjustRightInd w:val="0"/>
              <w:spacing w:after="0" w:line="240" w:lineRule="auto"/>
              <w:ind w:left="165" w:hanging="165"/>
              <w:jc w:val="both"/>
              <w:rPr>
                <w:rFonts w:ascii="Arial Narrow" w:hAnsi="Arial Narrow"/>
                <w:color w:val="000000" w:themeColor="text1"/>
                <w:sz w:val="20"/>
                <w:szCs w:val="20"/>
                <w:lang w:val="en-ZA"/>
              </w:rPr>
            </w:pPr>
            <w:r w:rsidRPr="00CE546B">
              <w:rPr>
                <w:rFonts w:ascii="Arial Narrow" w:hAnsi="Arial Narrow"/>
                <w:b/>
                <w:bCs/>
                <w:color w:val="000000" w:themeColor="text1"/>
                <w:sz w:val="20"/>
                <w:szCs w:val="20"/>
                <w:lang w:val="en-ZA"/>
              </w:rPr>
              <w:t>Morphine, IV infusion, 0.1-0.2 mg/kg/hour</w:t>
            </w:r>
            <w:r w:rsidRPr="00CE546B">
              <w:rPr>
                <w:rFonts w:ascii="Arial Narrow" w:hAnsi="Arial Narrow"/>
                <w:color w:val="000000" w:themeColor="text1"/>
                <w:sz w:val="20"/>
                <w:szCs w:val="20"/>
                <w:lang w:val="en-ZA"/>
              </w:rPr>
              <w:t xml:space="preserve"> = 14mg/hour = 336mg/day (</w:t>
            </w:r>
            <w:r w:rsidRPr="00CE546B">
              <w:rPr>
                <w:rFonts w:ascii="Arial Narrow" w:hAnsi="Arial Narrow"/>
                <w:sz w:val="20"/>
                <w:szCs w:val="20"/>
              </w:rPr>
              <w:t xml:space="preserve">using </w:t>
            </w:r>
            <w:r w:rsidRPr="00CE546B">
              <w:rPr>
                <w:rFonts w:ascii="Arial Narrow" w:hAnsi="Arial Narrow"/>
                <w:color w:val="000000" w:themeColor="text1"/>
                <w:sz w:val="20"/>
                <w:szCs w:val="20"/>
                <w:lang w:val="en-ZA"/>
              </w:rPr>
              <w:t xml:space="preserve">67 x 15mg/ml </w:t>
            </w:r>
            <w:proofErr w:type="spellStart"/>
            <w:r w:rsidRPr="00CE546B">
              <w:rPr>
                <w:rFonts w:ascii="Arial Narrow" w:hAnsi="Arial Narrow"/>
                <w:color w:val="000000" w:themeColor="text1"/>
                <w:sz w:val="20"/>
                <w:szCs w:val="20"/>
                <w:lang w:val="en-ZA"/>
              </w:rPr>
              <w:t>inj</w:t>
            </w:r>
            <w:proofErr w:type="spellEnd"/>
            <w:r w:rsidRPr="00CE546B">
              <w:rPr>
                <w:rFonts w:ascii="Arial Narrow" w:hAnsi="Arial Narrow"/>
                <w:color w:val="000000" w:themeColor="text1"/>
                <w:sz w:val="20"/>
                <w:szCs w:val="20"/>
                <w:lang w:val="en-ZA"/>
              </w:rPr>
              <w:t xml:space="preserve">): 3-day course = </w:t>
            </w:r>
            <w:r w:rsidRPr="00CE546B">
              <w:rPr>
                <w:rFonts w:ascii="Arial Narrow" w:hAnsi="Arial Narrow"/>
                <w:b/>
                <w:bCs/>
                <w:color w:val="000000" w:themeColor="text1"/>
                <w:sz w:val="20"/>
                <w:szCs w:val="20"/>
                <w:lang w:val="en-ZA"/>
              </w:rPr>
              <w:t>R849.23</w:t>
            </w:r>
          </w:p>
          <w:p w14:paraId="69C590D4" w14:textId="77777777" w:rsidR="00EC40A2" w:rsidRPr="00CE546B" w:rsidRDefault="00EC40A2" w:rsidP="00CE546B">
            <w:pPr>
              <w:pStyle w:val="ListParagraph"/>
              <w:autoSpaceDE w:val="0"/>
              <w:autoSpaceDN w:val="0"/>
              <w:adjustRightInd w:val="0"/>
              <w:spacing w:after="0" w:line="240" w:lineRule="auto"/>
              <w:ind w:left="165" w:hanging="165"/>
              <w:jc w:val="both"/>
              <w:rPr>
                <w:rFonts w:ascii="Arial Narrow" w:hAnsi="Arial Narrow"/>
                <w:color w:val="000000" w:themeColor="text1"/>
                <w:sz w:val="20"/>
                <w:szCs w:val="20"/>
                <w:lang w:val="en-ZA"/>
              </w:rPr>
            </w:pPr>
          </w:p>
          <w:p w14:paraId="0F1CF0DC" w14:textId="7A74FAEE" w:rsidR="00EC40A2" w:rsidRPr="00CE546B" w:rsidRDefault="00EC40A2" w:rsidP="00CE546B">
            <w:pPr>
              <w:pStyle w:val="ListParagraph"/>
              <w:numPr>
                <w:ilvl w:val="0"/>
                <w:numId w:val="21"/>
              </w:numPr>
              <w:autoSpaceDE w:val="0"/>
              <w:autoSpaceDN w:val="0"/>
              <w:adjustRightInd w:val="0"/>
              <w:spacing w:after="0" w:line="240" w:lineRule="auto"/>
              <w:ind w:left="165" w:hanging="165"/>
              <w:jc w:val="both"/>
              <w:rPr>
                <w:color w:val="000000" w:themeColor="text1"/>
                <w:sz w:val="20"/>
                <w:szCs w:val="20"/>
                <w:lang w:val="en-ZA"/>
              </w:rPr>
            </w:pPr>
            <w:r w:rsidRPr="00CE546B">
              <w:rPr>
                <w:rFonts w:ascii="Arial Narrow" w:hAnsi="Arial Narrow"/>
                <w:b/>
                <w:bCs/>
                <w:color w:val="000000" w:themeColor="text1"/>
                <w:sz w:val="20"/>
                <w:szCs w:val="20"/>
                <w:lang w:val="en-ZA"/>
              </w:rPr>
              <w:t>Fentanyl, IV infusion, 1 mcg/kg/hour</w:t>
            </w:r>
            <w:r w:rsidRPr="00CE546B">
              <w:rPr>
                <w:rFonts w:ascii="Arial Narrow" w:hAnsi="Arial Narrow"/>
                <w:color w:val="000000" w:themeColor="text1"/>
                <w:sz w:val="20"/>
                <w:szCs w:val="20"/>
                <w:lang w:val="en-ZA"/>
              </w:rPr>
              <w:t xml:space="preserve"> = 70mcg/hour = 1680mcg/day (using 4 x 500mcg/10ml </w:t>
            </w:r>
            <w:proofErr w:type="spellStart"/>
            <w:r w:rsidRPr="00CE546B">
              <w:rPr>
                <w:rFonts w:ascii="Arial Narrow" w:hAnsi="Arial Narrow"/>
                <w:color w:val="000000" w:themeColor="text1"/>
                <w:sz w:val="20"/>
                <w:szCs w:val="20"/>
                <w:lang w:val="en-ZA"/>
              </w:rPr>
              <w:t>inj</w:t>
            </w:r>
            <w:proofErr w:type="spellEnd"/>
            <w:r w:rsidRPr="00CE546B">
              <w:rPr>
                <w:rFonts w:ascii="Arial Narrow" w:hAnsi="Arial Narrow"/>
                <w:color w:val="000000" w:themeColor="text1"/>
                <w:sz w:val="20"/>
                <w:szCs w:val="20"/>
                <w:lang w:val="en-ZA"/>
              </w:rPr>
              <w:t xml:space="preserve">): 3-day course = </w:t>
            </w:r>
            <w:r w:rsidRPr="00CE546B">
              <w:rPr>
                <w:rFonts w:ascii="Arial Narrow" w:hAnsi="Arial Narrow"/>
                <w:b/>
                <w:bCs/>
                <w:color w:val="000000" w:themeColor="text1"/>
                <w:sz w:val="20"/>
                <w:szCs w:val="20"/>
                <w:lang w:val="en-ZA"/>
              </w:rPr>
              <w:t>R122.40</w:t>
            </w:r>
          </w:p>
        </w:tc>
      </w:tr>
      <w:tr w:rsidR="00385E54" w:rsidRPr="004F2FE7" w14:paraId="66394FE8" w14:textId="77777777" w:rsidTr="76C22126">
        <w:trPr>
          <w:cantSplit/>
          <w:trHeight w:val="2197"/>
        </w:trPr>
        <w:tc>
          <w:tcPr>
            <w:tcW w:w="724" w:type="dxa"/>
            <w:shd w:val="clear" w:color="auto" w:fill="BDD6EE" w:themeFill="accent1" w:themeFillTint="66"/>
            <w:textDirection w:val="btLr"/>
          </w:tcPr>
          <w:p w14:paraId="0BAD58DC" w14:textId="77777777" w:rsidR="00385E54" w:rsidRPr="008F7D3D" w:rsidRDefault="00385E54"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t>VALUES, PREFERENCES,</w:t>
            </w:r>
          </w:p>
          <w:p w14:paraId="1436B8C1" w14:textId="77777777" w:rsidR="00385E54" w:rsidRPr="008F7D3D" w:rsidRDefault="00385E54"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t>ACCEPTABILITY</w:t>
            </w:r>
          </w:p>
        </w:tc>
        <w:tc>
          <w:tcPr>
            <w:tcW w:w="5240" w:type="dxa"/>
            <w:shd w:val="clear" w:color="auto" w:fill="auto"/>
          </w:tcPr>
          <w:p w14:paraId="125A8CDF" w14:textId="77777777" w:rsidR="00385E54" w:rsidRDefault="00385E54" w:rsidP="69CE658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Is there important uncertainty or variability about how much people value the options?</w:t>
            </w:r>
          </w:p>
          <w:p w14:paraId="36DB08CD" w14:textId="77777777" w:rsidR="00385E54" w:rsidRPr="005564DE" w:rsidRDefault="00385E54" w:rsidP="69CE658C">
            <w:pPr>
              <w:spacing w:after="0" w:line="240" w:lineRule="auto"/>
              <w:rPr>
                <w:rFonts w:ascii="Calibri" w:eastAsia="SimSun" w:hAnsi="Calibri" w:cs="Calibri"/>
                <w:sz w:val="10"/>
                <w:szCs w:val="10"/>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1"/>
              <w:gridCol w:w="1737"/>
            </w:tblGrid>
            <w:tr w:rsidR="00385E54" w:rsidRPr="004F2FE7" w14:paraId="3C03C93A" w14:textId="77777777" w:rsidTr="69CE658C">
              <w:trPr>
                <w:trHeight w:val="85"/>
              </w:trPr>
              <w:tc>
                <w:tcPr>
                  <w:tcW w:w="1618" w:type="pct"/>
                  <w:tcBorders>
                    <w:top w:val="nil"/>
                    <w:left w:val="nil"/>
                    <w:bottom w:val="nil"/>
                    <w:right w:val="nil"/>
                  </w:tcBorders>
                  <w:shd w:val="clear" w:color="auto" w:fill="auto"/>
                </w:tcPr>
                <w:p w14:paraId="0BED6662"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Minor</w:t>
                  </w:r>
                </w:p>
              </w:tc>
              <w:tc>
                <w:tcPr>
                  <w:tcW w:w="1653" w:type="pct"/>
                  <w:tcBorders>
                    <w:top w:val="nil"/>
                    <w:left w:val="nil"/>
                    <w:bottom w:val="nil"/>
                    <w:right w:val="nil"/>
                  </w:tcBorders>
                  <w:shd w:val="clear" w:color="auto" w:fill="auto"/>
                </w:tcPr>
                <w:p w14:paraId="2D7D8323"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Major</w:t>
                  </w:r>
                </w:p>
              </w:tc>
              <w:tc>
                <w:tcPr>
                  <w:tcW w:w="1729" w:type="pct"/>
                  <w:tcBorders>
                    <w:top w:val="nil"/>
                    <w:left w:val="nil"/>
                    <w:bottom w:val="nil"/>
                    <w:right w:val="nil"/>
                  </w:tcBorders>
                  <w:shd w:val="clear" w:color="auto" w:fill="auto"/>
                </w:tcPr>
                <w:p w14:paraId="431C9EC5"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Uncertain</w:t>
                  </w:r>
                </w:p>
              </w:tc>
            </w:tr>
            <w:tr w:rsidR="00385E54" w:rsidRPr="004F2FE7" w14:paraId="6B8BB5E1" w14:textId="77777777" w:rsidTr="69CE658C">
              <w:trPr>
                <w:trHeight w:val="85"/>
              </w:trPr>
              <w:tc>
                <w:tcPr>
                  <w:tcW w:w="1618"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85E54" w:rsidRPr="004F2FE7" w14:paraId="06276BF5" w14:textId="77777777" w:rsidTr="69CE658C">
                    <w:trPr>
                      <w:trHeight w:val="85"/>
                    </w:trPr>
                    <w:tc>
                      <w:tcPr>
                        <w:tcW w:w="488" w:type="dxa"/>
                        <w:shd w:val="clear" w:color="auto" w:fill="auto"/>
                      </w:tcPr>
                      <w:p w14:paraId="784B91DB" w14:textId="2DAAA49B" w:rsidR="00385E54" w:rsidRPr="004F2FE7" w:rsidRDefault="1C16C841"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x</w:t>
                        </w:r>
                      </w:p>
                    </w:tc>
                  </w:tr>
                </w:tbl>
                <w:p w14:paraId="316550F9"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85E54" w:rsidRPr="004F2FE7" w14:paraId="32E16A84" w14:textId="77777777" w:rsidTr="69CE658C">
                    <w:trPr>
                      <w:trHeight w:val="85"/>
                    </w:trPr>
                    <w:tc>
                      <w:tcPr>
                        <w:tcW w:w="462" w:type="dxa"/>
                        <w:shd w:val="clear" w:color="auto" w:fill="auto"/>
                      </w:tcPr>
                      <w:p w14:paraId="16E0386D"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CC01748"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85E54" w:rsidRPr="004F2FE7" w14:paraId="6EA37284" w14:textId="77777777" w:rsidTr="69CE658C">
                    <w:trPr>
                      <w:trHeight w:val="85"/>
                    </w:trPr>
                    <w:tc>
                      <w:tcPr>
                        <w:tcW w:w="428" w:type="dxa"/>
                        <w:shd w:val="clear" w:color="auto" w:fill="auto"/>
                      </w:tcPr>
                      <w:p w14:paraId="4049EA04"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0F6D34B5"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69CD666E" w14:textId="77777777" w:rsidR="00385E54" w:rsidRDefault="00385E54" w:rsidP="69CE658C">
            <w:pPr>
              <w:spacing w:after="0" w:line="240" w:lineRule="auto"/>
              <w:rPr>
                <w:rFonts w:ascii="Calibri" w:eastAsia="SimSun" w:hAnsi="Calibri" w:cs="Calibri"/>
                <w:b/>
                <w:bCs/>
                <w:sz w:val="20"/>
                <w:szCs w:val="20"/>
                <w:lang w:eastAsia="zh-CN"/>
              </w:rPr>
            </w:pPr>
          </w:p>
          <w:p w14:paraId="07DF872B" w14:textId="77777777" w:rsidR="00385E54" w:rsidRDefault="00385E54" w:rsidP="69CE658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Is the option acceptable to key stakeholders?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1"/>
              <w:gridCol w:w="1737"/>
            </w:tblGrid>
            <w:tr w:rsidR="00385E54" w:rsidRPr="004F2FE7" w14:paraId="3F895A3A" w14:textId="77777777" w:rsidTr="69CE658C">
              <w:trPr>
                <w:trHeight w:val="85"/>
              </w:trPr>
              <w:tc>
                <w:tcPr>
                  <w:tcW w:w="1618" w:type="pct"/>
                  <w:tcBorders>
                    <w:top w:val="nil"/>
                    <w:left w:val="nil"/>
                    <w:bottom w:val="nil"/>
                    <w:right w:val="nil"/>
                  </w:tcBorders>
                  <w:shd w:val="clear" w:color="auto" w:fill="auto"/>
                </w:tcPr>
                <w:p w14:paraId="2551441B"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Yes</w:t>
                  </w:r>
                </w:p>
              </w:tc>
              <w:tc>
                <w:tcPr>
                  <w:tcW w:w="1653" w:type="pct"/>
                  <w:tcBorders>
                    <w:top w:val="nil"/>
                    <w:left w:val="nil"/>
                    <w:bottom w:val="nil"/>
                    <w:right w:val="nil"/>
                  </w:tcBorders>
                  <w:shd w:val="clear" w:color="auto" w:fill="auto"/>
                </w:tcPr>
                <w:p w14:paraId="39AE7E39"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No</w:t>
                  </w:r>
                </w:p>
              </w:tc>
              <w:tc>
                <w:tcPr>
                  <w:tcW w:w="1729" w:type="pct"/>
                  <w:tcBorders>
                    <w:top w:val="nil"/>
                    <w:left w:val="nil"/>
                    <w:bottom w:val="nil"/>
                    <w:right w:val="nil"/>
                  </w:tcBorders>
                  <w:shd w:val="clear" w:color="auto" w:fill="auto"/>
                </w:tcPr>
                <w:p w14:paraId="762D364F"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Uncertain</w:t>
                  </w:r>
                </w:p>
              </w:tc>
            </w:tr>
            <w:tr w:rsidR="00385E54" w:rsidRPr="004F2FE7" w14:paraId="7EDDF2C2" w14:textId="77777777" w:rsidTr="69CE658C">
              <w:trPr>
                <w:trHeight w:val="85"/>
              </w:trPr>
              <w:tc>
                <w:tcPr>
                  <w:tcW w:w="1618"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85E54" w:rsidRPr="004F2FE7" w14:paraId="1580800B" w14:textId="77777777" w:rsidTr="69CE658C">
                    <w:trPr>
                      <w:trHeight w:val="85"/>
                    </w:trPr>
                    <w:tc>
                      <w:tcPr>
                        <w:tcW w:w="488" w:type="dxa"/>
                        <w:shd w:val="clear" w:color="auto" w:fill="auto"/>
                      </w:tcPr>
                      <w:p w14:paraId="135741B5" w14:textId="06798755" w:rsidR="00385E54" w:rsidRPr="004F2FE7" w:rsidRDefault="1C16C841"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x</w:t>
                        </w:r>
                      </w:p>
                    </w:tc>
                  </w:tr>
                </w:tbl>
                <w:p w14:paraId="7DBCDDD0"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85E54" w:rsidRPr="004F2FE7" w14:paraId="15E49F8A" w14:textId="77777777" w:rsidTr="69CE658C">
                    <w:trPr>
                      <w:trHeight w:val="85"/>
                    </w:trPr>
                    <w:tc>
                      <w:tcPr>
                        <w:tcW w:w="462" w:type="dxa"/>
                        <w:shd w:val="clear" w:color="auto" w:fill="auto"/>
                      </w:tcPr>
                      <w:p w14:paraId="51968121"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7EC92EB8"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85E54" w:rsidRPr="004F2FE7" w14:paraId="654F4EAC" w14:textId="77777777" w:rsidTr="69CE658C">
                    <w:trPr>
                      <w:trHeight w:val="85"/>
                    </w:trPr>
                    <w:tc>
                      <w:tcPr>
                        <w:tcW w:w="428" w:type="dxa"/>
                        <w:shd w:val="clear" w:color="auto" w:fill="auto"/>
                      </w:tcPr>
                      <w:p w14:paraId="071254E3" w14:textId="5D6670F9"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2E89FDE4"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23B70200" w14:textId="77777777" w:rsidR="00385E54" w:rsidRPr="00F227DC" w:rsidRDefault="00385E54" w:rsidP="69CE658C">
            <w:pPr>
              <w:spacing w:after="0" w:line="240" w:lineRule="auto"/>
              <w:rPr>
                <w:rFonts w:ascii="Calibri" w:eastAsia="SimSun" w:hAnsi="Calibri" w:cs="Calibri"/>
                <w:sz w:val="2"/>
                <w:szCs w:val="2"/>
                <w:lang w:eastAsia="zh-CN"/>
              </w:rPr>
            </w:pPr>
          </w:p>
        </w:tc>
        <w:tc>
          <w:tcPr>
            <w:tcW w:w="4831" w:type="dxa"/>
            <w:shd w:val="clear" w:color="auto" w:fill="auto"/>
          </w:tcPr>
          <w:p w14:paraId="5D38C70E" w14:textId="14B2BD09" w:rsidR="00D109CB" w:rsidRPr="004F2FE7" w:rsidRDefault="00C17C2C" w:rsidP="00250199">
            <w:pPr>
              <w:spacing w:after="0" w:line="240" w:lineRule="auto"/>
              <w:jc w:val="both"/>
              <w:rPr>
                <w:rFonts w:ascii="Calibri" w:eastAsia="SimSun" w:hAnsi="Calibri" w:cs="Calibri"/>
                <w:sz w:val="20"/>
                <w:szCs w:val="20"/>
                <w:lang w:eastAsia="zh-CN"/>
              </w:rPr>
            </w:pPr>
            <w:r>
              <w:rPr>
                <w:rFonts w:ascii="Calibri" w:eastAsia="SimSun" w:hAnsi="Calibri" w:cs="Calibri"/>
                <w:spacing w:val="-2"/>
                <w:sz w:val="20"/>
                <w:szCs w:val="20"/>
                <w:lang w:eastAsia="zh-CN"/>
              </w:rPr>
              <w:t>There is no local survey data, however k</w:t>
            </w:r>
            <w:r w:rsidR="1C16C841">
              <w:rPr>
                <w:rFonts w:ascii="Calibri" w:eastAsia="SimSun" w:hAnsi="Calibri" w:cs="Calibri"/>
                <w:spacing w:val="-2"/>
                <w:sz w:val="20"/>
                <w:szCs w:val="20"/>
                <w:lang w:eastAsia="zh-CN"/>
              </w:rPr>
              <w:t>etamine is currently in use by clinicians and paramedics across the country.</w:t>
            </w:r>
          </w:p>
        </w:tc>
      </w:tr>
      <w:tr w:rsidR="00385E54" w:rsidRPr="004F2FE7" w14:paraId="5F86670B" w14:textId="77777777" w:rsidTr="76C22126">
        <w:trPr>
          <w:cantSplit/>
          <w:trHeight w:val="979"/>
        </w:trPr>
        <w:tc>
          <w:tcPr>
            <w:tcW w:w="724" w:type="dxa"/>
            <w:shd w:val="clear" w:color="auto" w:fill="BDD6EE" w:themeFill="accent1" w:themeFillTint="66"/>
            <w:textDirection w:val="btLr"/>
          </w:tcPr>
          <w:p w14:paraId="3FBB76BC" w14:textId="77777777" w:rsidR="00385E54" w:rsidRPr="008F7D3D" w:rsidRDefault="00385E54" w:rsidP="00250199">
            <w:pPr>
              <w:spacing w:after="0" w:line="240" w:lineRule="auto"/>
              <w:ind w:left="113" w:right="113"/>
              <w:jc w:val="center"/>
              <w:rPr>
                <w:rFonts w:ascii="Calibri" w:eastAsia="SimSun" w:hAnsi="Calibri" w:cs="Calibri"/>
                <w:b/>
                <w:bCs/>
                <w:spacing w:val="-4"/>
                <w:sz w:val="20"/>
                <w:szCs w:val="20"/>
                <w:lang w:eastAsia="zh-CN"/>
              </w:rPr>
            </w:pPr>
            <w:r w:rsidRPr="008F7D3D">
              <w:rPr>
                <w:rFonts w:ascii="Calibri" w:eastAsia="SimSun" w:hAnsi="Calibri" w:cs="Calibri"/>
                <w:b/>
                <w:bCs/>
                <w:spacing w:val="-4"/>
                <w:sz w:val="20"/>
                <w:szCs w:val="20"/>
                <w:lang w:eastAsia="zh-CN"/>
              </w:rPr>
              <w:t>EQUITY</w:t>
            </w:r>
          </w:p>
        </w:tc>
        <w:tc>
          <w:tcPr>
            <w:tcW w:w="5240" w:type="dxa"/>
            <w:shd w:val="clear" w:color="auto" w:fill="auto"/>
          </w:tcPr>
          <w:p w14:paraId="15C6E304" w14:textId="77777777" w:rsidR="00385E54" w:rsidRDefault="00385E54" w:rsidP="69CE658C">
            <w:pPr>
              <w:spacing w:after="0" w:line="240" w:lineRule="auto"/>
              <w:rPr>
                <w:rFonts w:ascii="Calibri" w:eastAsia="SimSun" w:hAnsi="Calibri" w:cs="Calibri"/>
                <w:b/>
                <w:bCs/>
                <w:sz w:val="20"/>
                <w:szCs w:val="20"/>
                <w:lang w:eastAsia="zh-CN"/>
              </w:rPr>
            </w:pPr>
            <w:r w:rsidRPr="69CE658C">
              <w:rPr>
                <w:rFonts w:ascii="Calibri" w:eastAsia="SimSun" w:hAnsi="Calibri" w:cs="Calibri"/>
                <w:b/>
                <w:bCs/>
                <w:sz w:val="20"/>
                <w:szCs w:val="20"/>
              </w:rPr>
              <w:t>Would there be an impact on health inequity?</w:t>
            </w:r>
          </w:p>
          <w:p w14:paraId="09FFC655" w14:textId="77777777" w:rsidR="00385E54" w:rsidRPr="005564DE" w:rsidRDefault="00385E54" w:rsidP="69CE658C">
            <w:pPr>
              <w:spacing w:after="0" w:line="240" w:lineRule="auto"/>
              <w:rPr>
                <w:rFonts w:ascii="Calibri" w:eastAsia="SimSun" w:hAnsi="Calibri" w:cs="Calibri"/>
                <w:sz w:val="10"/>
                <w:szCs w:val="10"/>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61"/>
              <w:gridCol w:w="1737"/>
            </w:tblGrid>
            <w:tr w:rsidR="00385E54" w:rsidRPr="004F2FE7" w14:paraId="4AD2F1CF" w14:textId="77777777" w:rsidTr="69CE658C">
              <w:trPr>
                <w:trHeight w:val="85"/>
              </w:trPr>
              <w:tc>
                <w:tcPr>
                  <w:tcW w:w="1618" w:type="pct"/>
                  <w:tcBorders>
                    <w:top w:val="nil"/>
                    <w:left w:val="nil"/>
                    <w:bottom w:val="nil"/>
                    <w:right w:val="nil"/>
                  </w:tcBorders>
                  <w:shd w:val="clear" w:color="auto" w:fill="auto"/>
                </w:tcPr>
                <w:p w14:paraId="34684EFF"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Yes</w:t>
                  </w:r>
                </w:p>
              </w:tc>
              <w:tc>
                <w:tcPr>
                  <w:tcW w:w="1653" w:type="pct"/>
                  <w:tcBorders>
                    <w:top w:val="nil"/>
                    <w:left w:val="nil"/>
                    <w:bottom w:val="nil"/>
                    <w:right w:val="nil"/>
                  </w:tcBorders>
                  <w:shd w:val="clear" w:color="auto" w:fill="auto"/>
                </w:tcPr>
                <w:p w14:paraId="20AB553F"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No</w:t>
                  </w:r>
                </w:p>
              </w:tc>
              <w:tc>
                <w:tcPr>
                  <w:tcW w:w="1729" w:type="pct"/>
                  <w:tcBorders>
                    <w:top w:val="nil"/>
                    <w:left w:val="nil"/>
                    <w:bottom w:val="nil"/>
                    <w:right w:val="nil"/>
                  </w:tcBorders>
                  <w:shd w:val="clear" w:color="auto" w:fill="auto"/>
                </w:tcPr>
                <w:p w14:paraId="67F205BC"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Uncertain</w:t>
                  </w:r>
                </w:p>
              </w:tc>
            </w:tr>
            <w:tr w:rsidR="00385E54" w:rsidRPr="004F2FE7" w14:paraId="6D1F7666" w14:textId="77777777" w:rsidTr="69CE658C">
              <w:trPr>
                <w:trHeight w:val="85"/>
              </w:trPr>
              <w:tc>
                <w:tcPr>
                  <w:tcW w:w="1618" w:type="pct"/>
                  <w:tcBorders>
                    <w:top w:val="nil"/>
                    <w:left w:val="nil"/>
                    <w:bottom w:val="nil"/>
                    <w:right w:val="nil"/>
                  </w:tcBorders>
                  <w:shd w:val="clear" w:color="auto" w:fill="auto"/>
                </w:tcPr>
                <w:tbl>
                  <w:tblPr>
                    <w:tblW w:w="0" w:type="auto"/>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tblGrid>
                  <w:tr w:rsidR="00385E54" w:rsidRPr="004F2FE7" w14:paraId="4A3C8F6E" w14:textId="77777777" w:rsidTr="69CE658C">
                    <w:trPr>
                      <w:trHeight w:val="85"/>
                    </w:trPr>
                    <w:tc>
                      <w:tcPr>
                        <w:tcW w:w="488" w:type="dxa"/>
                        <w:shd w:val="clear" w:color="auto" w:fill="auto"/>
                      </w:tcPr>
                      <w:p w14:paraId="19937D59" w14:textId="7C14B6B8"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10574F79"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653" w:type="pct"/>
                  <w:tcBorders>
                    <w:top w:val="nil"/>
                    <w:left w:val="nil"/>
                    <w:bottom w:val="nil"/>
                    <w:right w:val="nil"/>
                  </w:tcBorders>
                  <w:shd w:val="clear" w:color="auto" w:fill="auto"/>
                </w:tcPr>
                <w:tbl>
                  <w:tblPr>
                    <w:tblW w:w="0" w:type="auto"/>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tblGrid>
                  <w:tr w:rsidR="00385E54" w:rsidRPr="004F2FE7" w14:paraId="4389DF1A" w14:textId="77777777" w:rsidTr="69CE658C">
                    <w:trPr>
                      <w:trHeight w:val="85"/>
                    </w:trPr>
                    <w:tc>
                      <w:tcPr>
                        <w:tcW w:w="462" w:type="dxa"/>
                        <w:shd w:val="clear" w:color="auto" w:fill="auto"/>
                      </w:tcPr>
                      <w:p w14:paraId="009086A4" w14:textId="41B2B7A4" w:rsidR="00385E54" w:rsidRPr="004F2FE7" w:rsidRDefault="0A9D1271" w:rsidP="00AB598C">
                        <w:pPr>
                          <w:framePr w:hSpace="180" w:wrap="around" w:vAnchor="text" w:hAnchor="text" w:xAlign="right" w:y="1"/>
                          <w:spacing w:after="0" w:line="240" w:lineRule="auto"/>
                          <w:suppressOverlap/>
                          <w:rPr>
                            <w:rFonts w:ascii="Calibri" w:eastAsia="SimSun" w:hAnsi="Calibri" w:cs="Calibri"/>
                            <w:sz w:val="20"/>
                            <w:szCs w:val="20"/>
                            <w:lang w:eastAsia="zh-CN"/>
                          </w:rPr>
                        </w:pPr>
                        <w:r w:rsidRPr="69CE658C">
                          <w:rPr>
                            <w:rFonts w:ascii="Calibri" w:eastAsia="SimSun" w:hAnsi="Calibri" w:cs="Calibri"/>
                            <w:sz w:val="20"/>
                            <w:szCs w:val="20"/>
                          </w:rPr>
                          <w:t>x</w:t>
                        </w:r>
                      </w:p>
                    </w:tc>
                  </w:tr>
                </w:tbl>
                <w:p w14:paraId="1B40B1A7"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c>
                <w:tcPr>
                  <w:tcW w:w="1729" w:type="pct"/>
                  <w:tcBorders>
                    <w:top w:val="nil"/>
                    <w:left w:val="nil"/>
                    <w:bottom w:val="nil"/>
                    <w:right w:val="nil"/>
                  </w:tcBorders>
                  <w:shd w:val="clear" w:color="auto" w:fill="auto"/>
                </w:tcPr>
                <w:tbl>
                  <w:tblPr>
                    <w:tblW w:w="0" w:type="auto"/>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tblGrid>
                  <w:tr w:rsidR="00385E54" w:rsidRPr="004F2FE7" w14:paraId="4D3BF5AD" w14:textId="77777777" w:rsidTr="69CE658C">
                    <w:trPr>
                      <w:trHeight w:val="85"/>
                    </w:trPr>
                    <w:tc>
                      <w:tcPr>
                        <w:tcW w:w="428" w:type="dxa"/>
                        <w:shd w:val="clear" w:color="auto" w:fill="auto"/>
                      </w:tcPr>
                      <w:p w14:paraId="1BEC245E"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104CCB49" w14:textId="77777777" w:rsidR="00385E54" w:rsidRPr="004F2FE7" w:rsidRDefault="00385E54" w:rsidP="00AB598C">
                  <w:pPr>
                    <w:framePr w:hSpace="180" w:wrap="around" w:vAnchor="text" w:hAnchor="text" w:xAlign="right" w:y="1"/>
                    <w:spacing w:after="0" w:line="240" w:lineRule="auto"/>
                    <w:suppressOverlap/>
                    <w:rPr>
                      <w:rFonts w:ascii="Calibri" w:eastAsia="SimSun" w:hAnsi="Calibri" w:cs="Calibri"/>
                      <w:sz w:val="20"/>
                      <w:szCs w:val="20"/>
                      <w:lang w:eastAsia="zh-CN"/>
                    </w:rPr>
                  </w:pPr>
                </w:p>
              </w:tc>
            </w:tr>
          </w:tbl>
          <w:p w14:paraId="6B0E20D0" w14:textId="77777777" w:rsidR="00385E54" w:rsidRPr="004F2FE7" w:rsidRDefault="00385E54" w:rsidP="69CE658C">
            <w:pPr>
              <w:spacing w:after="0" w:line="240" w:lineRule="auto"/>
              <w:rPr>
                <w:rFonts w:ascii="Calibri" w:eastAsia="SimSun" w:hAnsi="Calibri" w:cs="Calibri"/>
                <w:b/>
                <w:bCs/>
                <w:sz w:val="20"/>
                <w:szCs w:val="20"/>
                <w:lang w:eastAsia="zh-CN"/>
              </w:rPr>
            </w:pPr>
          </w:p>
        </w:tc>
        <w:tc>
          <w:tcPr>
            <w:tcW w:w="4831" w:type="dxa"/>
            <w:shd w:val="clear" w:color="auto" w:fill="auto"/>
          </w:tcPr>
          <w:p w14:paraId="180DABD9" w14:textId="23D30D1A" w:rsidR="00D109CB" w:rsidRPr="004F2FE7" w:rsidRDefault="00D109CB" w:rsidP="00E36F12">
            <w:pPr>
              <w:tabs>
                <w:tab w:val="left" w:pos="156"/>
              </w:tabs>
              <w:spacing w:after="0" w:line="240" w:lineRule="auto"/>
              <w:rPr>
                <w:rFonts w:ascii="Calibri" w:eastAsia="SimSun" w:hAnsi="Calibri" w:cs="Calibri"/>
                <w:sz w:val="20"/>
                <w:szCs w:val="20"/>
                <w:lang w:eastAsia="zh-CN"/>
              </w:rPr>
            </w:pPr>
          </w:p>
        </w:tc>
      </w:tr>
    </w:tbl>
    <w:p w14:paraId="422BE836" w14:textId="77777777" w:rsidR="00385E54" w:rsidRDefault="00385E54" w:rsidP="69CE658C">
      <w:pPr>
        <w:spacing w:after="0" w:line="240" w:lineRule="auto"/>
      </w:pPr>
    </w:p>
    <w:tbl>
      <w:tblPr>
        <w:tblStyle w:val="TableGrid"/>
        <w:tblW w:w="5000" w:type="pct"/>
        <w:tblLook w:val="04A0" w:firstRow="1" w:lastRow="0" w:firstColumn="1" w:lastColumn="0" w:noHBand="0" w:noVBand="1"/>
      </w:tblPr>
      <w:tblGrid>
        <w:gridCol w:w="908"/>
        <w:gridCol w:w="1780"/>
        <w:gridCol w:w="1701"/>
        <w:gridCol w:w="6401"/>
      </w:tblGrid>
      <w:tr w:rsidR="00385E54" w:rsidRPr="000F5C5F" w14:paraId="6DF25F65" w14:textId="77777777" w:rsidTr="00033525">
        <w:tc>
          <w:tcPr>
            <w:tcW w:w="421" w:type="pct"/>
            <w:shd w:val="clear" w:color="auto" w:fill="D9D9D9" w:themeFill="background1" w:themeFillShade="D9"/>
          </w:tcPr>
          <w:p w14:paraId="297849F1" w14:textId="77777777" w:rsidR="00385E54" w:rsidRPr="000F5C5F" w:rsidRDefault="00385E54" w:rsidP="69CE658C">
            <w:pPr>
              <w:rPr>
                <w:b/>
                <w:bCs/>
                <w:sz w:val="18"/>
                <w:szCs w:val="18"/>
              </w:rPr>
            </w:pPr>
            <w:r w:rsidRPr="69CE658C">
              <w:rPr>
                <w:b/>
                <w:bCs/>
                <w:sz w:val="18"/>
                <w:szCs w:val="18"/>
              </w:rPr>
              <w:t>Version</w:t>
            </w:r>
          </w:p>
        </w:tc>
        <w:tc>
          <w:tcPr>
            <w:tcW w:w="825" w:type="pct"/>
            <w:shd w:val="clear" w:color="auto" w:fill="D9D9D9" w:themeFill="background1" w:themeFillShade="D9"/>
          </w:tcPr>
          <w:p w14:paraId="06B972BA" w14:textId="77777777" w:rsidR="00385E54" w:rsidRPr="000F5C5F" w:rsidRDefault="00385E54" w:rsidP="69CE658C">
            <w:pPr>
              <w:rPr>
                <w:b/>
                <w:bCs/>
                <w:sz w:val="18"/>
                <w:szCs w:val="18"/>
              </w:rPr>
            </w:pPr>
            <w:r w:rsidRPr="69CE658C">
              <w:rPr>
                <w:b/>
                <w:bCs/>
                <w:sz w:val="18"/>
                <w:szCs w:val="18"/>
              </w:rPr>
              <w:t>Date</w:t>
            </w:r>
          </w:p>
        </w:tc>
        <w:tc>
          <w:tcPr>
            <w:tcW w:w="788" w:type="pct"/>
            <w:shd w:val="clear" w:color="auto" w:fill="D9D9D9" w:themeFill="background1" w:themeFillShade="D9"/>
          </w:tcPr>
          <w:p w14:paraId="13730AB0" w14:textId="77777777" w:rsidR="00385E54" w:rsidRPr="000F5C5F" w:rsidRDefault="00385E54" w:rsidP="69CE658C">
            <w:pPr>
              <w:rPr>
                <w:b/>
                <w:bCs/>
                <w:sz w:val="18"/>
                <w:szCs w:val="18"/>
              </w:rPr>
            </w:pPr>
            <w:r w:rsidRPr="69CE658C">
              <w:rPr>
                <w:b/>
                <w:bCs/>
                <w:sz w:val="18"/>
                <w:szCs w:val="18"/>
              </w:rPr>
              <w:t>Reviewer(s)</w:t>
            </w:r>
          </w:p>
        </w:tc>
        <w:tc>
          <w:tcPr>
            <w:tcW w:w="2966" w:type="pct"/>
            <w:shd w:val="clear" w:color="auto" w:fill="D9D9D9" w:themeFill="background1" w:themeFillShade="D9"/>
          </w:tcPr>
          <w:p w14:paraId="3F6DAF7F" w14:textId="77777777" w:rsidR="00385E54" w:rsidRPr="000F5C5F" w:rsidRDefault="00385E54" w:rsidP="69CE658C">
            <w:pPr>
              <w:rPr>
                <w:b/>
                <w:bCs/>
                <w:sz w:val="18"/>
                <w:szCs w:val="18"/>
              </w:rPr>
            </w:pPr>
            <w:r w:rsidRPr="69CE658C">
              <w:rPr>
                <w:b/>
                <w:bCs/>
                <w:sz w:val="18"/>
                <w:szCs w:val="18"/>
              </w:rPr>
              <w:t>Recommendation and Rationale</w:t>
            </w:r>
          </w:p>
        </w:tc>
      </w:tr>
      <w:tr w:rsidR="00385E54" w:rsidRPr="000F5C5F" w14:paraId="443333CD" w14:textId="77777777" w:rsidTr="00033525">
        <w:tc>
          <w:tcPr>
            <w:tcW w:w="421" w:type="pct"/>
          </w:tcPr>
          <w:p w14:paraId="064291BE" w14:textId="2C7FFEB9" w:rsidR="00385E54" w:rsidRPr="000F5C5F" w:rsidRDefault="00033525" w:rsidP="00033525">
            <w:pPr>
              <w:spacing w:after="0"/>
              <w:rPr>
                <w:sz w:val="18"/>
                <w:szCs w:val="18"/>
              </w:rPr>
            </w:pPr>
            <w:r>
              <w:rPr>
                <w:sz w:val="18"/>
                <w:szCs w:val="18"/>
              </w:rPr>
              <w:t>Initial</w:t>
            </w:r>
            <w:r w:rsidR="00385E54" w:rsidRPr="69CE658C">
              <w:rPr>
                <w:sz w:val="18"/>
                <w:szCs w:val="18"/>
              </w:rPr>
              <w:t xml:space="preserve"> </w:t>
            </w:r>
          </w:p>
        </w:tc>
        <w:tc>
          <w:tcPr>
            <w:tcW w:w="825" w:type="pct"/>
          </w:tcPr>
          <w:p w14:paraId="42DDD6CD" w14:textId="4D09AD44" w:rsidR="00385E54" w:rsidRPr="000F5C5F" w:rsidRDefault="00033525" w:rsidP="00033525">
            <w:pPr>
              <w:spacing w:after="0"/>
              <w:rPr>
                <w:sz w:val="18"/>
                <w:szCs w:val="18"/>
              </w:rPr>
            </w:pPr>
            <w:r>
              <w:rPr>
                <w:sz w:val="18"/>
                <w:szCs w:val="18"/>
              </w:rPr>
              <w:t>29 September 2022</w:t>
            </w:r>
          </w:p>
        </w:tc>
        <w:tc>
          <w:tcPr>
            <w:tcW w:w="788" w:type="pct"/>
          </w:tcPr>
          <w:p w14:paraId="538659D4" w14:textId="77777777" w:rsidR="00385E54" w:rsidRPr="000F5C5F" w:rsidRDefault="00385E54" w:rsidP="00033525">
            <w:pPr>
              <w:spacing w:after="0"/>
              <w:rPr>
                <w:sz w:val="18"/>
                <w:szCs w:val="18"/>
              </w:rPr>
            </w:pPr>
            <w:r w:rsidRPr="69CE658C">
              <w:rPr>
                <w:sz w:val="18"/>
                <w:szCs w:val="18"/>
              </w:rPr>
              <w:t>ID, VN, CH, GT, MM</w:t>
            </w:r>
          </w:p>
        </w:tc>
        <w:tc>
          <w:tcPr>
            <w:tcW w:w="2966" w:type="pct"/>
          </w:tcPr>
          <w:p w14:paraId="69320FD9" w14:textId="52B7C81E" w:rsidR="00385E54" w:rsidRDefault="00033525" w:rsidP="00033525">
            <w:pPr>
              <w:autoSpaceDE w:val="0"/>
              <w:autoSpaceDN w:val="0"/>
              <w:adjustRightInd w:val="0"/>
              <w:spacing w:after="0"/>
              <w:rPr>
                <w:sz w:val="18"/>
                <w:szCs w:val="18"/>
              </w:rPr>
            </w:pPr>
            <w:proofErr w:type="spellStart"/>
            <w:r w:rsidRPr="00067D2D">
              <w:rPr>
                <w:b/>
                <w:bCs/>
                <w:i/>
                <w:iCs/>
                <w:sz w:val="18"/>
                <w:szCs w:val="18"/>
              </w:rPr>
              <w:t>Montherapy</w:t>
            </w:r>
            <w:proofErr w:type="spellEnd"/>
            <w:r w:rsidRPr="00067D2D">
              <w:rPr>
                <w:b/>
                <w:bCs/>
                <w:i/>
                <w:iCs/>
                <w:sz w:val="18"/>
                <w:szCs w:val="18"/>
              </w:rPr>
              <w:t>:</w:t>
            </w:r>
            <w:r w:rsidR="00067D2D">
              <w:rPr>
                <w:sz w:val="18"/>
                <w:szCs w:val="18"/>
              </w:rPr>
              <w:t xml:space="preserve"> Suggest not to be used as postintubation sedation in ventilated trauma patients.</w:t>
            </w:r>
          </w:p>
          <w:p w14:paraId="63F2D4F4" w14:textId="4D19F13B" w:rsidR="00033525" w:rsidRDefault="00033525" w:rsidP="00033525">
            <w:pPr>
              <w:autoSpaceDE w:val="0"/>
              <w:autoSpaceDN w:val="0"/>
              <w:adjustRightInd w:val="0"/>
              <w:spacing w:after="0"/>
              <w:rPr>
                <w:sz w:val="18"/>
                <w:szCs w:val="18"/>
              </w:rPr>
            </w:pPr>
            <w:r w:rsidRPr="00067D2D">
              <w:rPr>
                <w:b/>
                <w:bCs/>
                <w:i/>
                <w:iCs/>
                <w:sz w:val="18"/>
                <w:szCs w:val="18"/>
              </w:rPr>
              <w:t>Adjunctive therapy:</w:t>
            </w:r>
            <w:r w:rsidR="00067D2D">
              <w:rPr>
                <w:sz w:val="18"/>
                <w:szCs w:val="18"/>
              </w:rPr>
              <w:t xml:space="preserve"> Suggest </w:t>
            </w:r>
            <w:proofErr w:type="gramStart"/>
            <w:r w:rsidR="00067D2D">
              <w:rPr>
                <w:sz w:val="18"/>
                <w:szCs w:val="18"/>
              </w:rPr>
              <w:t>to use</w:t>
            </w:r>
            <w:proofErr w:type="gramEnd"/>
            <w:r w:rsidR="00067D2D">
              <w:rPr>
                <w:sz w:val="18"/>
                <w:szCs w:val="18"/>
              </w:rPr>
              <w:t xml:space="preserve"> as postintubation sedation in ventilated trauma patients.</w:t>
            </w:r>
          </w:p>
          <w:p w14:paraId="6430EE4F" w14:textId="3641E9BB" w:rsidR="00067D2D" w:rsidRPr="000F5C5F" w:rsidRDefault="00033525" w:rsidP="00067D2D">
            <w:pPr>
              <w:autoSpaceDE w:val="0"/>
              <w:autoSpaceDN w:val="0"/>
              <w:adjustRightInd w:val="0"/>
              <w:spacing w:after="0"/>
              <w:rPr>
                <w:sz w:val="18"/>
                <w:szCs w:val="18"/>
              </w:rPr>
            </w:pPr>
            <w:r w:rsidRPr="00067D2D">
              <w:rPr>
                <w:i/>
                <w:iCs/>
                <w:sz w:val="18"/>
                <w:szCs w:val="18"/>
              </w:rPr>
              <w:t>Rationale:</w:t>
            </w:r>
            <w:r w:rsidR="00067D2D">
              <w:t xml:space="preserve"> </w:t>
            </w:r>
            <w:r w:rsidR="00067D2D" w:rsidRPr="00067D2D">
              <w:rPr>
                <w:sz w:val="18"/>
                <w:szCs w:val="18"/>
              </w:rPr>
              <w:t>Ketamine may have benefit as adjunctive therapy but there is uncertainty for benefit and harms as monotherapy.</w:t>
            </w:r>
          </w:p>
        </w:tc>
      </w:tr>
    </w:tbl>
    <w:p w14:paraId="7B5716E9" w14:textId="77777777" w:rsidR="00385E54" w:rsidRPr="00ED3B72" w:rsidRDefault="00385E54" w:rsidP="00385E54">
      <w:pPr>
        <w:spacing w:after="0" w:line="240" w:lineRule="auto"/>
      </w:pPr>
    </w:p>
    <w:p w14:paraId="5716E7DF" w14:textId="77777777" w:rsidR="00385E54" w:rsidRPr="008F7D3D" w:rsidRDefault="00385E54" w:rsidP="69CE658C">
      <w:pPr>
        <w:pStyle w:val="Heading1"/>
        <w:spacing w:before="0" w:line="240" w:lineRule="auto"/>
        <w:rPr>
          <w:rFonts w:asciiTheme="minorHAnsi" w:hAnsiTheme="minorHAnsi" w:cstheme="minorBidi"/>
          <w:b/>
          <w:bCs/>
          <w:sz w:val="24"/>
          <w:szCs w:val="24"/>
        </w:rPr>
      </w:pPr>
      <w:r w:rsidRPr="69CE658C">
        <w:rPr>
          <w:rFonts w:asciiTheme="minorHAnsi" w:hAnsiTheme="minorHAnsi" w:cstheme="minorBidi"/>
          <w:b/>
          <w:bCs/>
          <w:sz w:val="24"/>
          <w:szCs w:val="24"/>
        </w:rPr>
        <w:t xml:space="preserve">References: </w:t>
      </w:r>
    </w:p>
    <w:p w14:paraId="674C7A57" w14:textId="5E65F67D"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Abdennor</w:t>
      </w:r>
      <w:proofErr w:type="spellEnd"/>
      <w:r w:rsidRPr="001B0D45">
        <w:rPr>
          <w:rFonts w:ascii="Calibri" w:eastAsia="Calibri" w:hAnsi="Calibri" w:cs="Calibri"/>
          <w:color w:val="000000" w:themeColor="text1"/>
          <w:sz w:val="20"/>
          <w:szCs w:val="20"/>
        </w:rPr>
        <w:t xml:space="preserve"> L, </w:t>
      </w:r>
      <w:proofErr w:type="spellStart"/>
      <w:r w:rsidRPr="001B0D45">
        <w:rPr>
          <w:rFonts w:ascii="Calibri" w:eastAsia="Calibri" w:hAnsi="Calibri" w:cs="Calibri"/>
          <w:color w:val="000000" w:themeColor="text1"/>
          <w:sz w:val="20"/>
          <w:szCs w:val="20"/>
        </w:rPr>
        <w:t>Puybasset</w:t>
      </w:r>
      <w:proofErr w:type="spellEnd"/>
      <w:r w:rsidRPr="001B0D45">
        <w:rPr>
          <w:rFonts w:ascii="Calibri" w:eastAsia="Calibri" w:hAnsi="Calibri" w:cs="Calibri"/>
          <w:color w:val="000000" w:themeColor="text1"/>
          <w:sz w:val="20"/>
          <w:szCs w:val="20"/>
        </w:rPr>
        <w:t xml:space="preserve"> L. Sedation and analgesia for brain injured patient. Annales </w:t>
      </w:r>
      <w:proofErr w:type="spellStart"/>
      <w:r w:rsidRPr="001B0D45">
        <w:rPr>
          <w:rFonts w:ascii="Calibri" w:eastAsia="Calibri" w:hAnsi="Calibri" w:cs="Calibri"/>
          <w:color w:val="000000" w:themeColor="text1"/>
          <w:sz w:val="20"/>
          <w:szCs w:val="20"/>
        </w:rPr>
        <w:t>Franc¸aises</w:t>
      </w:r>
      <w:proofErr w:type="spellEnd"/>
      <w:r w:rsidRPr="001B0D45">
        <w:rPr>
          <w:rFonts w:ascii="Calibri" w:eastAsia="Calibri" w:hAnsi="Calibri" w:cs="Calibri"/>
          <w:color w:val="000000" w:themeColor="text1"/>
          <w:sz w:val="20"/>
          <w:szCs w:val="20"/>
        </w:rPr>
        <w:t xml:space="preserve"> </w:t>
      </w:r>
      <w:proofErr w:type="spellStart"/>
      <w:r w:rsidRPr="001B0D45">
        <w:rPr>
          <w:rFonts w:ascii="Calibri" w:eastAsia="Calibri" w:hAnsi="Calibri" w:cs="Calibri"/>
          <w:color w:val="000000" w:themeColor="text1"/>
          <w:sz w:val="20"/>
          <w:szCs w:val="20"/>
        </w:rPr>
        <w:t>d’Anesthe´sie</w:t>
      </w:r>
      <w:proofErr w:type="spellEnd"/>
      <w:r w:rsidRPr="001B0D45">
        <w:rPr>
          <w:rFonts w:ascii="Calibri" w:eastAsia="Calibri" w:hAnsi="Calibri" w:cs="Calibri"/>
          <w:color w:val="000000" w:themeColor="text1"/>
          <w:sz w:val="20"/>
          <w:szCs w:val="20"/>
        </w:rPr>
        <w:t xml:space="preserve"> et de </w:t>
      </w:r>
      <w:proofErr w:type="spellStart"/>
      <w:r w:rsidRPr="001B0D45">
        <w:rPr>
          <w:rFonts w:ascii="Calibri" w:eastAsia="Calibri" w:hAnsi="Calibri" w:cs="Calibri"/>
          <w:color w:val="000000" w:themeColor="text1"/>
          <w:sz w:val="20"/>
          <w:szCs w:val="20"/>
        </w:rPr>
        <w:t>Re´animation</w:t>
      </w:r>
      <w:proofErr w:type="spellEnd"/>
      <w:r w:rsidRPr="001B0D45">
        <w:rPr>
          <w:rFonts w:ascii="Calibri" w:eastAsia="Calibri" w:hAnsi="Calibri" w:cs="Calibri"/>
          <w:color w:val="000000" w:themeColor="text1"/>
          <w:sz w:val="20"/>
          <w:szCs w:val="20"/>
        </w:rPr>
        <w:t xml:space="preserve"> </w:t>
      </w:r>
      <w:bookmarkStart w:id="4" w:name="_Int_xwwAE99c"/>
      <w:proofErr w:type="gramStart"/>
      <w:r w:rsidRPr="001B0D45">
        <w:rPr>
          <w:rFonts w:ascii="Calibri" w:eastAsia="Calibri" w:hAnsi="Calibri" w:cs="Calibri"/>
          <w:color w:val="000000" w:themeColor="text1"/>
          <w:sz w:val="20"/>
          <w:szCs w:val="20"/>
        </w:rPr>
        <w:t>2008;27:596</w:t>
      </w:r>
      <w:bookmarkEnd w:id="4"/>
      <w:proofErr w:type="gramEnd"/>
      <w:r w:rsidRPr="001B0D45">
        <w:rPr>
          <w:rFonts w:ascii="Calibri" w:eastAsia="Calibri" w:hAnsi="Calibri" w:cs="Calibri"/>
          <w:color w:val="000000" w:themeColor="text1"/>
          <w:sz w:val="20"/>
          <w:szCs w:val="20"/>
        </w:rPr>
        <w:t xml:space="preserve">–603. </w:t>
      </w:r>
      <w:bookmarkStart w:id="5" w:name="_Int_6XuB3xUt"/>
      <w:proofErr w:type="gramStart"/>
      <w:r w:rsidRPr="001B0D45">
        <w:rPr>
          <w:rFonts w:ascii="Calibri" w:eastAsia="Calibri" w:hAnsi="Calibri" w:cs="Calibri"/>
          <w:color w:val="000000" w:themeColor="text1"/>
          <w:sz w:val="20"/>
          <w:szCs w:val="20"/>
        </w:rPr>
        <w:t>doi:10.1016/j.annfar</w:t>
      </w:r>
      <w:bookmarkEnd w:id="5"/>
      <w:proofErr w:type="gramEnd"/>
      <w:r w:rsidRPr="001B0D45">
        <w:rPr>
          <w:rFonts w:ascii="Calibri" w:eastAsia="Calibri" w:hAnsi="Calibri" w:cs="Calibri"/>
          <w:color w:val="000000" w:themeColor="text1"/>
          <w:sz w:val="20"/>
          <w:szCs w:val="20"/>
        </w:rPr>
        <w:t>.2008.04.012.</w:t>
      </w:r>
    </w:p>
    <w:p w14:paraId="5A884325" w14:textId="6374CD5B"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Amer, M. et al. Adjunctive ketamine for sedation in critically ill mechanically ventilated patients: an active-controlled, pilot, feasibility clinical trial. Journal of Intensive Care 2021;9(54):1-2. </w:t>
      </w:r>
      <w:hyperlink r:id="rId24">
        <w:r w:rsidRPr="001B0D45">
          <w:rPr>
            <w:rStyle w:val="Hyperlink"/>
            <w:rFonts w:ascii="Calibri" w:eastAsia="Calibri" w:hAnsi="Calibri" w:cs="Calibri"/>
            <w:sz w:val="20"/>
            <w:szCs w:val="20"/>
          </w:rPr>
          <w:t>https://doi.org/10.1186/s40560-021-00569-1</w:t>
        </w:r>
      </w:hyperlink>
      <w:r w:rsidRPr="001B0D45">
        <w:rPr>
          <w:rFonts w:ascii="Calibri" w:eastAsia="Calibri" w:hAnsi="Calibri" w:cs="Calibri"/>
          <w:color w:val="000000" w:themeColor="text1"/>
          <w:sz w:val="20"/>
          <w:szCs w:val="20"/>
        </w:rPr>
        <w:t xml:space="preserve">. </w:t>
      </w:r>
    </w:p>
    <w:p w14:paraId="2B275090" w14:textId="6AFDB1AF" w:rsidR="00385E54" w:rsidRPr="001B0D45" w:rsidRDefault="1A613E22" w:rsidP="1A613E22">
      <w:pPr>
        <w:pStyle w:val="ListParagraph"/>
        <w:numPr>
          <w:ilvl w:val="0"/>
          <w:numId w:val="1"/>
        </w:numPr>
        <w:rPr>
          <w:color w:val="000000" w:themeColor="text1"/>
          <w:sz w:val="20"/>
          <w:szCs w:val="20"/>
          <w:u w:val="single"/>
        </w:rPr>
      </w:pPr>
      <w:proofErr w:type="spellStart"/>
      <w:r w:rsidRPr="001B0D45">
        <w:rPr>
          <w:rFonts w:ascii="Calibri" w:eastAsia="Calibri" w:hAnsi="Calibri" w:cs="Calibri"/>
          <w:color w:val="000000" w:themeColor="text1"/>
          <w:sz w:val="20"/>
          <w:szCs w:val="20"/>
        </w:rPr>
        <w:t>Bawazeer</w:t>
      </w:r>
      <w:proofErr w:type="spellEnd"/>
      <w:r w:rsidRPr="001B0D45">
        <w:rPr>
          <w:rFonts w:ascii="Calibri" w:eastAsia="Calibri" w:hAnsi="Calibri" w:cs="Calibri"/>
          <w:color w:val="000000" w:themeColor="text1"/>
          <w:sz w:val="20"/>
          <w:szCs w:val="20"/>
        </w:rPr>
        <w:t xml:space="preserve"> M, Amer M, et al. Adjunct low-dose ketamine infusion vs standard of care in mechanically ventilated critically ill patients at a Tertiary Saudi Hospital (ATTAINMENT Trial: study protocol for a randomized, prospective, pilot, feasibility trial. Trials 2020; 21(288): 1-13. </w:t>
      </w:r>
      <w:hyperlink r:id="rId25">
        <w:r w:rsidRPr="001B0D45">
          <w:rPr>
            <w:rStyle w:val="Hyperlink"/>
            <w:rFonts w:ascii="Calibri" w:eastAsia="Calibri" w:hAnsi="Calibri" w:cs="Calibri"/>
            <w:sz w:val="20"/>
            <w:szCs w:val="20"/>
          </w:rPr>
          <w:t>https://doi/10.1186/s13063-020-4216-4</w:t>
        </w:r>
      </w:hyperlink>
    </w:p>
    <w:p w14:paraId="785683B3" w14:textId="0FCAD65A"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Bourenne</w:t>
      </w:r>
      <w:proofErr w:type="spellEnd"/>
      <w:r w:rsidRPr="001B0D45">
        <w:rPr>
          <w:rFonts w:ascii="Calibri" w:eastAsia="Calibri" w:hAnsi="Calibri" w:cs="Calibri"/>
          <w:color w:val="000000" w:themeColor="text1"/>
          <w:sz w:val="20"/>
          <w:szCs w:val="20"/>
        </w:rPr>
        <w:t xml:space="preserve"> J, et al. Sedation and neuromuscular blocking agents in acute respiratory distress syndrome. Ann </w:t>
      </w:r>
      <w:proofErr w:type="spellStart"/>
      <w:r w:rsidRPr="001B0D45">
        <w:rPr>
          <w:rFonts w:ascii="Calibri" w:eastAsia="Calibri" w:hAnsi="Calibri" w:cs="Calibri"/>
          <w:color w:val="000000" w:themeColor="text1"/>
          <w:sz w:val="20"/>
          <w:szCs w:val="20"/>
        </w:rPr>
        <w:t>Transl</w:t>
      </w:r>
      <w:proofErr w:type="spellEnd"/>
      <w:r w:rsidRPr="001B0D45">
        <w:rPr>
          <w:rFonts w:ascii="Calibri" w:eastAsia="Calibri" w:hAnsi="Calibri" w:cs="Calibri"/>
          <w:color w:val="000000" w:themeColor="text1"/>
          <w:sz w:val="20"/>
          <w:szCs w:val="20"/>
        </w:rPr>
        <w:t xml:space="preserve"> Med 2017;5(14):291. </w:t>
      </w:r>
      <w:hyperlink r:id="rId26">
        <w:r w:rsidRPr="001B0D45">
          <w:rPr>
            <w:rStyle w:val="Hyperlink"/>
            <w:rFonts w:ascii="Calibri" w:eastAsia="Calibri" w:hAnsi="Calibri" w:cs="Calibri"/>
            <w:sz w:val="20"/>
            <w:szCs w:val="20"/>
          </w:rPr>
          <w:t>http://dx.doi.org/10.21037/atm.2017.07.19</w:t>
        </w:r>
      </w:hyperlink>
      <w:r w:rsidRPr="001B0D45">
        <w:rPr>
          <w:rFonts w:ascii="Calibri" w:eastAsia="Calibri" w:hAnsi="Calibri" w:cs="Calibri"/>
          <w:color w:val="000000" w:themeColor="text1"/>
          <w:sz w:val="20"/>
          <w:szCs w:val="20"/>
        </w:rPr>
        <w:t>.</w:t>
      </w:r>
    </w:p>
    <w:p w14:paraId="65972B91" w14:textId="218E2036"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Bourgoin A, et al. Safety of sedation with ketamine in severe head injury patients: Comparison with </w:t>
      </w:r>
      <w:proofErr w:type="spellStart"/>
      <w:r w:rsidRPr="001B0D45">
        <w:rPr>
          <w:rFonts w:ascii="Calibri" w:eastAsia="Calibri" w:hAnsi="Calibri" w:cs="Calibri"/>
          <w:color w:val="000000" w:themeColor="text1"/>
          <w:sz w:val="20"/>
          <w:szCs w:val="20"/>
        </w:rPr>
        <w:t>sufentanil</w:t>
      </w:r>
      <w:proofErr w:type="spellEnd"/>
      <w:r w:rsidRPr="001B0D45">
        <w:rPr>
          <w:rFonts w:ascii="Calibri" w:eastAsia="Calibri" w:hAnsi="Calibri" w:cs="Calibri"/>
          <w:color w:val="000000" w:themeColor="text1"/>
          <w:sz w:val="20"/>
          <w:szCs w:val="20"/>
        </w:rPr>
        <w:t>. Crit Care Med 2003;31(3):1-7. DOI: 10.1097/01.CCM.0000044505.24727.16.</w:t>
      </w:r>
    </w:p>
    <w:p w14:paraId="0D6E206D" w14:textId="19B06597" w:rsidR="00385E54" w:rsidRPr="001B0D45" w:rsidRDefault="1A613E22" w:rsidP="1A613E22">
      <w:pPr>
        <w:pStyle w:val="ListParagraph"/>
        <w:numPr>
          <w:ilvl w:val="0"/>
          <w:numId w:val="1"/>
        </w:numPr>
        <w:rPr>
          <w:color w:val="1E1C11"/>
          <w:sz w:val="20"/>
          <w:szCs w:val="20"/>
        </w:rPr>
      </w:pPr>
      <w:r w:rsidRPr="001B0D45">
        <w:rPr>
          <w:rFonts w:ascii="Calibri" w:eastAsia="Calibri" w:hAnsi="Calibri" w:cs="Calibri"/>
          <w:color w:val="000000" w:themeColor="text1"/>
          <w:sz w:val="20"/>
          <w:szCs w:val="20"/>
        </w:rPr>
        <w:t xml:space="preserve">Cohen L, et al. The Effect of Ketamine on Intracranial and Cerebral Perfusion Pressure and Health Outcomes: A Systematic Review. Annals of Emergency Medicine 2015; 65(1):1-11. </w:t>
      </w:r>
      <w:hyperlink r:id="rId27">
        <w:r w:rsidRPr="001B0D45">
          <w:rPr>
            <w:rStyle w:val="Hyperlink"/>
            <w:rFonts w:ascii="Calibri" w:eastAsia="Calibri" w:hAnsi="Calibri" w:cs="Calibri"/>
            <w:sz w:val="20"/>
            <w:szCs w:val="20"/>
          </w:rPr>
          <w:t>http://dx.doi.org/10.1016/j.annemergmed.2014.06.018</w:t>
        </w:r>
      </w:hyperlink>
      <w:r w:rsidRPr="001B0D45">
        <w:rPr>
          <w:rFonts w:ascii="Calibri" w:eastAsia="Calibri" w:hAnsi="Calibri" w:cs="Calibri"/>
          <w:color w:val="1E1C11"/>
          <w:sz w:val="20"/>
          <w:szCs w:val="20"/>
        </w:rPr>
        <w:t xml:space="preserve">. </w:t>
      </w:r>
    </w:p>
    <w:p w14:paraId="5FE4C28D" w14:textId="13A2EE41"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Chan K, et al. Impact of Ketamine on </w:t>
      </w:r>
      <w:proofErr w:type="spellStart"/>
      <w:r w:rsidRPr="001B0D45">
        <w:rPr>
          <w:rFonts w:ascii="Calibri" w:eastAsia="Calibri" w:hAnsi="Calibri" w:cs="Calibri"/>
          <w:color w:val="000000" w:themeColor="text1"/>
          <w:sz w:val="20"/>
          <w:szCs w:val="20"/>
        </w:rPr>
        <w:t>Analgosedative</w:t>
      </w:r>
      <w:proofErr w:type="spellEnd"/>
      <w:r w:rsidRPr="001B0D45">
        <w:rPr>
          <w:rFonts w:ascii="Calibri" w:eastAsia="Calibri" w:hAnsi="Calibri" w:cs="Calibri"/>
          <w:color w:val="000000" w:themeColor="text1"/>
          <w:sz w:val="20"/>
          <w:szCs w:val="20"/>
        </w:rPr>
        <w:t xml:space="preserve"> Consumption in Critically Ill Patients: A Systematic Review and Meta-Analysis. Annals of Pharmacotherapy 2022; 00(0):1-20. </w:t>
      </w:r>
      <w:hyperlink r:id="rId28">
        <w:r w:rsidRPr="001B0D45">
          <w:rPr>
            <w:rStyle w:val="Hyperlink"/>
            <w:rFonts w:ascii="Calibri" w:eastAsia="Calibri" w:hAnsi="Calibri" w:cs="Calibri"/>
            <w:sz w:val="20"/>
            <w:szCs w:val="20"/>
          </w:rPr>
          <w:t>https://doi.org/10.1177/10600280211069617</w:t>
        </w:r>
      </w:hyperlink>
      <w:r w:rsidRPr="001B0D45">
        <w:rPr>
          <w:rFonts w:ascii="Calibri" w:eastAsia="Calibri" w:hAnsi="Calibri" w:cs="Calibri"/>
          <w:color w:val="000000" w:themeColor="text1"/>
          <w:sz w:val="20"/>
          <w:szCs w:val="20"/>
        </w:rPr>
        <w:t xml:space="preserve">. </w:t>
      </w:r>
    </w:p>
    <w:p w14:paraId="5E9B1356" w14:textId="5F173FD5"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Chang LC, et al. The Emerging Use of Ketamine for </w:t>
      </w:r>
      <w:proofErr w:type="spellStart"/>
      <w:r w:rsidRPr="001B0D45">
        <w:rPr>
          <w:rFonts w:ascii="Calibri" w:eastAsia="Calibri" w:hAnsi="Calibri" w:cs="Calibri"/>
          <w:color w:val="000000" w:themeColor="text1"/>
          <w:sz w:val="20"/>
          <w:szCs w:val="20"/>
        </w:rPr>
        <w:t>Anesthesia</w:t>
      </w:r>
      <w:proofErr w:type="spellEnd"/>
      <w:r w:rsidRPr="001B0D45">
        <w:rPr>
          <w:rFonts w:ascii="Calibri" w:eastAsia="Calibri" w:hAnsi="Calibri" w:cs="Calibri"/>
          <w:color w:val="000000" w:themeColor="text1"/>
          <w:sz w:val="20"/>
          <w:szCs w:val="20"/>
        </w:rPr>
        <w:t xml:space="preserve"> and Sedation in Traumatic Brain Injuries. CNS Neuroscience &amp; Therapeutics 2013; 19:390–395. DOI: 10.1111/cns.12077.</w:t>
      </w:r>
    </w:p>
    <w:p w14:paraId="62FDDE05" w14:textId="28403F40"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Elamin</w:t>
      </w:r>
      <w:proofErr w:type="spellEnd"/>
      <w:r w:rsidRPr="001B0D45">
        <w:rPr>
          <w:rFonts w:ascii="Calibri" w:eastAsia="Calibri" w:hAnsi="Calibri" w:cs="Calibri"/>
          <w:color w:val="000000" w:themeColor="text1"/>
          <w:sz w:val="20"/>
          <w:szCs w:val="20"/>
        </w:rPr>
        <w:t xml:space="preserve"> EM, et al. Is Ketamine </w:t>
      </w:r>
      <w:bookmarkStart w:id="6" w:name="_Int_k3AGnwQX"/>
      <w:proofErr w:type="gramStart"/>
      <w:r w:rsidRPr="001B0D45">
        <w:rPr>
          <w:rFonts w:ascii="Calibri" w:eastAsia="Calibri" w:hAnsi="Calibri" w:cs="Calibri"/>
          <w:color w:val="000000" w:themeColor="text1"/>
          <w:sz w:val="20"/>
          <w:szCs w:val="20"/>
        </w:rPr>
        <w:t>The</w:t>
      </w:r>
      <w:bookmarkEnd w:id="6"/>
      <w:proofErr w:type="gramEnd"/>
      <w:r w:rsidRPr="001B0D45">
        <w:rPr>
          <w:rFonts w:ascii="Calibri" w:eastAsia="Calibri" w:hAnsi="Calibri" w:cs="Calibri"/>
          <w:color w:val="000000" w:themeColor="text1"/>
          <w:sz w:val="20"/>
          <w:szCs w:val="20"/>
        </w:rPr>
        <w:t xml:space="preserve"> Right Sedative </w:t>
      </w:r>
      <w:bookmarkStart w:id="7" w:name="_Int_9NFtO8Me"/>
      <w:r w:rsidRPr="001B0D45">
        <w:rPr>
          <w:rFonts w:ascii="Calibri" w:eastAsia="Calibri" w:hAnsi="Calibri" w:cs="Calibri"/>
          <w:color w:val="000000" w:themeColor="text1"/>
          <w:sz w:val="20"/>
          <w:szCs w:val="20"/>
        </w:rPr>
        <w:t>For</w:t>
      </w:r>
      <w:bookmarkEnd w:id="7"/>
      <w:r w:rsidRPr="001B0D45">
        <w:rPr>
          <w:rFonts w:ascii="Calibri" w:eastAsia="Calibri" w:hAnsi="Calibri" w:cs="Calibri"/>
          <w:color w:val="000000" w:themeColor="text1"/>
          <w:sz w:val="20"/>
          <w:szCs w:val="20"/>
        </w:rPr>
        <w:t xml:space="preserve"> Mechanically Ventilated Patients? Chest. </w:t>
      </w:r>
      <w:bookmarkStart w:id="8" w:name="_Int_li47D7fg"/>
      <w:proofErr w:type="gramStart"/>
      <w:r w:rsidRPr="001B0D45">
        <w:rPr>
          <w:rFonts w:ascii="Calibri" w:eastAsia="Calibri" w:hAnsi="Calibri" w:cs="Calibri"/>
          <w:color w:val="000000" w:themeColor="text1"/>
          <w:sz w:val="20"/>
          <w:szCs w:val="20"/>
        </w:rPr>
        <w:t>2007;132:574</w:t>
      </w:r>
      <w:bookmarkEnd w:id="8"/>
      <w:proofErr w:type="gramEnd"/>
      <w:r w:rsidRPr="001B0D45">
        <w:rPr>
          <w:rFonts w:ascii="Calibri" w:eastAsia="Calibri" w:hAnsi="Calibri" w:cs="Calibri"/>
          <w:color w:val="000000" w:themeColor="text1"/>
          <w:sz w:val="20"/>
          <w:szCs w:val="20"/>
        </w:rPr>
        <w:t xml:space="preserve">. </w:t>
      </w:r>
      <w:bookmarkStart w:id="9" w:name="_Int_2I4qjtX6"/>
      <w:proofErr w:type="gramStart"/>
      <w:r w:rsidRPr="001B0D45">
        <w:rPr>
          <w:rFonts w:ascii="Calibri" w:eastAsia="Calibri" w:hAnsi="Calibri" w:cs="Calibri"/>
          <w:color w:val="000000" w:themeColor="text1"/>
          <w:sz w:val="20"/>
          <w:szCs w:val="20"/>
        </w:rPr>
        <w:t>doi:10.1378/chest.132.4_MeetingAbstracts</w:t>
      </w:r>
      <w:bookmarkEnd w:id="9"/>
      <w:proofErr w:type="gramEnd"/>
      <w:r w:rsidRPr="001B0D45">
        <w:rPr>
          <w:rFonts w:ascii="Calibri" w:eastAsia="Calibri" w:hAnsi="Calibri" w:cs="Calibri"/>
          <w:color w:val="000000" w:themeColor="text1"/>
          <w:sz w:val="20"/>
          <w:szCs w:val="20"/>
        </w:rPr>
        <w:t xml:space="preserve">.574. </w:t>
      </w:r>
    </w:p>
    <w:p w14:paraId="7EA79E52" w14:textId="22770558"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Elamin</w:t>
      </w:r>
      <w:proofErr w:type="spellEnd"/>
      <w:r w:rsidRPr="001B0D45">
        <w:rPr>
          <w:rFonts w:ascii="Calibri" w:eastAsia="Calibri" w:hAnsi="Calibri" w:cs="Calibri"/>
          <w:color w:val="000000" w:themeColor="text1"/>
          <w:sz w:val="20"/>
          <w:szCs w:val="20"/>
        </w:rPr>
        <w:t xml:space="preserve"> EM, et al. Impact of ketamine on dynamic compliance and airway resistance of sedated and mechanically ventilated ICU patients. Critical Care 2009, 13(</w:t>
      </w:r>
      <w:proofErr w:type="spellStart"/>
      <w:r w:rsidRPr="001B0D45">
        <w:rPr>
          <w:rFonts w:ascii="Calibri" w:eastAsia="Calibri" w:hAnsi="Calibri" w:cs="Calibri"/>
          <w:color w:val="000000" w:themeColor="text1"/>
          <w:sz w:val="20"/>
          <w:szCs w:val="20"/>
        </w:rPr>
        <w:t>Suppl</w:t>
      </w:r>
      <w:proofErr w:type="spellEnd"/>
      <w:r w:rsidRPr="001B0D45">
        <w:rPr>
          <w:rFonts w:ascii="Calibri" w:eastAsia="Calibri" w:hAnsi="Calibri" w:cs="Calibri"/>
          <w:color w:val="000000" w:themeColor="text1"/>
          <w:sz w:val="20"/>
          <w:szCs w:val="20"/>
        </w:rPr>
        <w:t xml:space="preserve"> 1</w:t>
      </w:r>
      <w:bookmarkStart w:id="10" w:name="_Int_n08FdDMp"/>
      <w:proofErr w:type="gramStart"/>
      <w:r w:rsidRPr="001B0D45">
        <w:rPr>
          <w:rFonts w:ascii="Calibri" w:eastAsia="Calibri" w:hAnsi="Calibri" w:cs="Calibri"/>
          <w:color w:val="000000" w:themeColor="text1"/>
          <w:sz w:val="20"/>
          <w:szCs w:val="20"/>
        </w:rPr>
        <w:t>):P</w:t>
      </w:r>
      <w:bookmarkEnd w:id="10"/>
      <w:proofErr w:type="gramEnd"/>
      <w:r w:rsidRPr="001B0D45">
        <w:rPr>
          <w:rFonts w:ascii="Calibri" w:eastAsia="Calibri" w:hAnsi="Calibri" w:cs="Calibri"/>
          <w:color w:val="000000" w:themeColor="text1"/>
          <w:sz w:val="20"/>
          <w:szCs w:val="20"/>
        </w:rPr>
        <w:t xml:space="preserve">404. </w:t>
      </w:r>
      <w:proofErr w:type="spellStart"/>
      <w:r w:rsidRPr="001B0D45">
        <w:rPr>
          <w:rFonts w:ascii="Calibri" w:eastAsia="Calibri" w:hAnsi="Calibri" w:cs="Calibri"/>
          <w:color w:val="000000" w:themeColor="text1"/>
          <w:sz w:val="20"/>
          <w:szCs w:val="20"/>
        </w:rPr>
        <w:t>doi</w:t>
      </w:r>
      <w:proofErr w:type="spellEnd"/>
      <w:r w:rsidRPr="001B0D45">
        <w:rPr>
          <w:rFonts w:ascii="Calibri" w:eastAsia="Calibri" w:hAnsi="Calibri" w:cs="Calibri"/>
          <w:color w:val="000000" w:themeColor="text1"/>
          <w:sz w:val="20"/>
          <w:szCs w:val="20"/>
        </w:rPr>
        <w:t>: 10.1186/cc7568.</w:t>
      </w:r>
    </w:p>
    <w:p w14:paraId="7A352601" w14:textId="6886B369"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Furyk J, Banks C. From other journals: June 2019. Emergency Medicine Australasia 2019; 31(3): 497-500. </w:t>
      </w:r>
      <w:hyperlink r:id="rId29">
        <w:r w:rsidRPr="001B0D45">
          <w:rPr>
            <w:rStyle w:val="Hyperlink"/>
            <w:rFonts w:ascii="Calibri" w:eastAsia="Calibri" w:hAnsi="Calibri" w:cs="Calibri"/>
            <w:sz w:val="20"/>
            <w:szCs w:val="20"/>
          </w:rPr>
          <w:t>From other journals: June 2019 - Furyk - 2019 - Emergency Medicine Australasia - Wiley Online Library</w:t>
        </w:r>
      </w:hyperlink>
      <w:r w:rsidRPr="001B0D45">
        <w:rPr>
          <w:rFonts w:ascii="Calibri" w:eastAsia="Calibri" w:hAnsi="Calibri" w:cs="Calibri"/>
          <w:color w:val="000000" w:themeColor="text1"/>
          <w:sz w:val="20"/>
          <w:szCs w:val="20"/>
        </w:rPr>
        <w:t>.</w:t>
      </w:r>
    </w:p>
    <w:p w14:paraId="71529FA0" w14:textId="541302A6"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Gamberini</w:t>
      </w:r>
      <w:proofErr w:type="spellEnd"/>
      <w:r w:rsidRPr="001B0D45">
        <w:rPr>
          <w:rFonts w:ascii="Calibri" w:eastAsia="Calibri" w:hAnsi="Calibri" w:cs="Calibri"/>
          <w:color w:val="000000" w:themeColor="text1"/>
          <w:sz w:val="20"/>
          <w:szCs w:val="20"/>
        </w:rPr>
        <w:t xml:space="preserve"> L, et al. Prehospital Airway Management in Severe Traumatic Brain Injury. Air Medical Journal 2019; 38:366−373. </w:t>
      </w:r>
      <w:hyperlink r:id="rId30">
        <w:r w:rsidRPr="001B0D45">
          <w:rPr>
            <w:rStyle w:val="Hyperlink"/>
            <w:rFonts w:ascii="Calibri" w:eastAsia="Calibri" w:hAnsi="Calibri" w:cs="Calibri"/>
            <w:sz w:val="20"/>
            <w:szCs w:val="20"/>
          </w:rPr>
          <w:t>https://doi.org/10.1016/j.amj.2019.06.001</w:t>
        </w:r>
      </w:hyperlink>
      <w:r w:rsidRPr="001B0D45">
        <w:rPr>
          <w:rFonts w:ascii="Calibri" w:eastAsia="Calibri" w:hAnsi="Calibri" w:cs="Calibri"/>
          <w:color w:val="000000" w:themeColor="text1"/>
          <w:sz w:val="20"/>
          <w:szCs w:val="20"/>
        </w:rPr>
        <w:t>.</w:t>
      </w:r>
    </w:p>
    <w:p w14:paraId="3F46610F" w14:textId="0F2AD0CF"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Garber PM, et al. Continuous Infusion Ketamine for Adjunctive </w:t>
      </w:r>
      <w:proofErr w:type="spellStart"/>
      <w:r w:rsidRPr="001B0D45">
        <w:rPr>
          <w:rFonts w:ascii="Calibri" w:eastAsia="Calibri" w:hAnsi="Calibri" w:cs="Calibri"/>
          <w:color w:val="000000" w:themeColor="text1"/>
          <w:sz w:val="20"/>
          <w:szCs w:val="20"/>
        </w:rPr>
        <w:t>Analgosedation</w:t>
      </w:r>
      <w:proofErr w:type="spellEnd"/>
      <w:r w:rsidRPr="001B0D45">
        <w:rPr>
          <w:rFonts w:ascii="Calibri" w:eastAsia="Calibri" w:hAnsi="Calibri" w:cs="Calibri"/>
          <w:color w:val="000000" w:themeColor="text1"/>
          <w:sz w:val="20"/>
          <w:szCs w:val="20"/>
        </w:rPr>
        <w:t xml:space="preserve"> in Mechanically Ventilated, Critically Ill Patients. Pharmacotherapy: The Journal of Human Pharmacology and Drug Therapy 2019; 39(3): 288-296. </w:t>
      </w:r>
      <w:hyperlink r:id="rId31">
        <w:r w:rsidRPr="001B0D45">
          <w:rPr>
            <w:rStyle w:val="Hyperlink"/>
            <w:rFonts w:ascii="Calibri" w:eastAsia="Calibri" w:hAnsi="Calibri" w:cs="Calibri"/>
            <w:sz w:val="20"/>
            <w:szCs w:val="20"/>
          </w:rPr>
          <w:t>https://doi-org.ezproxy.uct.ac.za/10.1002/phar.2223</w:t>
        </w:r>
      </w:hyperlink>
      <w:r w:rsidRPr="001B0D45">
        <w:rPr>
          <w:rFonts w:ascii="Calibri" w:eastAsia="Calibri" w:hAnsi="Calibri" w:cs="Calibri"/>
          <w:color w:val="000000" w:themeColor="text1"/>
          <w:sz w:val="20"/>
          <w:szCs w:val="20"/>
        </w:rPr>
        <w:t>.</w:t>
      </w:r>
    </w:p>
    <w:p w14:paraId="50D0C412" w14:textId="1FFF002C"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Grawe</w:t>
      </w:r>
      <w:proofErr w:type="spellEnd"/>
      <w:r w:rsidRPr="001B0D45">
        <w:rPr>
          <w:rFonts w:ascii="Calibri" w:eastAsia="Calibri" w:hAnsi="Calibri" w:cs="Calibri"/>
          <w:color w:val="000000" w:themeColor="text1"/>
          <w:sz w:val="20"/>
          <w:szCs w:val="20"/>
        </w:rPr>
        <w:t xml:space="preserve"> ES, Bennett S. Sedation of Critically Ill Patients Undergoing Mechanical Ventilation 2013; 51(2): 62-80.</w:t>
      </w:r>
    </w:p>
    <w:p w14:paraId="4BDBC1AF" w14:textId="361425F6"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Green SM, et al. Ketamine and Intracranial Pressure: No Contraindication Except Hydrocephalus 2014; 65(1): 52-54. </w:t>
      </w:r>
      <w:hyperlink r:id="rId32">
        <w:r w:rsidRPr="001B0D45">
          <w:rPr>
            <w:rStyle w:val="Hyperlink"/>
            <w:rFonts w:ascii="Calibri" w:eastAsia="Calibri" w:hAnsi="Calibri" w:cs="Calibri"/>
            <w:sz w:val="20"/>
            <w:szCs w:val="20"/>
          </w:rPr>
          <w:t>http://dx.doi.org/10.1016/j.annemergmed.2014.08.025</w:t>
        </w:r>
      </w:hyperlink>
      <w:r w:rsidRPr="001B0D45">
        <w:rPr>
          <w:rFonts w:ascii="Calibri" w:eastAsia="Calibri" w:hAnsi="Calibri" w:cs="Calibri"/>
          <w:color w:val="000000" w:themeColor="text1"/>
          <w:sz w:val="20"/>
          <w:szCs w:val="20"/>
        </w:rPr>
        <w:t>.</w:t>
      </w:r>
    </w:p>
    <w:p w14:paraId="0F471A8C" w14:textId="03068590"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Gupta B K, et al. A comparative study of </w:t>
      </w:r>
      <w:proofErr w:type="spellStart"/>
      <w:r w:rsidRPr="001B0D45">
        <w:rPr>
          <w:rFonts w:ascii="Calibri" w:eastAsia="Calibri" w:hAnsi="Calibri" w:cs="Calibri"/>
          <w:color w:val="000000" w:themeColor="text1"/>
          <w:sz w:val="20"/>
          <w:szCs w:val="20"/>
        </w:rPr>
        <w:t>sedo</w:t>
      </w:r>
      <w:proofErr w:type="spellEnd"/>
      <w:r w:rsidRPr="001B0D45">
        <w:rPr>
          <w:rFonts w:ascii="Calibri" w:eastAsia="Calibri" w:hAnsi="Calibri" w:cs="Calibri"/>
          <w:color w:val="000000" w:themeColor="text1"/>
          <w:sz w:val="20"/>
          <w:szCs w:val="20"/>
        </w:rPr>
        <w:t>‑analgesic effect of dexmedetomidine and dexmedetomidine with ketamine in postoperative mechanically ventilated patients. Journal of Anaesthesiology Clinical Pharmacology 2022; 38(1): 69-72.</w:t>
      </w:r>
    </w:p>
    <w:p w14:paraId="4C8C09C5" w14:textId="3B2C39F7"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Islamic Republic of Iran. Comparison of propofol and fentanyl with propofol and ketamine in sedation and analgesia in trauma patients. 2020. IRCT2016112224606N2. </w:t>
      </w:r>
    </w:p>
    <w:p w14:paraId="78BE2C0B" w14:textId="0240850C" w:rsidR="00385E54" w:rsidRPr="001B0D45" w:rsidRDefault="1A613E22" w:rsidP="1A613E22">
      <w:pPr>
        <w:pStyle w:val="ListParagraph"/>
        <w:numPr>
          <w:ilvl w:val="0"/>
          <w:numId w:val="1"/>
        </w:numPr>
        <w:rPr>
          <w:sz w:val="20"/>
          <w:szCs w:val="20"/>
        </w:rPr>
      </w:pPr>
      <w:r w:rsidRPr="001B0D45">
        <w:rPr>
          <w:rFonts w:ascii="Calibri" w:eastAsia="Calibri" w:hAnsi="Calibri" w:cs="Calibri"/>
          <w:color w:val="000000" w:themeColor="text1"/>
          <w:sz w:val="20"/>
          <w:szCs w:val="20"/>
        </w:rPr>
        <w:t>Kim T, et al. Comparison of the Efficacy between Ketamine and Morphine on Sedation and Analgesia in Patients with Mechanical Ventilation. Korean Journal of Critical Care Medicine 2000;15(2): 82-87</w:t>
      </w:r>
      <w:r w:rsidRPr="001B0D45">
        <w:rPr>
          <w:rFonts w:ascii="Calibri" w:eastAsia="Calibri" w:hAnsi="Calibri" w:cs="Calibri"/>
          <w:sz w:val="20"/>
          <w:szCs w:val="20"/>
        </w:rPr>
        <w:t xml:space="preserve">. </w:t>
      </w:r>
      <w:hyperlink r:id="rId33">
        <w:r w:rsidRPr="001B0D45">
          <w:rPr>
            <w:rStyle w:val="Hyperlink"/>
            <w:rFonts w:ascii="Calibri" w:eastAsia="Calibri" w:hAnsi="Calibri" w:cs="Calibri"/>
            <w:sz w:val="20"/>
            <w:szCs w:val="20"/>
          </w:rPr>
          <w:t>Comparison of the Efficacy between Ketamine and Morphine on Sedation and Analgesia in Patients with Mechanical Ventilation (accjournal.org)</w:t>
        </w:r>
      </w:hyperlink>
      <w:r w:rsidRPr="001B0D45">
        <w:rPr>
          <w:rFonts w:ascii="Calibri" w:eastAsia="Calibri" w:hAnsi="Calibri" w:cs="Calibri"/>
          <w:sz w:val="20"/>
          <w:szCs w:val="20"/>
        </w:rPr>
        <w:t xml:space="preserve">. </w:t>
      </w:r>
    </w:p>
    <w:p w14:paraId="107894FE" w14:textId="76D2D8BC" w:rsidR="00385E54" w:rsidRPr="001B0D45" w:rsidRDefault="1A613E22" w:rsidP="1A613E22">
      <w:pPr>
        <w:pStyle w:val="ListParagraph"/>
        <w:numPr>
          <w:ilvl w:val="0"/>
          <w:numId w:val="1"/>
        </w:numPr>
        <w:rPr>
          <w:color w:val="000000" w:themeColor="text1"/>
          <w:sz w:val="20"/>
          <w:szCs w:val="20"/>
          <w:u w:val="single"/>
        </w:rPr>
      </w:pPr>
      <w:r w:rsidRPr="001B0D45">
        <w:rPr>
          <w:rFonts w:ascii="Calibri" w:eastAsia="Calibri" w:hAnsi="Calibri" w:cs="Calibri"/>
          <w:color w:val="000000" w:themeColor="text1"/>
          <w:sz w:val="20"/>
          <w:szCs w:val="20"/>
        </w:rPr>
        <w:t xml:space="preserve">Kurdistan university of medical sciences. Comparison of the effects of etomidate versus ketamine on outcome of adult patients with multiple </w:t>
      </w:r>
      <w:bookmarkStart w:id="11" w:name="_Int_XQHN9wZP"/>
      <w:proofErr w:type="gramStart"/>
      <w:r w:rsidRPr="001B0D45">
        <w:rPr>
          <w:rFonts w:ascii="Calibri" w:eastAsia="Calibri" w:hAnsi="Calibri" w:cs="Calibri"/>
          <w:color w:val="000000" w:themeColor="text1"/>
          <w:sz w:val="20"/>
          <w:szCs w:val="20"/>
        </w:rPr>
        <w:t>trauma</w:t>
      </w:r>
      <w:bookmarkEnd w:id="11"/>
      <w:proofErr w:type="gramEnd"/>
      <w:r w:rsidRPr="001B0D45">
        <w:rPr>
          <w:rFonts w:ascii="Calibri" w:eastAsia="Calibri" w:hAnsi="Calibri" w:cs="Calibri"/>
          <w:color w:val="000000" w:themeColor="text1"/>
          <w:sz w:val="20"/>
          <w:szCs w:val="20"/>
        </w:rPr>
        <w:t xml:space="preserve"> requiring rapid sequence intubation. 2022. </w:t>
      </w:r>
      <w:hyperlink>
        <w:r w:rsidRPr="001B0D45">
          <w:rPr>
            <w:rStyle w:val="Hyperlink"/>
            <w:rFonts w:ascii="Calibri" w:eastAsia="Calibri" w:hAnsi="Calibri" w:cs="Calibri"/>
            <w:sz w:val="20"/>
            <w:szCs w:val="20"/>
          </w:rPr>
          <w:t>https://trialsearch.who.int/Trial2.aspx?TrialID=CTRI/2020/01/022959</w:t>
        </w:r>
      </w:hyperlink>
      <w:r w:rsidRPr="001B0D45">
        <w:rPr>
          <w:rFonts w:ascii="Calibri" w:eastAsia="Calibri" w:hAnsi="Calibri" w:cs="Calibri"/>
          <w:color w:val="000000" w:themeColor="text1"/>
          <w:sz w:val="20"/>
          <w:szCs w:val="20"/>
          <w:u w:val="single"/>
        </w:rPr>
        <w:t>.</w:t>
      </w:r>
    </w:p>
    <w:p w14:paraId="6FD82B67" w14:textId="0AE82D01"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Leone M, et al. What sedation for prevention and treatment secondary brain insult? Annales </w:t>
      </w:r>
      <w:proofErr w:type="spellStart"/>
      <w:r w:rsidRPr="001B0D45">
        <w:rPr>
          <w:rFonts w:ascii="Calibri" w:eastAsia="Calibri" w:hAnsi="Calibri" w:cs="Calibri"/>
          <w:color w:val="000000" w:themeColor="text1"/>
          <w:sz w:val="20"/>
          <w:szCs w:val="20"/>
        </w:rPr>
        <w:t>Françaises</w:t>
      </w:r>
      <w:proofErr w:type="spellEnd"/>
      <w:r w:rsidRPr="001B0D45">
        <w:rPr>
          <w:rFonts w:ascii="Calibri" w:eastAsia="Calibri" w:hAnsi="Calibri" w:cs="Calibri"/>
          <w:color w:val="000000" w:themeColor="text1"/>
          <w:sz w:val="20"/>
          <w:szCs w:val="20"/>
        </w:rPr>
        <w:t xml:space="preserve"> </w:t>
      </w:r>
      <w:proofErr w:type="spellStart"/>
      <w:r w:rsidRPr="001B0D45">
        <w:rPr>
          <w:rFonts w:ascii="Calibri" w:eastAsia="Calibri" w:hAnsi="Calibri" w:cs="Calibri"/>
          <w:color w:val="000000" w:themeColor="text1"/>
          <w:sz w:val="20"/>
          <w:szCs w:val="20"/>
        </w:rPr>
        <w:t>d’Anesthésie</w:t>
      </w:r>
      <w:proofErr w:type="spellEnd"/>
      <w:r w:rsidRPr="001B0D45">
        <w:rPr>
          <w:rFonts w:ascii="Calibri" w:eastAsia="Calibri" w:hAnsi="Calibri" w:cs="Calibri"/>
          <w:color w:val="000000" w:themeColor="text1"/>
          <w:sz w:val="20"/>
          <w:szCs w:val="20"/>
        </w:rPr>
        <w:t xml:space="preserve"> et de </w:t>
      </w:r>
      <w:proofErr w:type="spellStart"/>
      <w:r w:rsidRPr="001B0D45">
        <w:rPr>
          <w:rFonts w:ascii="Calibri" w:eastAsia="Calibri" w:hAnsi="Calibri" w:cs="Calibri"/>
          <w:color w:val="000000" w:themeColor="text1"/>
          <w:sz w:val="20"/>
          <w:szCs w:val="20"/>
        </w:rPr>
        <w:t>Réanimation</w:t>
      </w:r>
      <w:proofErr w:type="spellEnd"/>
      <w:r w:rsidRPr="001B0D45">
        <w:rPr>
          <w:rFonts w:ascii="Calibri" w:eastAsia="Calibri" w:hAnsi="Calibri" w:cs="Calibri"/>
          <w:color w:val="000000" w:themeColor="text1"/>
          <w:sz w:val="20"/>
          <w:szCs w:val="20"/>
        </w:rPr>
        <w:t xml:space="preserve"> 2006; (25): 852–857. </w:t>
      </w:r>
      <w:bookmarkStart w:id="12" w:name="_Int_qNpPmdHg"/>
      <w:proofErr w:type="gramStart"/>
      <w:r w:rsidRPr="001B0D45">
        <w:rPr>
          <w:rFonts w:ascii="Calibri" w:eastAsia="Calibri" w:hAnsi="Calibri" w:cs="Calibri"/>
          <w:color w:val="000000" w:themeColor="text1"/>
          <w:sz w:val="20"/>
          <w:szCs w:val="20"/>
        </w:rPr>
        <w:t>DOI:10.1016/j.annfar</w:t>
      </w:r>
      <w:bookmarkEnd w:id="12"/>
      <w:proofErr w:type="gramEnd"/>
      <w:r w:rsidRPr="001B0D45">
        <w:rPr>
          <w:rFonts w:ascii="Calibri" w:eastAsia="Calibri" w:hAnsi="Calibri" w:cs="Calibri"/>
          <w:color w:val="000000" w:themeColor="text1"/>
          <w:sz w:val="20"/>
          <w:szCs w:val="20"/>
        </w:rPr>
        <w:t>.2006.03.012.</w:t>
      </w:r>
    </w:p>
    <w:p w14:paraId="1F934DDF" w14:textId="14B9DA88"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Madsen FA, et al. Ketamine for critically ill patients with severe acute brain injury: Protocol for a systematic review with meta-analysis and Trial Sequential Analysis of randomised clinical trials. </w:t>
      </w:r>
      <w:proofErr w:type="spellStart"/>
      <w:r w:rsidRPr="001B0D45">
        <w:rPr>
          <w:rFonts w:ascii="Calibri" w:eastAsia="Calibri" w:hAnsi="Calibri" w:cs="Calibri"/>
          <w:color w:val="000000" w:themeColor="text1"/>
          <w:sz w:val="20"/>
          <w:szCs w:val="20"/>
        </w:rPr>
        <w:t>PLoS</w:t>
      </w:r>
      <w:proofErr w:type="spellEnd"/>
      <w:r w:rsidRPr="001B0D45">
        <w:rPr>
          <w:rFonts w:ascii="Calibri" w:eastAsia="Calibri" w:hAnsi="Calibri" w:cs="Calibri"/>
          <w:color w:val="000000" w:themeColor="text1"/>
          <w:sz w:val="20"/>
          <w:szCs w:val="20"/>
        </w:rPr>
        <w:t xml:space="preserve"> ONE 2021; 16(11): 1-14. </w:t>
      </w:r>
      <w:hyperlink r:id="rId34">
        <w:r w:rsidRPr="001B0D45">
          <w:rPr>
            <w:rStyle w:val="Hyperlink"/>
            <w:rFonts w:ascii="Calibri" w:eastAsia="Calibri" w:hAnsi="Calibri" w:cs="Calibri"/>
            <w:sz w:val="20"/>
            <w:szCs w:val="20"/>
          </w:rPr>
          <w:t>https://doi.org/10.1371/journal.pone.0259899</w:t>
        </w:r>
      </w:hyperlink>
      <w:r w:rsidRPr="001B0D45">
        <w:rPr>
          <w:rFonts w:ascii="Calibri" w:eastAsia="Calibri" w:hAnsi="Calibri" w:cs="Calibri"/>
          <w:color w:val="000000" w:themeColor="text1"/>
          <w:sz w:val="20"/>
          <w:szCs w:val="20"/>
        </w:rPr>
        <w:t xml:space="preserve">.  </w:t>
      </w:r>
    </w:p>
    <w:p w14:paraId="1AC49C7D" w14:textId="5DA9C28D"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Manasco</w:t>
      </w:r>
      <w:proofErr w:type="spellEnd"/>
      <w:r w:rsidRPr="001B0D45">
        <w:rPr>
          <w:rFonts w:ascii="Calibri" w:eastAsia="Calibri" w:hAnsi="Calibri" w:cs="Calibri"/>
          <w:color w:val="000000" w:themeColor="text1"/>
          <w:sz w:val="20"/>
          <w:szCs w:val="20"/>
        </w:rPr>
        <w:t xml:space="preserve">, AT. Ketamine sedation in mechanically ventilated patients: A systematic review and meta-analysis. Journal of Critical Care 2020; 56:80–88. </w:t>
      </w:r>
      <w:hyperlink r:id="rId35">
        <w:r w:rsidRPr="001B0D45">
          <w:rPr>
            <w:rStyle w:val="Hyperlink"/>
            <w:rFonts w:ascii="Calibri" w:eastAsia="Calibri" w:hAnsi="Calibri" w:cs="Calibri"/>
            <w:sz w:val="20"/>
            <w:szCs w:val="20"/>
          </w:rPr>
          <w:t>https://doi.org/10.1016/j.jcrc.2019.12.004</w:t>
        </w:r>
      </w:hyperlink>
      <w:r w:rsidRPr="001B0D45">
        <w:rPr>
          <w:rFonts w:ascii="Calibri" w:eastAsia="Calibri" w:hAnsi="Calibri" w:cs="Calibri"/>
          <w:color w:val="000000" w:themeColor="text1"/>
          <w:sz w:val="20"/>
          <w:szCs w:val="20"/>
        </w:rPr>
        <w:t xml:space="preserve">. </w:t>
      </w:r>
    </w:p>
    <w:p w14:paraId="1D2DF9C8" w14:textId="089EF26E"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Mamoud</w:t>
      </w:r>
      <w:proofErr w:type="spellEnd"/>
      <w:r w:rsidRPr="001B0D45">
        <w:rPr>
          <w:rFonts w:ascii="Calibri" w:eastAsia="Calibri" w:hAnsi="Calibri" w:cs="Calibri"/>
          <w:color w:val="000000" w:themeColor="text1"/>
          <w:sz w:val="20"/>
          <w:szCs w:val="20"/>
        </w:rPr>
        <w:t xml:space="preserve"> HF. Dexmedetomidine Versus Ketamine to Facilitate Non-invasive Ventilation After Blunt Chest Trauma. </w:t>
      </w:r>
      <w:proofErr w:type="spellStart"/>
      <w:r w:rsidRPr="001B0D45">
        <w:rPr>
          <w:rFonts w:ascii="Calibri" w:eastAsia="Calibri" w:hAnsi="Calibri" w:cs="Calibri"/>
          <w:color w:val="000000" w:themeColor="text1"/>
          <w:sz w:val="20"/>
          <w:szCs w:val="20"/>
        </w:rPr>
        <w:t>Cinical</w:t>
      </w:r>
      <w:proofErr w:type="spellEnd"/>
      <w:r w:rsidRPr="001B0D45">
        <w:rPr>
          <w:rFonts w:ascii="Calibri" w:eastAsia="Calibri" w:hAnsi="Calibri" w:cs="Calibri"/>
          <w:color w:val="000000" w:themeColor="text1"/>
          <w:sz w:val="20"/>
          <w:szCs w:val="20"/>
        </w:rPr>
        <w:t xml:space="preserve"> trials.gov. 2022. Sedation for Non-invasive Ventilation in Blunt Chest Trauma - Full Text View - ClinicalTrials.gov. </w:t>
      </w:r>
    </w:p>
    <w:p w14:paraId="5D56F9A8" w14:textId="6DE86FBD"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lastRenderedPageBreak/>
        <w:t>Matthes</w:t>
      </w:r>
      <w:proofErr w:type="spellEnd"/>
      <w:r w:rsidRPr="001B0D45">
        <w:rPr>
          <w:rFonts w:ascii="Calibri" w:eastAsia="Calibri" w:hAnsi="Calibri" w:cs="Calibri"/>
          <w:color w:val="000000" w:themeColor="text1"/>
          <w:sz w:val="20"/>
          <w:szCs w:val="20"/>
        </w:rPr>
        <w:t xml:space="preserve"> G, et al. Emergency </w:t>
      </w:r>
      <w:proofErr w:type="spellStart"/>
      <w:r w:rsidRPr="001B0D45">
        <w:rPr>
          <w:rFonts w:ascii="Calibri" w:eastAsia="Calibri" w:hAnsi="Calibri" w:cs="Calibri"/>
          <w:color w:val="000000" w:themeColor="text1"/>
          <w:sz w:val="20"/>
          <w:szCs w:val="20"/>
        </w:rPr>
        <w:t>anesthesia</w:t>
      </w:r>
      <w:proofErr w:type="spellEnd"/>
      <w:r w:rsidRPr="001B0D45">
        <w:rPr>
          <w:rFonts w:ascii="Calibri" w:eastAsia="Calibri" w:hAnsi="Calibri" w:cs="Calibri"/>
          <w:color w:val="000000" w:themeColor="text1"/>
          <w:sz w:val="20"/>
          <w:szCs w:val="20"/>
        </w:rPr>
        <w:t xml:space="preserve">, airway management and ventilation in major trauma · Background and key messages of the interdisciplinary S3 guidelines for major trauma patients. </w:t>
      </w:r>
      <w:proofErr w:type="spellStart"/>
      <w:r w:rsidRPr="001B0D45">
        <w:rPr>
          <w:rFonts w:ascii="Calibri" w:eastAsia="Calibri" w:hAnsi="Calibri" w:cs="Calibri"/>
          <w:color w:val="000000" w:themeColor="text1"/>
          <w:sz w:val="20"/>
          <w:szCs w:val="20"/>
        </w:rPr>
        <w:t>Unfallchirurg</w:t>
      </w:r>
      <w:proofErr w:type="spellEnd"/>
      <w:r w:rsidRPr="001B0D45">
        <w:rPr>
          <w:rFonts w:ascii="Calibri" w:eastAsia="Calibri" w:hAnsi="Calibri" w:cs="Calibri"/>
          <w:color w:val="000000" w:themeColor="text1"/>
          <w:sz w:val="20"/>
          <w:szCs w:val="20"/>
        </w:rPr>
        <w:t xml:space="preserve"> 2012; 115:251-266. DOI 10.1007/s00113-011-2138-z.</w:t>
      </w:r>
    </w:p>
    <w:p w14:paraId="2D68C62F" w14:textId="6BB65D0B"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Miller AC, et al. 2011. Continuous intravenous infusion of Ketamine for maintenance sedation. Minerva </w:t>
      </w:r>
      <w:proofErr w:type="spellStart"/>
      <w:r w:rsidRPr="001B0D45">
        <w:rPr>
          <w:rFonts w:ascii="Calibri" w:eastAsia="Calibri" w:hAnsi="Calibri" w:cs="Calibri"/>
          <w:color w:val="000000" w:themeColor="text1"/>
          <w:sz w:val="20"/>
          <w:szCs w:val="20"/>
        </w:rPr>
        <w:t>Anestesiologica</w:t>
      </w:r>
      <w:proofErr w:type="spellEnd"/>
      <w:r w:rsidRPr="001B0D45">
        <w:rPr>
          <w:rFonts w:ascii="Calibri" w:eastAsia="Calibri" w:hAnsi="Calibri" w:cs="Calibri"/>
          <w:color w:val="000000" w:themeColor="text1"/>
          <w:sz w:val="20"/>
          <w:szCs w:val="20"/>
        </w:rPr>
        <w:t xml:space="preserve"> 2011; 812-820. </w:t>
      </w:r>
    </w:p>
    <w:p w14:paraId="2499091C" w14:textId="2F52DE03"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Neme</w:t>
      </w:r>
      <w:proofErr w:type="spellEnd"/>
      <w:r w:rsidRPr="001B0D45">
        <w:rPr>
          <w:rFonts w:ascii="Calibri" w:eastAsia="Calibri" w:hAnsi="Calibri" w:cs="Calibri"/>
          <w:color w:val="000000" w:themeColor="text1"/>
          <w:sz w:val="20"/>
          <w:szCs w:val="20"/>
        </w:rPr>
        <w:t xml:space="preserve"> D, et al. Evidence-Based Guideline for Adult Sedation, Pain Assessment, and Analgesia in a Low Resource Setting Intensive Care Unit: Review Article. International Journal of General Medicine 2020; 13:1445-1452. doi:</w:t>
      </w:r>
      <w:hyperlink r:id="rId36">
        <w:r w:rsidRPr="001B0D45">
          <w:rPr>
            <w:rStyle w:val="Hyperlink"/>
            <w:rFonts w:ascii="Calibri" w:eastAsia="Calibri" w:hAnsi="Calibri" w:cs="Calibri"/>
            <w:sz w:val="20"/>
            <w:szCs w:val="20"/>
          </w:rPr>
          <w:t>10.2147/IJGM.S276878</w:t>
        </w:r>
      </w:hyperlink>
      <w:r w:rsidRPr="001B0D45">
        <w:rPr>
          <w:rFonts w:ascii="Calibri" w:eastAsia="Calibri" w:hAnsi="Calibri" w:cs="Calibri"/>
          <w:color w:val="000000" w:themeColor="text1"/>
          <w:sz w:val="20"/>
          <w:szCs w:val="20"/>
        </w:rPr>
        <w:t xml:space="preserve">. </w:t>
      </w:r>
    </w:p>
    <w:p w14:paraId="39F98A2A" w14:textId="1C035F95" w:rsidR="00385E54" w:rsidRPr="001B0D45" w:rsidRDefault="1A613E22" w:rsidP="1A613E22">
      <w:pPr>
        <w:pStyle w:val="ListParagraph"/>
        <w:numPr>
          <w:ilvl w:val="0"/>
          <w:numId w:val="1"/>
        </w:numPr>
        <w:rPr>
          <w:sz w:val="20"/>
          <w:szCs w:val="20"/>
        </w:rPr>
      </w:pPr>
      <w:r w:rsidRPr="001B0D45">
        <w:rPr>
          <w:rFonts w:ascii="Calibri" w:eastAsia="Calibri" w:hAnsi="Calibri" w:cs="Calibri"/>
          <w:color w:val="000000" w:themeColor="text1"/>
          <w:sz w:val="20"/>
          <w:szCs w:val="20"/>
        </w:rPr>
        <w:t>Ostermann ME, et al. Sedation in the Intensive Care Unit. A Systematic Review. Jama 2000; 283(11):1451-1459. DOI:10.1001/jama.283.11.1451</w:t>
      </w:r>
      <w:r w:rsidRPr="001B0D45">
        <w:rPr>
          <w:rFonts w:ascii="Calibri" w:eastAsia="Calibri" w:hAnsi="Calibri" w:cs="Calibri"/>
          <w:sz w:val="20"/>
          <w:szCs w:val="20"/>
        </w:rPr>
        <w:t xml:space="preserve">. </w:t>
      </w:r>
    </w:p>
    <w:p w14:paraId="3D516F1C" w14:textId="02FD602C"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Pantawala</w:t>
      </w:r>
      <w:proofErr w:type="spellEnd"/>
      <w:r w:rsidRPr="001B0D45">
        <w:rPr>
          <w:rFonts w:ascii="Calibri" w:eastAsia="Calibri" w:hAnsi="Calibri" w:cs="Calibri"/>
          <w:color w:val="000000" w:themeColor="text1"/>
          <w:sz w:val="20"/>
          <w:szCs w:val="20"/>
        </w:rPr>
        <w:t xml:space="preserve"> AE, et al. Ketamine for </w:t>
      </w:r>
      <w:proofErr w:type="spellStart"/>
      <w:r w:rsidRPr="001B0D45">
        <w:rPr>
          <w:rFonts w:ascii="Calibri" w:eastAsia="Calibri" w:hAnsi="Calibri" w:cs="Calibri"/>
          <w:color w:val="000000" w:themeColor="text1"/>
          <w:sz w:val="20"/>
          <w:szCs w:val="20"/>
        </w:rPr>
        <w:t>Analgosedation</w:t>
      </w:r>
      <w:proofErr w:type="spellEnd"/>
      <w:r w:rsidRPr="001B0D45">
        <w:rPr>
          <w:rFonts w:ascii="Calibri" w:eastAsia="Calibri" w:hAnsi="Calibri" w:cs="Calibri"/>
          <w:color w:val="000000" w:themeColor="text1"/>
          <w:sz w:val="20"/>
          <w:szCs w:val="20"/>
        </w:rPr>
        <w:t xml:space="preserve"> in the Intensive Care Unit: A Systematic Review. Journal of Intensive Care Medicine 2017; 32(6):387-395. DOI: 10.1177/0885066615620592. </w:t>
      </w:r>
    </w:p>
    <w:p w14:paraId="73DD398A" w14:textId="1628186E"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Perbet</w:t>
      </w:r>
      <w:proofErr w:type="spellEnd"/>
      <w:r w:rsidRPr="001B0D45">
        <w:rPr>
          <w:rFonts w:ascii="Calibri" w:eastAsia="Calibri" w:hAnsi="Calibri" w:cs="Calibri"/>
          <w:color w:val="000000" w:themeColor="text1"/>
          <w:sz w:val="20"/>
          <w:szCs w:val="20"/>
        </w:rPr>
        <w:t xml:space="preserve"> S, et al. Low doses of ketamine reduce delirium but not opiate consumption in mechanically ventilated and sedated ICU patients: A randomised double-blind control trial. </w:t>
      </w:r>
      <w:proofErr w:type="spellStart"/>
      <w:r w:rsidRPr="001B0D45">
        <w:rPr>
          <w:rFonts w:ascii="Calibri" w:eastAsia="Calibri" w:hAnsi="Calibri" w:cs="Calibri"/>
          <w:color w:val="000000" w:themeColor="text1"/>
          <w:sz w:val="20"/>
          <w:szCs w:val="20"/>
        </w:rPr>
        <w:t>Anaesth</w:t>
      </w:r>
      <w:proofErr w:type="spellEnd"/>
      <w:r w:rsidRPr="001B0D45">
        <w:rPr>
          <w:rFonts w:ascii="Calibri" w:eastAsia="Calibri" w:hAnsi="Calibri" w:cs="Calibri"/>
          <w:color w:val="000000" w:themeColor="text1"/>
          <w:sz w:val="20"/>
          <w:szCs w:val="20"/>
        </w:rPr>
        <w:t xml:space="preserve"> Crit Care Pain Med 2018; 37: 589–595. </w:t>
      </w:r>
      <w:hyperlink r:id="rId37">
        <w:r w:rsidRPr="001B0D45">
          <w:rPr>
            <w:rStyle w:val="Hyperlink"/>
            <w:rFonts w:ascii="Calibri" w:eastAsia="Calibri" w:hAnsi="Calibri" w:cs="Calibri"/>
            <w:sz w:val="20"/>
            <w:szCs w:val="20"/>
          </w:rPr>
          <w:t>https://doi.org/10.1016/j.accpm.2018.09.006</w:t>
        </w:r>
      </w:hyperlink>
      <w:r w:rsidRPr="001B0D45">
        <w:rPr>
          <w:rFonts w:ascii="Calibri" w:eastAsia="Calibri" w:hAnsi="Calibri" w:cs="Calibri"/>
          <w:color w:val="000000" w:themeColor="text1"/>
          <w:sz w:val="20"/>
          <w:szCs w:val="20"/>
        </w:rPr>
        <w:t xml:space="preserve">. </w:t>
      </w:r>
    </w:p>
    <w:p w14:paraId="3B0F4839" w14:textId="1542FE15"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Ramchard</w:t>
      </w:r>
      <w:proofErr w:type="spellEnd"/>
      <w:r w:rsidRPr="001B0D45">
        <w:rPr>
          <w:rFonts w:ascii="Calibri" w:eastAsia="Calibri" w:hAnsi="Calibri" w:cs="Calibri"/>
          <w:color w:val="000000" w:themeColor="text1"/>
          <w:sz w:val="20"/>
          <w:szCs w:val="20"/>
        </w:rPr>
        <w:t xml:space="preserve">, MV. Comparison of intravenous Dexmedetomidine alone versus Dexmedetomidine plus Ketamine combination on sedation, intubation response, safety profile and patient satisfaction during awake </w:t>
      </w:r>
      <w:proofErr w:type="spellStart"/>
      <w:r w:rsidRPr="001B0D45">
        <w:rPr>
          <w:rFonts w:ascii="Calibri" w:eastAsia="Calibri" w:hAnsi="Calibri" w:cs="Calibri"/>
          <w:color w:val="000000" w:themeColor="text1"/>
          <w:sz w:val="20"/>
          <w:szCs w:val="20"/>
        </w:rPr>
        <w:t>fiberoptic</w:t>
      </w:r>
      <w:proofErr w:type="spellEnd"/>
      <w:r w:rsidRPr="001B0D45">
        <w:rPr>
          <w:rFonts w:ascii="Calibri" w:eastAsia="Calibri" w:hAnsi="Calibri" w:cs="Calibri"/>
          <w:color w:val="000000" w:themeColor="text1"/>
          <w:sz w:val="20"/>
          <w:szCs w:val="20"/>
        </w:rPr>
        <w:t xml:space="preserve"> nasotracheal intubation. CTRI/2020/01/022959. CTRI Website URL - </w:t>
      </w:r>
      <w:hyperlink r:id="rId38">
        <w:r w:rsidRPr="001B0D45">
          <w:rPr>
            <w:rStyle w:val="Hyperlink"/>
            <w:rFonts w:ascii="Calibri" w:eastAsia="Calibri" w:hAnsi="Calibri" w:cs="Calibri"/>
            <w:sz w:val="20"/>
            <w:szCs w:val="20"/>
          </w:rPr>
          <w:t>http://ctri.nic.in</w:t>
        </w:r>
      </w:hyperlink>
      <w:r w:rsidRPr="001B0D45">
        <w:rPr>
          <w:rFonts w:ascii="Calibri" w:eastAsia="Calibri" w:hAnsi="Calibri" w:cs="Calibri"/>
          <w:color w:val="000000" w:themeColor="text1"/>
          <w:sz w:val="20"/>
          <w:szCs w:val="20"/>
        </w:rPr>
        <w:t>.</w:t>
      </w:r>
    </w:p>
    <w:p w14:paraId="047B0750" w14:textId="25874AB3"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Roberts DJ, et al. Sedation for Critically Ill or Injured Adults in the Intensive Care Unit. A Shifting Paradigm. 2012; 72 (14): 1881-1916. </w:t>
      </w:r>
      <w:hyperlink r:id="rId39">
        <w:r w:rsidRPr="001B0D45">
          <w:rPr>
            <w:rStyle w:val="Hyperlink"/>
            <w:rFonts w:ascii="Calibri" w:eastAsia="Calibri" w:hAnsi="Calibri" w:cs="Calibri"/>
            <w:sz w:val="20"/>
            <w:szCs w:val="20"/>
          </w:rPr>
          <w:t>Sedation for Critically Ill or Injured Adults in the Intensive Care Unit | SpringerLink</w:t>
        </w:r>
      </w:hyperlink>
      <w:r w:rsidRPr="001B0D45">
        <w:rPr>
          <w:rFonts w:ascii="Calibri" w:eastAsia="Calibri" w:hAnsi="Calibri" w:cs="Calibri"/>
          <w:color w:val="000000" w:themeColor="text1"/>
          <w:sz w:val="20"/>
          <w:szCs w:val="20"/>
        </w:rPr>
        <w:t xml:space="preserve">. </w:t>
      </w:r>
    </w:p>
    <w:p w14:paraId="56D34BE1" w14:textId="4C42164D"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Sabertanha</w:t>
      </w:r>
      <w:proofErr w:type="spellEnd"/>
      <w:r w:rsidRPr="001B0D45">
        <w:rPr>
          <w:rFonts w:ascii="Calibri" w:eastAsia="Calibri" w:hAnsi="Calibri" w:cs="Calibri"/>
          <w:color w:val="000000" w:themeColor="text1"/>
          <w:sz w:val="20"/>
          <w:szCs w:val="20"/>
        </w:rPr>
        <w:t xml:space="preserve"> A, et al. Comparison of Infusion of Propofol and Ketamine-Propofol Mixture (</w:t>
      </w:r>
      <w:proofErr w:type="spellStart"/>
      <w:r w:rsidRPr="001B0D45">
        <w:rPr>
          <w:rFonts w:ascii="Calibri" w:eastAsia="Calibri" w:hAnsi="Calibri" w:cs="Calibri"/>
          <w:color w:val="000000" w:themeColor="text1"/>
          <w:sz w:val="20"/>
          <w:szCs w:val="20"/>
        </w:rPr>
        <w:t>Ketofol</w:t>
      </w:r>
      <w:proofErr w:type="spellEnd"/>
      <w:r w:rsidRPr="001B0D45">
        <w:rPr>
          <w:rFonts w:ascii="Calibri" w:eastAsia="Calibri" w:hAnsi="Calibri" w:cs="Calibri"/>
          <w:color w:val="000000" w:themeColor="text1"/>
          <w:sz w:val="20"/>
          <w:szCs w:val="20"/>
        </w:rPr>
        <w:t xml:space="preserve">) as </w:t>
      </w:r>
      <w:proofErr w:type="spellStart"/>
      <w:r w:rsidRPr="001B0D45">
        <w:rPr>
          <w:rFonts w:ascii="Calibri" w:eastAsia="Calibri" w:hAnsi="Calibri" w:cs="Calibri"/>
          <w:color w:val="000000" w:themeColor="text1"/>
          <w:sz w:val="20"/>
          <w:szCs w:val="20"/>
        </w:rPr>
        <w:t>Anesthetic</w:t>
      </w:r>
      <w:proofErr w:type="spellEnd"/>
      <w:r w:rsidRPr="001B0D45">
        <w:rPr>
          <w:rFonts w:ascii="Calibri" w:eastAsia="Calibri" w:hAnsi="Calibri" w:cs="Calibri"/>
          <w:color w:val="000000" w:themeColor="text1"/>
          <w:sz w:val="20"/>
          <w:szCs w:val="20"/>
        </w:rPr>
        <w:t xml:space="preserve"> Maintenance Agents on Blood Pressure of Patients Undergoing </w:t>
      </w:r>
      <w:proofErr w:type="spellStart"/>
      <w:r w:rsidRPr="001B0D45">
        <w:rPr>
          <w:rFonts w:ascii="Calibri" w:eastAsia="Calibri" w:hAnsi="Calibri" w:cs="Calibri"/>
          <w:color w:val="000000" w:themeColor="text1"/>
          <w:sz w:val="20"/>
          <w:szCs w:val="20"/>
        </w:rPr>
        <w:t>Orthopedic</w:t>
      </w:r>
      <w:proofErr w:type="spellEnd"/>
      <w:r w:rsidRPr="001B0D45">
        <w:rPr>
          <w:rFonts w:ascii="Calibri" w:eastAsia="Calibri" w:hAnsi="Calibri" w:cs="Calibri"/>
          <w:color w:val="000000" w:themeColor="text1"/>
          <w:sz w:val="20"/>
          <w:szCs w:val="20"/>
        </w:rPr>
        <w:t xml:space="preserve"> Leg Surgeries. </w:t>
      </w:r>
      <w:proofErr w:type="spellStart"/>
      <w:r w:rsidRPr="001B0D45">
        <w:rPr>
          <w:rFonts w:ascii="Calibri" w:eastAsia="Calibri" w:hAnsi="Calibri" w:cs="Calibri"/>
          <w:color w:val="000000" w:themeColor="text1"/>
          <w:sz w:val="20"/>
          <w:szCs w:val="20"/>
        </w:rPr>
        <w:t>Anesth</w:t>
      </w:r>
      <w:proofErr w:type="spellEnd"/>
      <w:r w:rsidRPr="001B0D45">
        <w:rPr>
          <w:rFonts w:ascii="Calibri" w:eastAsia="Calibri" w:hAnsi="Calibri" w:cs="Calibri"/>
          <w:color w:val="000000" w:themeColor="text1"/>
          <w:sz w:val="20"/>
          <w:szCs w:val="20"/>
        </w:rPr>
        <w:t xml:space="preserve"> Pain Med 2019; 9(6):1-6. DOI: 10.5812/aapm.96998.</w:t>
      </w:r>
    </w:p>
    <w:p w14:paraId="77CC5E83" w14:textId="7FE3C710"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Sih</w:t>
      </w:r>
      <w:proofErr w:type="spellEnd"/>
      <w:r w:rsidRPr="001B0D45">
        <w:rPr>
          <w:rFonts w:ascii="Calibri" w:eastAsia="Calibri" w:hAnsi="Calibri" w:cs="Calibri"/>
          <w:color w:val="000000" w:themeColor="text1"/>
          <w:sz w:val="20"/>
          <w:szCs w:val="20"/>
        </w:rPr>
        <w:t xml:space="preserve"> K, et al. Ketamine in Adult Emergency Medicine: Controversies and Recent Advances. </w:t>
      </w:r>
      <w:r w:rsidR="183C0309" w:rsidRPr="001B0D45">
        <w:rPr>
          <w:rFonts w:ascii="Calibri" w:eastAsia="Calibri" w:hAnsi="Calibri" w:cs="Calibri"/>
          <w:color w:val="000000" w:themeColor="text1"/>
          <w:sz w:val="20"/>
          <w:szCs w:val="20"/>
        </w:rPr>
        <w:t>The Annals</w:t>
      </w:r>
      <w:r w:rsidRPr="001B0D45">
        <w:rPr>
          <w:rFonts w:ascii="Calibri" w:eastAsia="Calibri" w:hAnsi="Calibri" w:cs="Calibri"/>
          <w:color w:val="000000" w:themeColor="text1"/>
          <w:sz w:val="20"/>
          <w:szCs w:val="20"/>
        </w:rPr>
        <w:t xml:space="preserve"> of Pharmacotherapy 2011; 45:1525-1534. </w:t>
      </w:r>
      <w:hyperlink>
        <w:r w:rsidRPr="001B0D45">
          <w:rPr>
            <w:rStyle w:val="Hyperlink"/>
            <w:rFonts w:ascii="Calibri" w:eastAsia="Calibri" w:hAnsi="Calibri" w:cs="Calibri"/>
            <w:sz w:val="20"/>
            <w:szCs w:val="20"/>
          </w:rPr>
          <w:t>https://doi.org/10.1345/aph.1Q370</w:t>
        </w:r>
      </w:hyperlink>
      <w:r w:rsidRPr="001B0D45">
        <w:rPr>
          <w:rFonts w:ascii="Calibri" w:eastAsia="Calibri" w:hAnsi="Calibri" w:cs="Calibri"/>
          <w:color w:val="000000" w:themeColor="text1"/>
          <w:sz w:val="20"/>
          <w:szCs w:val="20"/>
        </w:rPr>
        <w:t xml:space="preserve">. </w:t>
      </w:r>
    </w:p>
    <w:p w14:paraId="10D9E535" w14:textId="6600CBD8"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Synnot</w:t>
      </w:r>
      <w:proofErr w:type="spellEnd"/>
      <w:r w:rsidRPr="001B0D45">
        <w:rPr>
          <w:rFonts w:ascii="Calibri" w:eastAsia="Calibri" w:hAnsi="Calibri" w:cs="Calibri"/>
          <w:color w:val="000000" w:themeColor="text1"/>
          <w:sz w:val="20"/>
          <w:szCs w:val="20"/>
        </w:rPr>
        <w:t xml:space="preserve"> A, et al. 2018. The currency, </w:t>
      </w:r>
      <w:proofErr w:type="gramStart"/>
      <w:r w:rsidRPr="001B0D45">
        <w:rPr>
          <w:rFonts w:ascii="Calibri" w:eastAsia="Calibri" w:hAnsi="Calibri" w:cs="Calibri"/>
          <w:color w:val="000000" w:themeColor="text1"/>
          <w:sz w:val="20"/>
          <w:szCs w:val="20"/>
        </w:rPr>
        <w:t>completeness</w:t>
      </w:r>
      <w:proofErr w:type="gramEnd"/>
      <w:r w:rsidRPr="001B0D45">
        <w:rPr>
          <w:rFonts w:ascii="Calibri" w:eastAsia="Calibri" w:hAnsi="Calibri" w:cs="Calibri"/>
          <w:color w:val="000000" w:themeColor="text1"/>
          <w:sz w:val="20"/>
          <w:szCs w:val="20"/>
        </w:rPr>
        <w:t xml:space="preserve"> and quality of systematic reviews of acute management of moderate to severe traumatic brain injury: A comprehensive evidence map. </w:t>
      </w:r>
      <w:proofErr w:type="spellStart"/>
      <w:r w:rsidRPr="001B0D45">
        <w:rPr>
          <w:rFonts w:ascii="Calibri" w:eastAsia="Calibri" w:hAnsi="Calibri" w:cs="Calibri"/>
          <w:color w:val="000000" w:themeColor="text1"/>
          <w:sz w:val="20"/>
          <w:szCs w:val="20"/>
        </w:rPr>
        <w:t>PLoS</w:t>
      </w:r>
      <w:proofErr w:type="spellEnd"/>
      <w:r w:rsidRPr="001B0D45">
        <w:rPr>
          <w:rFonts w:ascii="Calibri" w:eastAsia="Calibri" w:hAnsi="Calibri" w:cs="Calibri"/>
          <w:color w:val="000000" w:themeColor="text1"/>
          <w:sz w:val="20"/>
          <w:szCs w:val="20"/>
        </w:rPr>
        <w:t xml:space="preserve"> ONE 2018; 13(6): 1-25. </w:t>
      </w:r>
      <w:hyperlink r:id="rId40">
        <w:r w:rsidRPr="001B0D45">
          <w:rPr>
            <w:rStyle w:val="Hyperlink"/>
            <w:rFonts w:ascii="Calibri" w:eastAsia="Calibri" w:hAnsi="Calibri" w:cs="Calibri"/>
            <w:sz w:val="20"/>
            <w:szCs w:val="20"/>
          </w:rPr>
          <w:t>https://doi.org/10.1371/journal.pone.0198676</w:t>
        </w:r>
      </w:hyperlink>
      <w:r w:rsidRPr="001B0D45">
        <w:rPr>
          <w:rFonts w:ascii="Calibri" w:eastAsia="Calibri" w:hAnsi="Calibri" w:cs="Calibri"/>
          <w:color w:val="000000" w:themeColor="text1"/>
          <w:sz w:val="20"/>
          <w:szCs w:val="20"/>
        </w:rPr>
        <w:t>.</w:t>
      </w:r>
    </w:p>
    <w:p w14:paraId="7D6F804F" w14:textId="10E22FC6"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Tobin CDR JM, et al. </w:t>
      </w:r>
      <w:proofErr w:type="spellStart"/>
      <w:r w:rsidRPr="001B0D45">
        <w:rPr>
          <w:rFonts w:ascii="Calibri" w:eastAsia="Calibri" w:hAnsi="Calibri" w:cs="Calibri"/>
          <w:color w:val="000000" w:themeColor="text1"/>
          <w:sz w:val="20"/>
          <w:szCs w:val="20"/>
        </w:rPr>
        <w:t>Anesthesia</w:t>
      </w:r>
      <w:proofErr w:type="spellEnd"/>
      <w:r w:rsidRPr="001B0D45">
        <w:rPr>
          <w:rFonts w:ascii="Calibri" w:eastAsia="Calibri" w:hAnsi="Calibri" w:cs="Calibri"/>
          <w:color w:val="000000" w:themeColor="text1"/>
          <w:sz w:val="20"/>
          <w:szCs w:val="20"/>
        </w:rPr>
        <w:t xml:space="preserve"> for Trauma Patients. MILITARY MEDICINE 2018;183 (9/10):32-34. </w:t>
      </w:r>
      <w:hyperlink r:id="rId41">
        <w:r w:rsidRPr="001B0D45">
          <w:rPr>
            <w:rStyle w:val="Hyperlink"/>
            <w:rFonts w:ascii="Calibri" w:eastAsia="Calibri" w:hAnsi="Calibri" w:cs="Calibri"/>
            <w:sz w:val="20"/>
            <w:szCs w:val="20"/>
          </w:rPr>
          <w:t>https://doi.org/10.1093/milmed/usy062</w:t>
        </w:r>
      </w:hyperlink>
      <w:r w:rsidRPr="001B0D45">
        <w:rPr>
          <w:rFonts w:ascii="Calibri" w:eastAsia="Calibri" w:hAnsi="Calibri" w:cs="Calibri"/>
          <w:color w:val="000000" w:themeColor="text1"/>
          <w:sz w:val="20"/>
          <w:szCs w:val="20"/>
        </w:rPr>
        <w:t xml:space="preserve">. </w:t>
      </w:r>
    </w:p>
    <w:p w14:paraId="10626C0A" w14:textId="3C882D24"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Wang, H, et al. Sedative drugs used for mechanically ventilated patients in intensive care units: a systematic review and network meta-analysis. Current Medical Research and Opinion. 2019; 35 (3): 435-446. DOI: 10.1080/03007995.2018.1509573. Crit Care </w:t>
      </w:r>
      <w:proofErr w:type="spellStart"/>
      <w:r w:rsidRPr="001B0D45">
        <w:rPr>
          <w:rFonts w:ascii="Calibri" w:eastAsia="Calibri" w:hAnsi="Calibri" w:cs="Calibri"/>
          <w:color w:val="000000" w:themeColor="text1"/>
          <w:sz w:val="20"/>
          <w:szCs w:val="20"/>
        </w:rPr>
        <w:t>Expl</w:t>
      </w:r>
      <w:proofErr w:type="spellEnd"/>
      <w:r w:rsidRPr="001B0D45">
        <w:rPr>
          <w:rFonts w:ascii="Calibri" w:eastAsia="Calibri" w:hAnsi="Calibri" w:cs="Calibri"/>
          <w:color w:val="000000" w:themeColor="text1"/>
          <w:sz w:val="20"/>
          <w:szCs w:val="20"/>
        </w:rPr>
        <w:t xml:space="preserve"> 2020; 2:1-8. DOI: 10.1097/CCE.0000000000000157. </w:t>
      </w:r>
    </w:p>
    <w:p w14:paraId="6BAECFF9" w14:textId="7BA62873"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Wang WF, et al. A study of the protective effect and mechanism of ketamine on acute lung injury induced by mechanical ventilation. European Review for Medical and Pharmacological Sciences 2017; 21: 1362-1367. </w:t>
      </w:r>
      <w:hyperlink r:id="rId42">
        <w:r w:rsidRPr="001B0D45">
          <w:rPr>
            <w:rStyle w:val="Hyperlink"/>
            <w:rFonts w:ascii="Calibri" w:eastAsia="Calibri" w:hAnsi="Calibri" w:cs="Calibri"/>
            <w:sz w:val="20"/>
            <w:szCs w:val="20"/>
          </w:rPr>
          <w:t>Effects of ketamine on ALI (europeanreview.org)</w:t>
        </w:r>
      </w:hyperlink>
      <w:r w:rsidRPr="001B0D45">
        <w:rPr>
          <w:rFonts w:ascii="Calibri" w:eastAsia="Calibri" w:hAnsi="Calibri" w:cs="Calibri"/>
          <w:color w:val="000000" w:themeColor="text1"/>
          <w:sz w:val="20"/>
          <w:szCs w:val="20"/>
        </w:rPr>
        <w:t xml:space="preserve">. </w:t>
      </w:r>
    </w:p>
    <w:p w14:paraId="78131F71" w14:textId="3B650B12"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Wheeler KE, et al. Adjuvant Analgesic Use in the Critically Ill: A Systematic Review and Meta-Analysis. </w:t>
      </w:r>
    </w:p>
    <w:p w14:paraId="75B38148" w14:textId="3E93892E" w:rsidR="00385E54" w:rsidRPr="001B0D45" w:rsidRDefault="1A613E22" w:rsidP="1A613E22">
      <w:pPr>
        <w:pStyle w:val="ListParagraph"/>
        <w:numPr>
          <w:ilvl w:val="0"/>
          <w:numId w:val="1"/>
        </w:numPr>
        <w:rPr>
          <w:color w:val="000000" w:themeColor="text1"/>
          <w:sz w:val="20"/>
          <w:szCs w:val="20"/>
        </w:rPr>
      </w:pPr>
      <w:r w:rsidRPr="001B0D45">
        <w:rPr>
          <w:rFonts w:ascii="Calibri" w:eastAsia="Calibri" w:hAnsi="Calibri" w:cs="Calibri"/>
          <w:color w:val="000000" w:themeColor="text1"/>
          <w:sz w:val="20"/>
          <w:szCs w:val="20"/>
        </w:rPr>
        <w:t xml:space="preserve">Wolf SE, Arnoldo BD. The year in burns 2011. Burns 2012; 1096-1108. </w:t>
      </w:r>
      <w:hyperlink r:id="rId43">
        <w:r w:rsidRPr="001B0D45">
          <w:rPr>
            <w:rStyle w:val="Hyperlink"/>
            <w:rFonts w:ascii="Calibri" w:eastAsia="Calibri" w:hAnsi="Calibri" w:cs="Calibri"/>
            <w:sz w:val="20"/>
            <w:szCs w:val="20"/>
          </w:rPr>
          <w:t>http://dx.doi.org/10.1016/j.burns.2012.10.002</w:t>
        </w:r>
      </w:hyperlink>
      <w:r w:rsidRPr="001B0D45">
        <w:rPr>
          <w:rFonts w:ascii="Calibri" w:eastAsia="Calibri" w:hAnsi="Calibri" w:cs="Calibri"/>
          <w:color w:val="000000" w:themeColor="text1"/>
          <w:sz w:val="20"/>
          <w:szCs w:val="20"/>
        </w:rPr>
        <w:t xml:space="preserve">. </w:t>
      </w:r>
    </w:p>
    <w:p w14:paraId="3DD46013" w14:textId="3252493D" w:rsidR="00385E54" w:rsidRPr="001B0D45" w:rsidRDefault="1A613E22" w:rsidP="1A613E22">
      <w:pPr>
        <w:pStyle w:val="ListParagraph"/>
        <w:numPr>
          <w:ilvl w:val="0"/>
          <w:numId w:val="1"/>
        </w:numPr>
        <w:rPr>
          <w:color w:val="000000" w:themeColor="text1"/>
          <w:sz w:val="20"/>
          <w:szCs w:val="20"/>
        </w:rPr>
      </w:pPr>
      <w:proofErr w:type="spellStart"/>
      <w:r w:rsidRPr="001B0D45">
        <w:rPr>
          <w:rFonts w:ascii="Calibri" w:eastAsia="Calibri" w:hAnsi="Calibri" w:cs="Calibri"/>
          <w:color w:val="000000" w:themeColor="text1"/>
          <w:sz w:val="20"/>
          <w:szCs w:val="20"/>
        </w:rPr>
        <w:t>Zeiler</w:t>
      </w:r>
      <w:proofErr w:type="spellEnd"/>
      <w:r w:rsidRPr="001B0D45">
        <w:rPr>
          <w:rFonts w:ascii="Calibri" w:eastAsia="Calibri" w:hAnsi="Calibri" w:cs="Calibri"/>
          <w:color w:val="000000" w:themeColor="text1"/>
          <w:sz w:val="20"/>
          <w:szCs w:val="20"/>
        </w:rPr>
        <w:t xml:space="preserve"> FA, et al. The Ketamine Effect on ICP in Traumatic Brain Injury. </w:t>
      </w:r>
      <w:proofErr w:type="spellStart"/>
      <w:r w:rsidRPr="001B0D45">
        <w:rPr>
          <w:rFonts w:ascii="Calibri" w:eastAsia="Calibri" w:hAnsi="Calibri" w:cs="Calibri"/>
          <w:color w:val="000000" w:themeColor="text1"/>
          <w:sz w:val="20"/>
          <w:szCs w:val="20"/>
        </w:rPr>
        <w:t>Neurocrit</w:t>
      </w:r>
      <w:proofErr w:type="spellEnd"/>
      <w:r w:rsidRPr="001B0D45">
        <w:rPr>
          <w:rFonts w:ascii="Calibri" w:eastAsia="Calibri" w:hAnsi="Calibri" w:cs="Calibri"/>
          <w:color w:val="000000" w:themeColor="text1"/>
          <w:sz w:val="20"/>
          <w:szCs w:val="20"/>
        </w:rPr>
        <w:t xml:space="preserve"> Care 2014; 21:163–173. DOI 10.1007/s12028-013-9950-y.</w:t>
      </w:r>
    </w:p>
    <w:p w14:paraId="278A3AB6" w14:textId="77777777" w:rsidR="00F91A45" w:rsidRDefault="00F91A45" w:rsidP="69CE658C">
      <w:pPr>
        <w:pStyle w:val="Heading1"/>
        <w:spacing w:before="0" w:line="240" w:lineRule="auto"/>
        <w:rPr>
          <w:rFonts w:asciiTheme="minorHAnsi" w:hAnsiTheme="minorHAnsi" w:cstheme="minorBidi"/>
          <w:b/>
          <w:bCs/>
          <w:sz w:val="24"/>
          <w:szCs w:val="24"/>
        </w:rPr>
        <w:sectPr w:rsidR="00F91A45" w:rsidSect="00250199">
          <w:pgSz w:w="12240" w:h="15840"/>
          <w:pgMar w:top="720" w:right="720" w:bottom="720" w:left="720" w:header="720" w:footer="720" w:gutter="0"/>
          <w:cols w:space="720"/>
          <w:docGrid w:linePitch="360"/>
        </w:sectPr>
      </w:pPr>
    </w:p>
    <w:p w14:paraId="17767C91" w14:textId="77777777" w:rsidR="00385E54" w:rsidRPr="008F7D3D" w:rsidRDefault="00385E54" w:rsidP="69CE658C">
      <w:pPr>
        <w:pStyle w:val="Heading1"/>
        <w:spacing w:before="0" w:line="240" w:lineRule="auto"/>
        <w:rPr>
          <w:rFonts w:asciiTheme="minorHAnsi" w:hAnsiTheme="minorHAnsi" w:cstheme="minorBidi"/>
          <w:b/>
          <w:bCs/>
          <w:sz w:val="24"/>
          <w:szCs w:val="24"/>
        </w:rPr>
      </w:pPr>
      <w:r w:rsidRPr="69CE658C">
        <w:rPr>
          <w:rFonts w:asciiTheme="minorHAnsi" w:hAnsiTheme="minorHAnsi" w:cstheme="minorBidi"/>
          <w:b/>
          <w:bCs/>
          <w:sz w:val="24"/>
          <w:szCs w:val="24"/>
        </w:rPr>
        <w:lastRenderedPageBreak/>
        <w:t>Appendix 1: Search Strategy</w:t>
      </w:r>
    </w:p>
    <w:tbl>
      <w:tblPr>
        <w:tblStyle w:val="TableGrid"/>
        <w:tblW w:w="0" w:type="auto"/>
        <w:tblLayout w:type="fixed"/>
        <w:tblLook w:val="04A0" w:firstRow="1" w:lastRow="0" w:firstColumn="1" w:lastColumn="0" w:noHBand="0" w:noVBand="1"/>
      </w:tblPr>
      <w:tblGrid>
        <w:gridCol w:w="10785"/>
      </w:tblGrid>
      <w:tr w:rsidR="3A563AFE" w14:paraId="7B19546B" w14:textId="77777777" w:rsidTr="6FBA0549">
        <w:tc>
          <w:tcPr>
            <w:tcW w:w="10785" w:type="dxa"/>
            <w:tcBorders>
              <w:top w:val="single" w:sz="8" w:space="0" w:color="auto"/>
              <w:left w:val="single" w:sz="8" w:space="0" w:color="auto"/>
              <w:bottom w:val="single" w:sz="8" w:space="0" w:color="auto"/>
              <w:right w:val="single" w:sz="8" w:space="0" w:color="auto"/>
            </w:tcBorders>
          </w:tcPr>
          <w:p w14:paraId="19337C72" w14:textId="3539A3B6" w:rsidR="3A563AFE" w:rsidRDefault="26A0F54F" w:rsidP="00F91A45">
            <w:pPr>
              <w:spacing w:after="0" w:line="276" w:lineRule="auto"/>
            </w:pPr>
            <w:r w:rsidRPr="69CE658C">
              <w:rPr>
                <w:rFonts w:ascii="Calibri" w:eastAsia="Calibri" w:hAnsi="Calibri" w:cs="Calibri"/>
                <w:b/>
                <w:bCs/>
              </w:rPr>
              <w:t xml:space="preserve">Ovid MEDLINE(R) and </w:t>
            </w:r>
            <w:proofErr w:type="spellStart"/>
            <w:r w:rsidRPr="69CE658C">
              <w:rPr>
                <w:rFonts w:ascii="Calibri" w:eastAsia="Calibri" w:hAnsi="Calibri" w:cs="Calibri"/>
                <w:b/>
                <w:bCs/>
              </w:rPr>
              <w:t>Epub</w:t>
            </w:r>
            <w:proofErr w:type="spellEnd"/>
            <w:r w:rsidRPr="69CE658C">
              <w:rPr>
                <w:rFonts w:ascii="Calibri" w:eastAsia="Calibri" w:hAnsi="Calibri" w:cs="Calibri"/>
                <w:b/>
                <w:bCs/>
              </w:rPr>
              <w:t xml:space="preserve"> Ahead of Print, In-Process, In-Data-Review &amp; Other Non-Indexed Citations, Daily and Versions </w:t>
            </w:r>
          </w:p>
          <w:p w14:paraId="0A0B0BF4" w14:textId="049EEA16" w:rsidR="3A563AFE" w:rsidRDefault="26A0F54F" w:rsidP="00F91A45">
            <w:pPr>
              <w:spacing w:after="0" w:line="276" w:lineRule="auto"/>
            </w:pPr>
            <w:r w:rsidRPr="69CE658C">
              <w:rPr>
                <w:rFonts w:ascii="Calibri" w:eastAsia="Calibri" w:hAnsi="Calibri" w:cs="Calibri"/>
                <w:sz w:val="20"/>
                <w:szCs w:val="20"/>
              </w:rPr>
              <w:t>1exp Respiration, Artificial/85998</w:t>
            </w:r>
          </w:p>
          <w:p w14:paraId="4A182FEA" w14:textId="6595B1F4" w:rsidR="3A563AFE" w:rsidRDefault="26A0F54F" w:rsidP="00F91A45">
            <w:pPr>
              <w:spacing w:after="0" w:line="276" w:lineRule="auto"/>
            </w:pPr>
            <w:r w:rsidRPr="69CE658C">
              <w:rPr>
                <w:rFonts w:ascii="Calibri" w:eastAsia="Calibri" w:hAnsi="Calibri" w:cs="Calibri"/>
                <w:sz w:val="20"/>
                <w:szCs w:val="20"/>
              </w:rPr>
              <w:t>2(mechanical* adj2 (ventilation or ventilated or ventilator)).</w:t>
            </w:r>
            <w:proofErr w:type="spellStart"/>
            <w:r w:rsidRPr="69CE658C">
              <w:rPr>
                <w:rFonts w:ascii="Calibri" w:eastAsia="Calibri" w:hAnsi="Calibri" w:cs="Calibri"/>
                <w:sz w:val="20"/>
                <w:szCs w:val="20"/>
              </w:rPr>
              <w:t>tw</w:t>
            </w:r>
            <w:proofErr w:type="spellEnd"/>
            <w:r w:rsidRPr="69CE658C">
              <w:rPr>
                <w:rFonts w:ascii="Calibri" w:eastAsia="Calibri" w:hAnsi="Calibri" w:cs="Calibri"/>
                <w:sz w:val="20"/>
                <w:szCs w:val="20"/>
              </w:rPr>
              <w:t>.                 61013</w:t>
            </w:r>
          </w:p>
          <w:p w14:paraId="7B19D7EF" w14:textId="341FAE9F" w:rsidR="3A563AFE" w:rsidRDefault="26A0F54F" w:rsidP="00F91A45">
            <w:pPr>
              <w:spacing w:after="0" w:line="276" w:lineRule="auto"/>
            </w:pPr>
            <w:r w:rsidRPr="69CE658C">
              <w:rPr>
                <w:rFonts w:ascii="Calibri" w:eastAsia="Calibri" w:hAnsi="Calibri" w:cs="Calibri"/>
                <w:sz w:val="20"/>
                <w:szCs w:val="20"/>
              </w:rPr>
              <w:t>3Intubation, Intratracheal/ or (Rapid Sequence Induction and Intubation).mp.38932</w:t>
            </w:r>
          </w:p>
          <w:p w14:paraId="27165958" w14:textId="0130C18B" w:rsidR="3A563AFE" w:rsidRDefault="26A0F54F" w:rsidP="00F91A45">
            <w:pPr>
              <w:spacing w:after="0" w:line="276" w:lineRule="auto"/>
            </w:pPr>
            <w:r w:rsidRPr="69CE658C">
              <w:rPr>
                <w:rFonts w:ascii="Calibri" w:eastAsia="Calibri" w:hAnsi="Calibri" w:cs="Calibri"/>
                <w:sz w:val="20"/>
                <w:szCs w:val="20"/>
              </w:rPr>
              <w:t>4(intubated or intubation).tw.61593</w:t>
            </w:r>
          </w:p>
          <w:p w14:paraId="24314C05" w14:textId="3D879D4F" w:rsidR="3A563AFE" w:rsidRDefault="26A0F54F" w:rsidP="00F91A45">
            <w:pPr>
              <w:spacing w:after="0" w:line="276" w:lineRule="auto"/>
            </w:pPr>
            <w:r w:rsidRPr="69CE658C">
              <w:rPr>
                <w:rFonts w:ascii="Calibri" w:eastAsia="Calibri" w:hAnsi="Calibri" w:cs="Calibri"/>
                <w:sz w:val="20"/>
                <w:szCs w:val="20"/>
              </w:rPr>
              <w:t>51 or 2 or 3 or 4183883</w:t>
            </w:r>
          </w:p>
          <w:p w14:paraId="4AC57FD4" w14:textId="2545F5A4" w:rsidR="3A563AFE" w:rsidRDefault="26A0F54F" w:rsidP="00F91A45">
            <w:pPr>
              <w:spacing w:after="0" w:line="276" w:lineRule="auto"/>
            </w:pPr>
            <w:r w:rsidRPr="69CE658C">
              <w:rPr>
                <w:rFonts w:ascii="Calibri" w:eastAsia="Calibri" w:hAnsi="Calibri" w:cs="Calibri"/>
                <w:sz w:val="20"/>
                <w:szCs w:val="20"/>
              </w:rPr>
              <w:t>6ketamine.mp. or Ketamine/22462</w:t>
            </w:r>
          </w:p>
          <w:p w14:paraId="34603208" w14:textId="0B62CB7D" w:rsidR="3A563AFE" w:rsidRDefault="26A0F54F" w:rsidP="00F91A45">
            <w:pPr>
              <w:spacing w:after="0" w:line="276" w:lineRule="auto"/>
            </w:pPr>
            <w:r w:rsidRPr="69CE658C">
              <w:rPr>
                <w:rFonts w:ascii="Calibri" w:eastAsia="Calibri" w:hAnsi="Calibri" w:cs="Calibri"/>
                <w:sz w:val="20"/>
                <w:szCs w:val="20"/>
              </w:rPr>
              <w:t>75 and 61354</w:t>
            </w:r>
          </w:p>
          <w:p w14:paraId="04CD4949" w14:textId="0DBDE56A" w:rsidR="3A563AFE" w:rsidRDefault="26A0F54F" w:rsidP="00F91A45">
            <w:pPr>
              <w:spacing w:after="0" w:line="276" w:lineRule="auto"/>
            </w:pPr>
            <w:r w:rsidRPr="69CE658C">
              <w:rPr>
                <w:rFonts w:ascii="Calibri" w:eastAsia="Calibri" w:hAnsi="Calibri" w:cs="Calibri"/>
                <w:sz w:val="20"/>
                <w:szCs w:val="20"/>
              </w:rPr>
              <w:t xml:space="preserve">8(random* or factorial* or placebo* or assign* or </w:t>
            </w:r>
            <w:proofErr w:type="spellStart"/>
            <w:r w:rsidRPr="69CE658C">
              <w:rPr>
                <w:rFonts w:ascii="Calibri" w:eastAsia="Calibri" w:hAnsi="Calibri" w:cs="Calibri"/>
                <w:sz w:val="20"/>
                <w:szCs w:val="20"/>
              </w:rPr>
              <w:t>allocat</w:t>
            </w:r>
            <w:proofErr w:type="spellEnd"/>
            <w:r w:rsidRPr="69CE658C">
              <w:rPr>
                <w:rFonts w:ascii="Calibri" w:eastAsia="Calibri" w:hAnsi="Calibri" w:cs="Calibri"/>
                <w:sz w:val="20"/>
                <w:szCs w:val="20"/>
              </w:rPr>
              <w:t>* or crossover*).tw.1729191</w:t>
            </w:r>
          </w:p>
          <w:p w14:paraId="503205F1" w14:textId="43A9256F" w:rsidR="3A563AFE" w:rsidRDefault="26A0F54F" w:rsidP="00F91A45">
            <w:pPr>
              <w:spacing w:after="0" w:line="276" w:lineRule="auto"/>
            </w:pPr>
            <w:r w:rsidRPr="69CE658C">
              <w:rPr>
                <w:rFonts w:ascii="Calibri" w:eastAsia="Calibri" w:hAnsi="Calibri" w:cs="Calibri"/>
                <w:sz w:val="20"/>
                <w:szCs w:val="20"/>
              </w:rPr>
              <w:t>9((blind* or mask*) and (single or double or triple or treble)).tw.212359</w:t>
            </w:r>
          </w:p>
          <w:p w14:paraId="6806704C" w14:textId="3D94AEE7" w:rsidR="3A563AFE" w:rsidRDefault="26A0F54F" w:rsidP="00F91A45">
            <w:pPr>
              <w:spacing w:after="0" w:line="276" w:lineRule="auto"/>
            </w:pPr>
            <w:r w:rsidRPr="69CE658C">
              <w:rPr>
                <w:rFonts w:ascii="Calibri" w:eastAsia="Calibri" w:hAnsi="Calibri" w:cs="Calibri"/>
                <w:sz w:val="20"/>
                <w:szCs w:val="20"/>
              </w:rPr>
              <w:t>10randomized controlled trial.mp. or Randomized Controlled Trial/            606340</w:t>
            </w:r>
          </w:p>
          <w:p w14:paraId="11EA904E" w14:textId="0A30128F" w:rsidR="3A563AFE" w:rsidRDefault="26A0F54F" w:rsidP="00F91A45">
            <w:pPr>
              <w:spacing w:after="0" w:line="276" w:lineRule="auto"/>
            </w:pPr>
            <w:r w:rsidRPr="69CE658C">
              <w:rPr>
                <w:rFonts w:ascii="Calibri" w:eastAsia="Calibri" w:hAnsi="Calibri" w:cs="Calibri"/>
                <w:sz w:val="20"/>
                <w:szCs w:val="20"/>
              </w:rPr>
              <w:t>11Controlled Clinical Trial/94882</w:t>
            </w:r>
          </w:p>
          <w:p w14:paraId="618DCDE0" w14:textId="396E4985" w:rsidR="3A563AFE" w:rsidRDefault="26A0F54F" w:rsidP="00F91A45">
            <w:pPr>
              <w:spacing w:after="0" w:line="276" w:lineRule="auto"/>
            </w:pPr>
            <w:r w:rsidRPr="69CE658C">
              <w:rPr>
                <w:rFonts w:ascii="Calibri" w:eastAsia="Calibri" w:hAnsi="Calibri" w:cs="Calibri"/>
                <w:sz w:val="20"/>
                <w:szCs w:val="20"/>
              </w:rPr>
              <w:t>128 or 9 or 10 or 111924799</w:t>
            </w:r>
          </w:p>
          <w:p w14:paraId="4AAA7673" w14:textId="48EB5A2E" w:rsidR="3A563AFE" w:rsidRDefault="26A0F54F" w:rsidP="00F91A45">
            <w:pPr>
              <w:spacing w:after="0" w:line="276" w:lineRule="auto"/>
            </w:pPr>
            <w:r w:rsidRPr="69CE658C">
              <w:rPr>
                <w:rFonts w:ascii="Calibri" w:eastAsia="Calibri" w:hAnsi="Calibri" w:cs="Calibri"/>
                <w:sz w:val="20"/>
                <w:szCs w:val="20"/>
              </w:rPr>
              <w:t>13exp animals/ not humans/5010745</w:t>
            </w:r>
          </w:p>
          <w:p w14:paraId="10B8148B" w14:textId="2826720A" w:rsidR="3A563AFE" w:rsidRDefault="26A0F54F" w:rsidP="00F91A45">
            <w:pPr>
              <w:spacing w:after="0" w:line="276" w:lineRule="auto"/>
            </w:pPr>
            <w:r w:rsidRPr="69CE658C">
              <w:rPr>
                <w:rFonts w:ascii="Calibri" w:eastAsia="Calibri" w:hAnsi="Calibri" w:cs="Calibri"/>
                <w:sz w:val="20"/>
                <w:szCs w:val="20"/>
              </w:rPr>
              <w:t>1412 not 131727082</w:t>
            </w:r>
          </w:p>
          <w:p w14:paraId="397C6D21" w14:textId="3E61B032" w:rsidR="3A563AFE" w:rsidRDefault="26A0F54F" w:rsidP="00F91A45">
            <w:pPr>
              <w:spacing w:after="0" w:line="276" w:lineRule="auto"/>
            </w:pPr>
            <w:r w:rsidRPr="69CE658C">
              <w:rPr>
                <w:rFonts w:ascii="Calibri" w:eastAsia="Calibri" w:hAnsi="Calibri" w:cs="Calibri"/>
                <w:sz w:val="20"/>
                <w:szCs w:val="20"/>
              </w:rPr>
              <w:t>157 and 14232</w:t>
            </w:r>
          </w:p>
          <w:p w14:paraId="083C979E" w14:textId="3804D70D" w:rsidR="3A563AFE" w:rsidRDefault="26A0F54F" w:rsidP="00F91A45">
            <w:pPr>
              <w:spacing w:after="0" w:line="276" w:lineRule="auto"/>
            </w:pPr>
            <w:r w:rsidRPr="69CE658C">
              <w:rPr>
                <w:rFonts w:ascii="Calibri" w:eastAsia="Calibri" w:hAnsi="Calibri" w:cs="Calibri"/>
                <w:sz w:val="20"/>
                <w:szCs w:val="20"/>
              </w:rPr>
              <w:t>16systematic review*.mp.275861</w:t>
            </w:r>
          </w:p>
          <w:p w14:paraId="42C09D4B" w14:textId="2B724C3E" w:rsidR="3A563AFE" w:rsidRDefault="26A0F54F" w:rsidP="00F91A45">
            <w:pPr>
              <w:spacing w:after="0" w:line="276" w:lineRule="auto"/>
            </w:pPr>
            <w:r w:rsidRPr="69CE658C">
              <w:rPr>
                <w:rFonts w:ascii="Calibri" w:eastAsia="Calibri" w:hAnsi="Calibri" w:cs="Calibri"/>
                <w:sz w:val="20"/>
                <w:szCs w:val="20"/>
              </w:rPr>
              <w:t xml:space="preserve">17(meta-analysis or </w:t>
            </w:r>
            <w:proofErr w:type="spellStart"/>
            <w:r w:rsidRPr="69CE658C">
              <w:rPr>
                <w:rFonts w:ascii="Calibri" w:eastAsia="Calibri" w:hAnsi="Calibri" w:cs="Calibri"/>
                <w:sz w:val="20"/>
                <w:szCs w:val="20"/>
              </w:rPr>
              <w:t>metaanalysis</w:t>
            </w:r>
            <w:proofErr w:type="spellEnd"/>
            <w:r w:rsidRPr="69CE658C">
              <w:rPr>
                <w:rFonts w:ascii="Calibri" w:eastAsia="Calibri" w:hAnsi="Calibri" w:cs="Calibri"/>
                <w:sz w:val="20"/>
                <w:szCs w:val="20"/>
              </w:rPr>
              <w:t>).mp.245008</w:t>
            </w:r>
          </w:p>
          <w:p w14:paraId="170E9B5E" w14:textId="7BEFB0A6" w:rsidR="3A563AFE" w:rsidRDefault="26A0F54F" w:rsidP="00F91A45">
            <w:pPr>
              <w:spacing w:after="0" w:line="276" w:lineRule="auto"/>
            </w:pPr>
            <w:r w:rsidRPr="69CE658C">
              <w:rPr>
                <w:rFonts w:ascii="Calibri" w:eastAsia="Calibri" w:hAnsi="Calibri" w:cs="Calibri"/>
                <w:sz w:val="20"/>
                <w:szCs w:val="20"/>
              </w:rPr>
              <w:t>1816 or 17394149</w:t>
            </w:r>
          </w:p>
          <w:p w14:paraId="01E4BB93" w14:textId="28471A9D" w:rsidR="3A563AFE" w:rsidRDefault="26A0F54F" w:rsidP="00F91A45">
            <w:pPr>
              <w:spacing w:after="0" w:line="276" w:lineRule="auto"/>
            </w:pPr>
            <w:r w:rsidRPr="69CE658C">
              <w:rPr>
                <w:rFonts w:ascii="Calibri" w:eastAsia="Calibri" w:hAnsi="Calibri" w:cs="Calibri"/>
                <w:sz w:val="20"/>
                <w:szCs w:val="20"/>
              </w:rPr>
              <w:t>197 and 1834</w:t>
            </w:r>
          </w:p>
          <w:p w14:paraId="4B5D0D74" w14:textId="59C8725A" w:rsidR="3A563AFE" w:rsidRDefault="26A0F54F" w:rsidP="00F91A45">
            <w:pPr>
              <w:spacing w:after="0" w:line="276" w:lineRule="auto"/>
            </w:pPr>
            <w:r w:rsidRPr="69CE658C">
              <w:rPr>
                <w:rFonts w:ascii="Calibri" w:eastAsia="Calibri" w:hAnsi="Calibri" w:cs="Calibri"/>
                <w:sz w:val="20"/>
                <w:szCs w:val="20"/>
              </w:rPr>
              <w:t>2015 or 19240</w:t>
            </w:r>
          </w:p>
        </w:tc>
      </w:tr>
      <w:tr w:rsidR="3A563AFE" w14:paraId="37D43DFB" w14:textId="77777777" w:rsidTr="6FBA0549">
        <w:tc>
          <w:tcPr>
            <w:tcW w:w="10785" w:type="dxa"/>
            <w:tcBorders>
              <w:top w:val="single" w:sz="8" w:space="0" w:color="auto"/>
              <w:left w:val="single" w:sz="8" w:space="0" w:color="auto"/>
              <w:bottom w:val="single" w:sz="8" w:space="0" w:color="auto"/>
              <w:right w:val="single" w:sz="8" w:space="0" w:color="auto"/>
            </w:tcBorders>
          </w:tcPr>
          <w:p w14:paraId="41230271" w14:textId="3950D416" w:rsidR="3A563AFE" w:rsidRDefault="26A0F54F" w:rsidP="00F91A45">
            <w:pPr>
              <w:spacing w:after="0" w:line="276" w:lineRule="auto"/>
            </w:pPr>
            <w:r w:rsidRPr="69CE658C">
              <w:rPr>
                <w:rFonts w:ascii="Calibri" w:eastAsia="Calibri" w:hAnsi="Calibri" w:cs="Calibri"/>
                <w:b/>
                <w:bCs/>
              </w:rPr>
              <w:t>Embase</w:t>
            </w:r>
          </w:p>
          <w:p w14:paraId="1129A135" w14:textId="34C60471" w:rsidR="3A563AFE" w:rsidRDefault="26A0F54F" w:rsidP="00F91A45">
            <w:pPr>
              <w:spacing w:after="0" w:line="276" w:lineRule="auto"/>
            </w:pPr>
            <w:r w:rsidRPr="69CE658C">
              <w:rPr>
                <w:rFonts w:ascii="Calibri" w:eastAsia="Calibri" w:hAnsi="Calibri" w:cs="Calibri"/>
                <w:sz w:val="20"/>
                <w:szCs w:val="20"/>
              </w:rPr>
              <w:t>1(exp artificial ventilation/222541</w:t>
            </w:r>
          </w:p>
          <w:p w14:paraId="56317F64" w14:textId="6F10AC4C" w:rsidR="3A563AFE" w:rsidRDefault="26A0F54F" w:rsidP="00F91A45">
            <w:pPr>
              <w:spacing w:after="0" w:line="276" w:lineRule="auto"/>
            </w:pPr>
            <w:r w:rsidRPr="69CE658C">
              <w:rPr>
                <w:rFonts w:ascii="Calibri" w:eastAsia="Calibri" w:hAnsi="Calibri" w:cs="Calibri"/>
                <w:sz w:val="20"/>
                <w:szCs w:val="20"/>
              </w:rPr>
              <w:t>2 (mechanical* adj2 (ventilation or ventilated or ventilator)).</w:t>
            </w:r>
            <w:proofErr w:type="spellStart"/>
            <w:r w:rsidRPr="69CE658C">
              <w:rPr>
                <w:rFonts w:ascii="Calibri" w:eastAsia="Calibri" w:hAnsi="Calibri" w:cs="Calibri"/>
                <w:sz w:val="20"/>
                <w:szCs w:val="20"/>
              </w:rPr>
              <w:t>tw</w:t>
            </w:r>
            <w:proofErr w:type="spellEnd"/>
            <w:r w:rsidRPr="69CE658C">
              <w:rPr>
                <w:rFonts w:ascii="Calibri" w:eastAsia="Calibri" w:hAnsi="Calibri" w:cs="Calibri"/>
                <w:sz w:val="20"/>
                <w:szCs w:val="20"/>
              </w:rPr>
              <w:t>.                 98025</w:t>
            </w:r>
          </w:p>
          <w:p w14:paraId="002A33EF" w14:textId="3B3456AD" w:rsidR="3A563AFE" w:rsidRDefault="26A0F54F" w:rsidP="00F91A45">
            <w:pPr>
              <w:spacing w:after="0" w:line="276" w:lineRule="auto"/>
            </w:pPr>
            <w:r w:rsidRPr="69CE658C">
              <w:rPr>
                <w:rFonts w:ascii="Calibri" w:eastAsia="Calibri" w:hAnsi="Calibri" w:cs="Calibri"/>
                <w:sz w:val="20"/>
                <w:szCs w:val="20"/>
              </w:rPr>
              <w:t>3(Rapid Sequence Induction and Intubation).</w:t>
            </w:r>
            <w:proofErr w:type="spellStart"/>
            <w:r w:rsidRPr="69CE658C">
              <w:rPr>
                <w:rFonts w:ascii="Calibri" w:eastAsia="Calibri" w:hAnsi="Calibri" w:cs="Calibri"/>
                <w:sz w:val="20"/>
                <w:szCs w:val="20"/>
              </w:rPr>
              <w:t>mp</w:t>
            </w:r>
            <w:proofErr w:type="spellEnd"/>
            <w:r w:rsidRPr="69CE658C">
              <w:rPr>
                <w:rFonts w:ascii="Calibri" w:eastAsia="Calibri" w:hAnsi="Calibri" w:cs="Calibri"/>
                <w:sz w:val="20"/>
                <w:szCs w:val="20"/>
              </w:rPr>
              <w:t xml:space="preserve">. or endotracheal intubation/ or awake tracheal intubation/ or </w:t>
            </w:r>
            <w:proofErr w:type="spellStart"/>
            <w:r w:rsidRPr="69CE658C">
              <w:rPr>
                <w:rFonts w:ascii="Calibri" w:eastAsia="Calibri" w:hAnsi="Calibri" w:cs="Calibri"/>
                <w:sz w:val="20"/>
                <w:szCs w:val="20"/>
              </w:rPr>
              <w:t>fiberoptic</w:t>
            </w:r>
            <w:proofErr w:type="spellEnd"/>
            <w:r w:rsidRPr="69CE658C">
              <w:rPr>
                <w:rFonts w:ascii="Calibri" w:eastAsia="Calibri" w:hAnsi="Calibri" w:cs="Calibri"/>
                <w:sz w:val="20"/>
                <w:szCs w:val="20"/>
              </w:rPr>
              <w:t xml:space="preserve"> tracheal intubation/ or nasotracheal intubation/ or respiratory tract intubation/66451</w:t>
            </w:r>
          </w:p>
          <w:p w14:paraId="548740FB" w14:textId="47C9B5F2" w:rsidR="3A563AFE" w:rsidRDefault="26A0F54F" w:rsidP="00F91A45">
            <w:pPr>
              <w:spacing w:after="0" w:line="276" w:lineRule="auto"/>
            </w:pPr>
            <w:r w:rsidRPr="69CE658C">
              <w:rPr>
                <w:rFonts w:ascii="Calibri" w:eastAsia="Calibri" w:hAnsi="Calibri" w:cs="Calibri"/>
                <w:sz w:val="20"/>
                <w:szCs w:val="20"/>
              </w:rPr>
              <w:t>4(intubated or intubation).tw.103611</w:t>
            </w:r>
          </w:p>
          <w:p w14:paraId="44F9725F" w14:textId="300816BC" w:rsidR="3A563AFE" w:rsidRDefault="26A0F54F" w:rsidP="00F91A45">
            <w:pPr>
              <w:spacing w:after="0" w:line="276" w:lineRule="auto"/>
            </w:pPr>
            <w:r w:rsidRPr="69CE658C">
              <w:rPr>
                <w:rFonts w:ascii="Calibri" w:eastAsia="Calibri" w:hAnsi="Calibri" w:cs="Calibri"/>
                <w:sz w:val="20"/>
                <w:szCs w:val="20"/>
              </w:rPr>
              <w:t>51 or 2 or 3 or 4340152</w:t>
            </w:r>
          </w:p>
          <w:p w14:paraId="77A9087A" w14:textId="61F019C4" w:rsidR="3A563AFE" w:rsidRDefault="26A0F54F" w:rsidP="00F91A45">
            <w:pPr>
              <w:spacing w:after="0" w:line="276" w:lineRule="auto"/>
            </w:pPr>
            <w:r w:rsidRPr="69CE658C">
              <w:rPr>
                <w:rFonts w:ascii="Calibri" w:eastAsia="Calibri" w:hAnsi="Calibri" w:cs="Calibri"/>
                <w:sz w:val="20"/>
                <w:szCs w:val="20"/>
              </w:rPr>
              <w:t>6ketamine.mp. or Ketamine/54298</w:t>
            </w:r>
          </w:p>
          <w:p w14:paraId="38CBC306" w14:textId="0113EE90" w:rsidR="3A563AFE" w:rsidRDefault="26A0F54F" w:rsidP="00F91A45">
            <w:pPr>
              <w:spacing w:after="0" w:line="276" w:lineRule="auto"/>
            </w:pPr>
            <w:r w:rsidRPr="69CE658C">
              <w:rPr>
                <w:rFonts w:ascii="Calibri" w:eastAsia="Calibri" w:hAnsi="Calibri" w:cs="Calibri"/>
                <w:sz w:val="20"/>
                <w:szCs w:val="20"/>
              </w:rPr>
              <w:t>75 and 65079</w:t>
            </w:r>
          </w:p>
          <w:p w14:paraId="4E836439" w14:textId="42527CEB" w:rsidR="3A563AFE" w:rsidRDefault="26A0F54F" w:rsidP="00F91A45">
            <w:pPr>
              <w:spacing w:after="0" w:line="276" w:lineRule="auto"/>
            </w:pPr>
            <w:r w:rsidRPr="69CE658C">
              <w:rPr>
                <w:rFonts w:ascii="Calibri" w:eastAsia="Calibri" w:hAnsi="Calibri" w:cs="Calibri"/>
                <w:sz w:val="20"/>
                <w:szCs w:val="20"/>
              </w:rPr>
              <w:t xml:space="preserve">8(random* or factorial* or placebo* or assign* or </w:t>
            </w:r>
            <w:proofErr w:type="spellStart"/>
            <w:r w:rsidRPr="69CE658C">
              <w:rPr>
                <w:rFonts w:ascii="Calibri" w:eastAsia="Calibri" w:hAnsi="Calibri" w:cs="Calibri"/>
                <w:sz w:val="20"/>
                <w:szCs w:val="20"/>
              </w:rPr>
              <w:t>allocat</w:t>
            </w:r>
            <w:proofErr w:type="spellEnd"/>
            <w:r w:rsidRPr="69CE658C">
              <w:rPr>
                <w:rFonts w:ascii="Calibri" w:eastAsia="Calibri" w:hAnsi="Calibri" w:cs="Calibri"/>
                <w:sz w:val="20"/>
                <w:szCs w:val="20"/>
              </w:rPr>
              <w:t>* or crossover*).tw.2329913</w:t>
            </w:r>
          </w:p>
          <w:p w14:paraId="6DDC510C" w14:textId="25AF08BA" w:rsidR="3A563AFE" w:rsidRDefault="26A0F54F" w:rsidP="00F91A45">
            <w:pPr>
              <w:spacing w:after="0" w:line="276" w:lineRule="auto"/>
            </w:pPr>
            <w:r w:rsidRPr="69CE658C">
              <w:rPr>
                <w:rFonts w:ascii="Calibri" w:eastAsia="Calibri" w:hAnsi="Calibri" w:cs="Calibri"/>
                <w:sz w:val="20"/>
                <w:szCs w:val="20"/>
              </w:rPr>
              <w:t>9((blind* or mask*) and (single or double or triple or treble)).tw.305905</w:t>
            </w:r>
          </w:p>
          <w:p w14:paraId="4023E6BE" w14:textId="049D4BE5" w:rsidR="3A563AFE" w:rsidRDefault="26A0F54F" w:rsidP="00F91A45">
            <w:pPr>
              <w:spacing w:after="0" w:line="276" w:lineRule="auto"/>
            </w:pPr>
            <w:r w:rsidRPr="69CE658C">
              <w:rPr>
                <w:rFonts w:ascii="Calibri" w:eastAsia="Calibri" w:hAnsi="Calibri" w:cs="Calibri"/>
                <w:sz w:val="20"/>
                <w:szCs w:val="20"/>
              </w:rPr>
              <w:t>10Randomized Controlled Trial/ or controlled clinical trial/           902622</w:t>
            </w:r>
          </w:p>
          <w:p w14:paraId="3978D377" w14:textId="250F9B0B" w:rsidR="3A563AFE" w:rsidRDefault="23BDCE5E" w:rsidP="00F91A45">
            <w:pPr>
              <w:spacing w:after="0" w:line="276" w:lineRule="auto"/>
            </w:pPr>
            <w:r w:rsidRPr="6FBA0549">
              <w:rPr>
                <w:rFonts w:ascii="Calibri" w:eastAsia="Calibri" w:hAnsi="Calibri" w:cs="Calibri"/>
                <w:sz w:val="20"/>
                <w:szCs w:val="20"/>
              </w:rPr>
              <w:t xml:space="preserve">11crossover procedure/ or </w:t>
            </w:r>
            <w:r w:rsidR="4F56F0F5" w:rsidRPr="6FBA0549">
              <w:rPr>
                <w:rFonts w:ascii="Calibri" w:eastAsia="Calibri" w:hAnsi="Calibri" w:cs="Calibri"/>
                <w:sz w:val="20"/>
                <w:szCs w:val="20"/>
              </w:rPr>
              <w:t>double-blind</w:t>
            </w:r>
            <w:r w:rsidRPr="6FBA0549">
              <w:rPr>
                <w:rFonts w:ascii="Calibri" w:eastAsia="Calibri" w:hAnsi="Calibri" w:cs="Calibri"/>
                <w:sz w:val="20"/>
                <w:szCs w:val="20"/>
              </w:rPr>
              <w:t xml:space="preserve"> procedure/ or single blind procedure/ or randomization/ or placebo/654587</w:t>
            </w:r>
          </w:p>
          <w:p w14:paraId="5E0C062E" w14:textId="2A3B880D" w:rsidR="3A563AFE" w:rsidRDefault="26A0F54F" w:rsidP="00F91A45">
            <w:pPr>
              <w:spacing w:after="0" w:line="276" w:lineRule="auto"/>
            </w:pPr>
            <w:r w:rsidRPr="69CE658C">
              <w:rPr>
                <w:rFonts w:ascii="Calibri" w:eastAsia="Calibri" w:hAnsi="Calibri" w:cs="Calibri"/>
                <w:sz w:val="20"/>
                <w:szCs w:val="20"/>
              </w:rPr>
              <w:t>128 or 9 or 10 or 112782740</w:t>
            </w:r>
          </w:p>
          <w:p w14:paraId="51AA1B15" w14:textId="3AC72031" w:rsidR="3A563AFE" w:rsidRDefault="26A0F54F" w:rsidP="00F91A45">
            <w:pPr>
              <w:spacing w:after="0" w:line="276" w:lineRule="auto"/>
            </w:pPr>
            <w:r w:rsidRPr="69CE658C">
              <w:rPr>
                <w:rFonts w:ascii="Calibri" w:eastAsia="Calibri" w:hAnsi="Calibri" w:cs="Calibri"/>
                <w:sz w:val="20"/>
                <w:szCs w:val="20"/>
              </w:rPr>
              <w:t>13systematic review*.mp.450614</w:t>
            </w:r>
          </w:p>
          <w:p w14:paraId="3B276780" w14:textId="24DB1A88" w:rsidR="3A563AFE" w:rsidRDefault="26A0F54F" w:rsidP="00F91A45">
            <w:pPr>
              <w:spacing w:after="0" w:line="276" w:lineRule="auto"/>
            </w:pPr>
            <w:r w:rsidRPr="69CE658C">
              <w:rPr>
                <w:rFonts w:ascii="Calibri" w:eastAsia="Calibri" w:hAnsi="Calibri" w:cs="Calibri"/>
                <w:sz w:val="20"/>
                <w:szCs w:val="20"/>
              </w:rPr>
              <w:t xml:space="preserve">14(meta-analysis or </w:t>
            </w:r>
            <w:proofErr w:type="spellStart"/>
            <w:r w:rsidRPr="69CE658C">
              <w:rPr>
                <w:rFonts w:ascii="Calibri" w:eastAsia="Calibri" w:hAnsi="Calibri" w:cs="Calibri"/>
                <w:sz w:val="20"/>
                <w:szCs w:val="20"/>
              </w:rPr>
              <w:t>metaanalysis</w:t>
            </w:r>
            <w:proofErr w:type="spellEnd"/>
            <w:r w:rsidRPr="69CE658C">
              <w:rPr>
                <w:rFonts w:ascii="Calibri" w:eastAsia="Calibri" w:hAnsi="Calibri" w:cs="Calibri"/>
                <w:sz w:val="20"/>
                <w:szCs w:val="20"/>
              </w:rPr>
              <w:t>).mp.361515</w:t>
            </w:r>
          </w:p>
          <w:p w14:paraId="6B80D16B" w14:textId="38410AEE" w:rsidR="3A563AFE" w:rsidRDefault="26A0F54F" w:rsidP="00F91A45">
            <w:pPr>
              <w:spacing w:after="0" w:line="276" w:lineRule="auto"/>
            </w:pPr>
            <w:r w:rsidRPr="69CE658C">
              <w:rPr>
                <w:rFonts w:ascii="Calibri" w:eastAsia="Calibri" w:hAnsi="Calibri" w:cs="Calibri"/>
                <w:sz w:val="20"/>
                <w:szCs w:val="20"/>
              </w:rPr>
              <w:t>15exp ANIMAL/ or exp NONHUMAN/ or exp ANIMAL EXPERIMENT/ or exp ANIMAL MODEL/32727738</w:t>
            </w:r>
          </w:p>
          <w:p w14:paraId="6610D686" w14:textId="1EE9D0A6" w:rsidR="3A563AFE" w:rsidRDefault="26A0F54F" w:rsidP="00F91A45">
            <w:pPr>
              <w:spacing w:after="0" w:line="276" w:lineRule="auto"/>
            </w:pPr>
            <w:r w:rsidRPr="69CE658C">
              <w:rPr>
                <w:rFonts w:ascii="Calibri" w:eastAsia="Calibri" w:hAnsi="Calibri" w:cs="Calibri"/>
                <w:sz w:val="20"/>
                <w:szCs w:val="20"/>
              </w:rPr>
              <w:t>16exp human/25006653</w:t>
            </w:r>
          </w:p>
          <w:p w14:paraId="60A08DE8" w14:textId="6221E11D" w:rsidR="3A563AFE" w:rsidRDefault="26A0F54F" w:rsidP="00F91A45">
            <w:pPr>
              <w:spacing w:after="0" w:line="276" w:lineRule="auto"/>
            </w:pPr>
            <w:r w:rsidRPr="69CE658C">
              <w:rPr>
                <w:rFonts w:ascii="Calibri" w:eastAsia="Calibri" w:hAnsi="Calibri" w:cs="Calibri"/>
                <w:sz w:val="20"/>
                <w:szCs w:val="20"/>
              </w:rPr>
              <w:t>1715 not 167721085</w:t>
            </w:r>
          </w:p>
          <w:p w14:paraId="4B9AEB73" w14:textId="4A3DC1A6" w:rsidR="3A563AFE" w:rsidRDefault="26A0F54F" w:rsidP="00F91A45">
            <w:pPr>
              <w:spacing w:after="0" w:line="276" w:lineRule="auto"/>
            </w:pPr>
            <w:r w:rsidRPr="69CE658C">
              <w:rPr>
                <w:rFonts w:ascii="Calibri" w:eastAsia="Calibri" w:hAnsi="Calibri" w:cs="Calibri"/>
                <w:sz w:val="20"/>
                <w:szCs w:val="20"/>
              </w:rPr>
              <w:t>1812 or 13 or 143169702</w:t>
            </w:r>
          </w:p>
          <w:p w14:paraId="097CD984" w14:textId="6E19D5B5" w:rsidR="3A563AFE" w:rsidRDefault="26A0F54F" w:rsidP="00F91A45">
            <w:pPr>
              <w:spacing w:after="0" w:line="276" w:lineRule="auto"/>
            </w:pPr>
            <w:r w:rsidRPr="69CE658C">
              <w:rPr>
                <w:rFonts w:ascii="Calibri" w:eastAsia="Calibri" w:hAnsi="Calibri" w:cs="Calibri"/>
                <w:sz w:val="20"/>
                <w:szCs w:val="20"/>
              </w:rPr>
              <w:t>1918 not 172819922</w:t>
            </w:r>
          </w:p>
          <w:p w14:paraId="22727514" w14:textId="6757B42B" w:rsidR="3A563AFE" w:rsidRDefault="26A0F54F" w:rsidP="00F91A45">
            <w:pPr>
              <w:spacing w:after="0" w:line="276" w:lineRule="auto"/>
            </w:pPr>
            <w:r w:rsidRPr="69CE658C">
              <w:rPr>
                <w:rFonts w:ascii="Calibri" w:eastAsia="Calibri" w:hAnsi="Calibri" w:cs="Calibri"/>
                <w:sz w:val="20"/>
                <w:szCs w:val="20"/>
              </w:rPr>
              <w:t>207 and 19733</w:t>
            </w:r>
          </w:p>
          <w:p w14:paraId="358E7261" w14:textId="534426A0" w:rsidR="3A563AFE" w:rsidRDefault="26A0F54F" w:rsidP="00F91A45">
            <w:pPr>
              <w:spacing w:after="0" w:line="276" w:lineRule="auto"/>
            </w:pPr>
            <w:r w:rsidRPr="69CE658C">
              <w:rPr>
                <w:rFonts w:ascii="Calibri" w:eastAsia="Calibri" w:hAnsi="Calibri" w:cs="Calibri"/>
                <w:sz w:val="20"/>
                <w:szCs w:val="20"/>
              </w:rPr>
              <w:t xml:space="preserve">21(child* or infant* or </w:t>
            </w:r>
            <w:proofErr w:type="spellStart"/>
            <w:r w:rsidRPr="69CE658C">
              <w:rPr>
                <w:rFonts w:ascii="Calibri" w:eastAsia="Calibri" w:hAnsi="Calibri" w:cs="Calibri"/>
                <w:sz w:val="20"/>
                <w:szCs w:val="20"/>
              </w:rPr>
              <w:t>pediatric</w:t>
            </w:r>
            <w:proofErr w:type="spellEnd"/>
            <w:r w:rsidRPr="69CE658C">
              <w:rPr>
                <w:rFonts w:ascii="Calibri" w:eastAsia="Calibri" w:hAnsi="Calibri" w:cs="Calibri"/>
                <w:sz w:val="20"/>
                <w:szCs w:val="20"/>
              </w:rPr>
              <w:t>).m_titl.1481499</w:t>
            </w:r>
          </w:p>
          <w:p w14:paraId="55094FF0" w14:textId="6B067D38" w:rsidR="3A563AFE" w:rsidRDefault="26A0F54F" w:rsidP="00F91A45">
            <w:pPr>
              <w:spacing w:after="0" w:line="276" w:lineRule="auto"/>
            </w:pPr>
            <w:r w:rsidRPr="69CE658C">
              <w:rPr>
                <w:rFonts w:ascii="Calibri" w:eastAsia="Calibri" w:hAnsi="Calibri" w:cs="Calibri"/>
                <w:sz w:val="20"/>
                <w:szCs w:val="20"/>
              </w:rPr>
              <w:t>2220 not 21593</w:t>
            </w:r>
          </w:p>
        </w:tc>
      </w:tr>
      <w:tr w:rsidR="3A563AFE" w14:paraId="582D6B2A" w14:textId="77777777" w:rsidTr="6FBA0549">
        <w:tc>
          <w:tcPr>
            <w:tcW w:w="10785" w:type="dxa"/>
            <w:tcBorders>
              <w:top w:val="single" w:sz="8" w:space="0" w:color="auto"/>
              <w:left w:val="single" w:sz="8" w:space="0" w:color="auto"/>
              <w:bottom w:val="single" w:sz="8" w:space="0" w:color="auto"/>
              <w:right w:val="single" w:sz="8" w:space="0" w:color="auto"/>
            </w:tcBorders>
          </w:tcPr>
          <w:p w14:paraId="1F8E1F96" w14:textId="5EE21724" w:rsidR="3A563AFE" w:rsidRDefault="26A0F54F" w:rsidP="00F91A45">
            <w:pPr>
              <w:spacing w:after="0" w:line="276" w:lineRule="auto"/>
            </w:pPr>
            <w:r w:rsidRPr="69CE658C">
              <w:rPr>
                <w:rFonts w:ascii="Calibri" w:eastAsia="Calibri" w:hAnsi="Calibri" w:cs="Calibri"/>
                <w:b/>
                <w:bCs/>
                <w:sz w:val="20"/>
                <w:szCs w:val="20"/>
              </w:rPr>
              <w:t xml:space="preserve">Cochrane Database of Systematic Reviews </w:t>
            </w:r>
          </w:p>
          <w:p w14:paraId="1A14B164" w14:textId="0E5DA1DF" w:rsidR="3A563AFE" w:rsidRDefault="26A0F54F" w:rsidP="00F91A45">
            <w:pPr>
              <w:spacing w:after="0" w:line="276" w:lineRule="auto"/>
            </w:pPr>
            <w:r w:rsidRPr="69CE658C">
              <w:rPr>
                <w:rFonts w:ascii="Calibri" w:eastAsia="Calibri" w:hAnsi="Calibri" w:cs="Calibri"/>
                <w:sz w:val="20"/>
                <w:szCs w:val="20"/>
              </w:rPr>
              <w:lastRenderedPageBreak/>
              <w:t>#1MeSH descriptor: [Respiration, Artificial] explode all trees6880</w:t>
            </w:r>
          </w:p>
          <w:p w14:paraId="42EC4C84" w14:textId="26FFD571" w:rsidR="3A563AFE" w:rsidRDefault="26A0F54F" w:rsidP="00F91A45">
            <w:pPr>
              <w:spacing w:after="0" w:line="276" w:lineRule="auto"/>
            </w:pPr>
            <w:r w:rsidRPr="69CE658C">
              <w:rPr>
                <w:rFonts w:ascii="Calibri" w:eastAsia="Calibri" w:hAnsi="Calibri" w:cs="Calibri"/>
                <w:sz w:val="20"/>
                <w:szCs w:val="20"/>
              </w:rPr>
              <w:t>#2MeSH descriptor: [Intubation, Intratracheal] explode all trees4695</w:t>
            </w:r>
          </w:p>
          <w:p w14:paraId="13C23ADF" w14:textId="168B3206" w:rsidR="3A563AFE" w:rsidRDefault="23BDCE5E" w:rsidP="00F91A45">
            <w:pPr>
              <w:spacing w:after="0" w:line="276" w:lineRule="auto"/>
            </w:pPr>
            <w:r w:rsidRPr="6FBA0549">
              <w:rPr>
                <w:rFonts w:ascii="Calibri" w:eastAsia="Calibri" w:hAnsi="Calibri" w:cs="Calibri"/>
                <w:sz w:val="20"/>
                <w:szCs w:val="20"/>
              </w:rPr>
              <w:t>#3(intubated or intubation</w:t>
            </w:r>
            <w:bookmarkStart w:id="13" w:name="_Int_BAg2mEh4"/>
            <w:proofErr w:type="gramStart"/>
            <w:r w:rsidRPr="6FBA0549">
              <w:rPr>
                <w:rFonts w:ascii="Calibri" w:eastAsia="Calibri" w:hAnsi="Calibri" w:cs="Calibri"/>
                <w:sz w:val="20"/>
                <w:szCs w:val="20"/>
              </w:rPr>
              <w:t>):ti</w:t>
            </w:r>
            <w:bookmarkEnd w:id="13"/>
            <w:proofErr w:type="gramEnd"/>
            <w:r w:rsidRPr="6FBA0549">
              <w:rPr>
                <w:rFonts w:ascii="Calibri" w:eastAsia="Calibri" w:hAnsi="Calibri" w:cs="Calibri"/>
                <w:sz w:val="20"/>
                <w:szCs w:val="20"/>
              </w:rPr>
              <w:t>,</w:t>
            </w:r>
            <w:bookmarkStart w:id="14" w:name="_Int_ASIZlQEq"/>
            <w:r w:rsidRPr="6FBA0549">
              <w:rPr>
                <w:rFonts w:ascii="Calibri" w:eastAsia="Calibri" w:hAnsi="Calibri" w:cs="Calibri"/>
                <w:sz w:val="20"/>
                <w:szCs w:val="20"/>
              </w:rPr>
              <w:t>ab,kw</w:t>
            </w:r>
            <w:bookmarkEnd w:id="14"/>
            <w:r w:rsidRPr="6FBA0549">
              <w:rPr>
                <w:rFonts w:ascii="Calibri" w:eastAsia="Calibri" w:hAnsi="Calibri" w:cs="Calibri"/>
                <w:sz w:val="20"/>
                <w:szCs w:val="20"/>
              </w:rPr>
              <w:t>20699</w:t>
            </w:r>
          </w:p>
          <w:p w14:paraId="4880C310" w14:textId="69168A66" w:rsidR="3A563AFE" w:rsidRDefault="26A0F54F" w:rsidP="00F91A45">
            <w:pPr>
              <w:spacing w:after="0" w:line="276" w:lineRule="auto"/>
            </w:pPr>
            <w:r w:rsidRPr="69CE658C">
              <w:rPr>
                <w:rFonts w:ascii="Calibri" w:eastAsia="Calibri" w:hAnsi="Calibri" w:cs="Calibri"/>
                <w:sz w:val="20"/>
                <w:szCs w:val="20"/>
              </w:rPr>
              <w:t>#4mechanical* and (ventilation or ventilated or ventilator)14361</w:t>
            </w:r>
          </w:p>
          <w:p w14:paraId="581A8A02" w14:textId="12B9F9BC" w:rsidR="3A563AFE" w:rsidRDefault="26A0F54F" w:rsidP="00F91A45">
            <w:pPr>
              <w:spacing w:after="0" w:line="276" w:lineRule="auto"/>
            </w:pPr>
            <w:r w:rsidRPr="69CE658C">
              <w:rPr>
                <w:rFonts w:ascii="Calibri" w:eastAsia="Calibri" w:hAnsi="Calibri" w:cs="Calibri"/>
                <w:sz w:val="20"/>
                <w:szCs w:val="20"/>
              </w:rPr>
              <w:t>#5#1 or #2 or #3 or #435762</w:t>
            </w:r>
          </w:p>
          <w:p w14:paraId="0C03CF2C" w14:textId="5D7FFB2F" w:rsidR="3A563AFE" w:rsidRDefault="26A0F54F" w:rsidP="00F91A45">
            <w:pPr>
              <w:spacing w:after="0" w:line="276" w:lineRule="auto"/>
            </w:pPr>
            <w:r w:rsidRPr="69CE658C">
              <w:rPr>
                <w:rFonts w:ascii="Calibri" w:eastAsia="Calibri" w:hAnsi="Calibri" w:cs="Calibri"/>
                <w:sz w:val="20"/>
                <w:szCs w:val="20"/>
              </w:rPr>
              <w:t>#6ketamine5978</w:t>
            </w:r>
          </w:p>
          <w:p w14:paraId="0F4B48CD" w14:textId="0A7BA4A9" w:rsidR="3A563AFE" w:rsidRDefault="26A0F54F" w:rsidP="00F91A45">
            <w:pPr>
              <w:spacing w:after="0" w:line="276" w:lineRule="auto"/>
            </w:pPr>
            <w:r w:rsidRPr="69CE658C">
              <w:rPr>
                <w:rFonts w:ascii="Calibri" w:eastAsia="Calibri" w:hAnsi="Calibri" w:cs="Calibri"/>
                <w:sz w:val="20"/>
                <w:szCs w:val="20"/>
              </w:rPr>
              <w:t>#7#5 and #6575</w:t>
            </w:r>
          </w:p>
        </w:tc>
      </w:tr>
    </w:tbl>
    <w:p w14:paraId="0CE5D86F" w14:textId="18193968" w:rsidR="00385E54" w:rsidRPr="008F7D3D" w:rsidRDefault="00385E54" w:rsidP="3A563AFE">
      <w:pPr>
        <w:rPr>
          <w:rFonts w:ascii="Calibri" w:hAnsi="Calibri"/>
        </w:rPr>
      </w:pPr>
    </w:p>
    <w:p w14:paraId="46D354FE" w14:textId="157D197B" w:rsidR="00385E54" w:rsidRDefault="7EE9C369" w:rsidP="69CE658C">
      <w:pPr>
        <w:spacing w:after="0" w:line="240" w:lineRule="auto"/>
        <w:rPr>
          <w:rFonts w:eastAsiaTheme="majorEastAsia"/>
          <w:b/>
          <w:bCs/>
          <w:color w:val="2E74B5" w:themeColor="accent1" w:themeShade="BF"/>
          <w:sz w:val="24"/>
          <w:szCs w:val="24"/>
        </w:rPr>
      </w:pPr>
      <w:r w:rsidRPr="69CE658C">
        <w:rPr>
          <w:b/>
          <w:bCs/>
          <w:color w:val="0070C0"/>
          <w:sz w:val="24"/>
          <w:szCs w:val="24"/>
        </w:rPr>
        <w:t>Appendix 2: PRISMA</w:t>
      </w:r>
    </w:p>
    <w:p w14:paraId="37A55543" w14:textId="36007E71" w:rsidR="00385E54" w:rsidRPr="00F72B1E" w:rsidRDefault="4CBE510C" w:rsidP="4CBE510C">
      <w:pPr>
        <w:tabs>
          <w:tab w:val="left" w:pos="1656"/>
        </w:tabs>
        <w:rPr>
          <w:rFonts w:ascii="Calibri" w:hAnsi="Calibri"/>
        </w:rPr>
        <w:sectPr w:rsidR="00385E54" w:rsidRPr="00F72B1E" w:rsidSect="00250199">
          <w:pgSz w:w="12240" w:h="15840"/>
          <w:pgMar w:top="720" w:right="720" w:bottom="720" w:left="720" w:header="720" w:footer="720" w:gutter="0"/>
          <w:cols w:space="720"/>
          <w:docGrid w:linePitch="360"/>
        </w:sectPr>
      </w:pPr>
      <w:r>
        <w:rPr>
          <w:noProof/>
          <w:lang w:val="en-ZA" w:eastAsia="en-ZA"/>
        </w:rPr>
        <w:drawing>
          <wp:inline distT="0" distB="0" distL="0" distR="0" wp14:anchorId="562C7DEE" wp14:editId="031B81C7">
            <wp:extent cx="6823710" cy="5402580"/>
            <wp:effectExtent l="19050" t="19050" r="15240" b="26670"/>
            <wp:docPr id="1148798316" name="Picture 114879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val="0"/>
                        </a:ext>
                      </a:extLst>
                    </a:blip>
                    <a:srcRect t="5991" r="2778" b="40246"/>
                    <a:stretch/>
                  </pic:blipFill>
                  <pic:spPr bwMode="auto">
                    <a:xfrm>
                      <a:off x="0" y="0"/>
                      <a:ext cx="6823710" cy="54025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715C99" w14:textId="0F332CDE" w:rsidR="00385E54" w:rsidRPr="008F7D3D" w:rsidRDefault="00385E54" w:rsidP="69CE658C">
      <w:pPr>
        <w:pStyle w:val="Heading1"/>
        <w:spacing w:before="0" w:line="240" w:lineRule="auto"/>
        <w:rPr>
          <w:rFonts w:asciiTheme="minorHAnsi" w:hAnsiTheme="minorHAnsi" w:cstheme="minorBidi"/>
          <w:b/>
          <w:bCs/>
          <w:sz w:val="24"/>
          <w:szCs w:val="24"/>
        </w:rPr>
      </w:pPr>
      <w:r w:rsidRPr="69CE658C">
        <w:rPr>
          <w:rFonts w:asciiTheme="minorHAnsi" w:hAnsiTheme="minorHAnsi" w:cstheme="minorBidi"/>
          <w:b/>
          <w:bCs/>
          <w:sz w:val="24"/>
          <w:szCs w:val="24"/>
        </w:rPr>
        <w:lastRenderedPageBreak/>
        <w:t xml:space="preserve">Appendix 3 </w:t>
      </w:r>
    </w:p>
    <w:p w14:paraId="4FFA0F9B" w14:textId="77777777" w:rsidR="00385E54" w:rsidRPr="008F7D3D" w:rsidRDefault="00385E54" w:rsidP="69CE658C">
      <w:pPr>
        <w:pStyle w:val="Heading1"/>
        <w:tabs>
          <w:tab w:val="left" w:pos="6315"/>
        </w:tabs>
        <w:spacing w:before="0" w:line="240" w:lineRule="auto"/>
        <w:rPr>
          <w:rFonts w:asciiTheme="minorHAnsi" w:hAnsiTheme="minorHAnsi" w:cstheme="minorBidi"/>
          <w:b/>
          <w:bCs/>
          <w:color w:val="auto"/>
          <w:sz w:val="24"/>
          <w:szCs w:val="24"/>
        </w:rPr>
      </w:pPr>
      <w:r w:rsidRPr="69CE658C">
        <w:rPr>
          <w:rFonts w:asciiTheme="minorHAnsi" w:hAnsiTheme="minorHAnsi" w:cstheme="minorBidi"/>
          <w:b/>
          <w:bCs/>
          <w:color w:val="auto"/>
          <w:sz w:val="24"/>
          <w:szCs w:val="24"/>
        </w:rPr>
        <w:t>Table 1: Characteristics of included studies</w:t>
      </w:r>
    </w:p>
    <w:tbl>
      <w:tblPr>
        <w:tblStyle w:val="TableGrid"/>
        <w:tblW w:w="15451" w:type="dxa"/>
        <w:tblInd w:w="-572" w:type="dxa"/>
        <w:tblLook w:val="04A0" w:firstRow="1" w:lastRow="0" w:firstColumn="1" w:lastColumn="0" w:noHBand="0" w:noVBand="1"/>
      </w:tblPr>
      <w:tblGrid>
        <w:gridCol w:w="4962"/>
        <w:gridCol w:w="1275"/>
        <w:gridCol w:w="1701"/>
        <w:gridCol w:w="2644"/>
        <w:gridCol w:w="2885"/>
        <w:gridCol w:w="1984"/>
      </w:tblGrid>
      <w:tr w:rsidR="00965FA5" w:rsidRPr="004D78D6" w14:paraId="00AE382C" w14:textId="77777777" w:rsidTr="6FBA0549">
        <w:trPr>
          <w:trHeight w:val="247"/>
        </w:trPr>
        <w:tc>
          <w:tcPr>
            <w:tcW w:w="4962" w:type="dxa"/>
            <w:shd w:val="clear" w:color="auto" w:fill="D9D9D9" w:themeFill="background1" w:themeFillShade="D9"/>
          </w:tcPr>
          <w:p w14:paraId="473585B9" w14:textId="77777777" w:rsidR="00385E54" w:rsidRPr="004D78D6" w:rsidRDefault="00385E54" w:rsidP="004D78D6">
            <w:pPr>
              <w:tabs>
                <w:tab w:val="left" w:pos="6315"/>
              </w:tabs>
              <w:spacing w:after="0"/>
              <w:rPr>
                <w:b/>
                <w:bCs/>
                <w:sz w:val="18"/>
                <w:szCs w:val="18"/>
              </w:rPr>
            </w:pPr>
            <w:r w:rsidRPr="004D78D6">
              <w:rPr>
                <w:b/>
                <w:bCs/>
                <w:sz w:val="18"/>
                <w:szCs w:val="18"/>
              </w:rPr>
              <w:t xml:space="preserve">Citation </w:t>
            </w:r>
          </w:p>
        </w:tc>
        <w:tc>
          <w:tcPr>
            <w:tcW w:w="1275" w:type="dxa"/>
            <w:shd w:val="clear" w:color="auto" w:fill="D9D9D9" w:themeFill="background1" w:themeFillShade="D9"/>
          </w:tcPr>
          <w:p w14:paraId="6B57F0EE" w14:textId="77777777" w:rsidR="00385E54" w:rsidRPr="004D78D6" w:rsidRDefault="00385E54" w:rsidP="004D78D6">
            <w:pPr>
              <w:tabs>
                <w:tab w:val="left" w:pos="6315"/>
              </w:tabs>
              <w:spacing w:after="0"/>
              <w:rPr>
                <w:b/>
                <w:bCs/>
                <w:sz w:val="18"/>
                <w:szCs w:val="18"/>
              </w:rPr>
            </w:pPr>
            <w:r w:rsidRPr="004D78D6">
              <w:rPr>
                <w:b/>
                <w:bCs/>
                <w:sz w:val="18"/>
                <w:szCs w:val="18"/>
              </w:rPr>
              <w:t xml:space="preserve">Study design </w:t>
            </w:r>
          </w:p>
        </w:tc>
        <w:tc>
          <w:tcPr>
            <w:tcW w:w="1701" w:type="dxa"/>
            <w:shd w:val="clear" w:color="auto" w:fill="D9D9D9" w:themeFill="background1" w:themeFillShade="D9"/>
          </w:tcPr>
          <w:p w14:paraId="27C2DBCA" w14:textId="77777777" w:rsidR="00385E54" w:rsidRPr="004D78D6" w:rsidRDefault="00385E54" w:rsidP="004D78D6">
            <w:pPr>
              <w:tabs>
                <w:tab w:val="left" w:pos="6315"/>
              </w:tabs>
              <w:spacing w:after="0"/>
              <w:rPr>
                <w:b/>
                <w:bCs/>
                <w:sz w:val="18"/>
                <w:szCs w:val="18"/>
              </w:rPr>
            </w:pPr>
            <w:r w:rsidRPr="004D78D6">
              <w:rPr>
                <w:b/>
                <w:bCs/>
                <w:sz w:val="18"/>
                <w:szCs w:val="18"/>
              </w:rPr>
              <w:t>Population</w:t>
            </w:r>
          </w:p>
        </w:tc>
        <w:tc>
          <w:tcPr>
            <w:tcW w:w="2644" w:type="dxa"/>
            <w:shd w:val="clear" w:color="auto" w:fill="D9D9D9" w:themeFill="background1" w:themeFillShade="D9"/>
          </w:tcPr>
          <w:p w14:paraId="79769BA3" w14:textId="77777777" w:rsidR="00385E54" w:rsidRPr="004D78D6" w:rsidRDefault="00385E54" w:rsidP="004D78D6">
            <w:pPr>
              <w:tabs>
                <w:tab w:val="left" w:pos="6315"/>
              </w:tabs>
              <w:spacing w:after="0"/>
              <w:rPr>
                <w:b/>
                <w:bCs/>
                <w:sz w:val="18"/>
                <w:szCs w:val="18"/>
              </w:rPr>
            </w:pPr>
            <w:r w:rsidRPr="004D78D6">
              <w:rPr>
                <w:b/>
                <w:bCs/>
                <w:sz w:val="18"/>
                <w:szCs w:val="18"/>
              </w:rPr>
              <w:t>Treatment</w:t>
            </w:r>
          </w:p>
        </w:tc>
        <w:tc>
          <w:tcPr>
            <w:tcW w:w="2885" w:type="dxa"/>
            <w:shd w:val="clear" w:color="auto" w:fill="D9D9D9" w:themeFill="background1" w:themeFillShade="D9"/>
          </w:tcPr>
          <w:p w14:paraId="563DB273" w14:textId="77777777" w:rsidR="00385E54" w:rsidRPr="004D78D6" w:rsidRDefault="00385E54" w:rsidP="004D78D6">
            <w:pPr>
              <w:tabs>
                <w:tab w:val="left" w:pos="6315"/>
              </w:tabs>
              <w:spacing w:after="0"/>
              <w:rPr>
                <w:b/>
                <w:bCs/>
                <w:sz w:val="18"/>
                <w:szCs w:val="18"/>
              </w:rPr>
            </w:pPr>
            <w:r w:rsidRPr="004D78D6">
              <w:rPr>
                <w:b/>
                <w:bCs/>
                <w:sz w:val="18"/>
                <w:szCs w:val="18"/>
              </w:rPr>
              <w:t>Main Findings</w:t>
            </w:r>
          </w:p>
        </w:tc>
        <w:tc>
          <w:tcPr>
            <w:tcW w:w="1984" w:type="dxa"/>
            <w:shd w:val="clear" w:color="auto" w:fill="D9D9D9" w:themeFill="background1" w:themeFillShade="D9"/>
          </w:tcPr>
          <w:p w14:paraId="17F3D7E5" w14:textId="77777777" w:rsidR="00385E54" w:rsidRPr="004D78D6" w:rsidRDefault="00385E54" w:rsidP="004D78D6">
            <w:pPr>
              <w:tabs>
                <w:tab w:val="left" w:pos="6315"/>
              </w:tabs>
              <w:spacing w:after="0"/>
              <w:rPr>
                <w:b/>
                <w:bCs/>
                <w:sz w:val="18"/>
                <w:szCs w:val="18"/>
              </w:rPr>
            </w:pPr>
            <w:r w:rsidRPr="004D78D6">
              <w:rPr>
                <w:b/>
                <w:bCs/>
                <w:sz w:val="18"/>
                <w:szCs w:val="18"/>
              </w:rPr>
              <w:t>Comments</w:t>
            </w:r>
          </w:p>
        </w:tc>
      </w:tr>
      <w:tr w:rsidR="00DA7561" w:rsidRPr="004D78D6" w14:paraId="379378EE" w14:textId="77777777" w:rsidTr="6FBA0549">
        <w:trPr>
          <w:trHeight w:val="137"/>
        </w:trPr>
        <w:tc>
          <w:tcPr>
            <w:tcW w:w="15451" w:type="dxa"/>
            <w:gridSpan w:val="6"/>
            <w:shd w:val="clear" w:color="auto" w:fill="D9D9D9" w:themeFill="background1" w:themeFillShade="D9"/>
          </w:tcPr>
          <w:p w14:paraId="5E77DE2E" w14:textId="19C068F6" w:rsidR="004D78D6" w:rsidRPr="004D78D6" w:rsidRDefault="004D78D6" w:rsidP="00111D6C">
            <w:pPr>
              <w:tabs>
                <w:tab w:val="left" w:pos="6315"/>
              </w:tabs>
              <w:spacing w:after="0"/>
              <w:rPr>
                <w:b/>
                <w:bCs/>
                <w:sz w:val="18"/>
                <w:szCs w:val="18"/>
              </w:rPr>
            </w:pPr>
            <w:r w:rsidRPr="004D78D6">
              <w:rPr>
                <w:b/>
                <w:bCs/>
                <w:sz w:val="18"/>
                <w:szCs w:val="18"/>
              </w:rPr>
              <w:t>Adjunctive Therapy</w:t>
            </w:r>
          </w:p>
        </w:tc>
      </w:tr>
      <w:tr w:rsidR="00D56D3D" w:rsidRPr="004D78D6" w14:paraId="532B9583" w14:textId="77777777" w:rsidTr="6FBA0549">
        <w:tc>
          <w:tcPr>
            <w:tcW w:w="4962" w:type="dxa"/>
          </w:tcPr>
          <w:p w14:paraId="5C3189C2" w14:textId="0C3B5408" w:rsidR="00385E54" w:rsidRPr="004D78D6" w:rsidRDefault="63EC8FF6" w:rsidP="00AD13B3">
            <w:pPr>
              <w:tabs>
                <w:tab w:val="left" w:pos="6315"/>
              </w:tabs>
              <w:rPr>
                <w:sz w:val="18"/>
                <w:szCs w:val="18"/>
              </w:rPr>
            </w:pPr>
            <w:r w:rsidRPr="004D78D6">
              <w:rPr>
                <w:sz w:val="18"/>
                <w:szCs w:val="18"/>
              </w:rPr>
              <w:t xml:space="preserve">Chan et al. “Impact of Ketamine on </w:t>
            </w:r>
            <w:proofErr w:type="spellStart"/>
            <w:r w:rsidRPr="004D78D6">
              <w:rPr>
                <w:sz w:val="18"/>
                <w:szCs w:val="18"/>
              </w:rPr>
              <w:t>Analgosedative</w:t>
            </w:r>
            <w:proofErr w:type="spellEnd"/>
            <w:r w:rsidRPr="004D78D6">
              <w:rPr>
                <w:sz w:val="18"/>
                <w:szCs w:val="18"/>
              </w:rPr>
              <w:t xml:space="preserve"> Consumption in Critically Ill Patients: A Systematic Review and Meta-Analysis” Annals of Pharmacotherapy DOI: 1 1-20 (2022) 0.1177/10600280211069617</w:t>
            </w:r>
          </w:p>
        </w:tc>
        <w:tc>
          <w:tcPr>
            <w:tcW w:w="1275" w:type="dxa"/>
          </w:tcPr>
          <w:p w14:paraId="737EC0E6" w14:textId="1437C3C8" w:rsidR="00385E54" w:rsidRPr="004D78D6" w:rsidRDefault="63EC8FF6" w:rsidP="00250199">
            <w:pPr>
              <w:tabs>
                <w:tab w:val="left" w:pos="6315"/>
              </w:tabs>
              <w:rPr>
                <w:sz w:val="18"/>
                <w:szCs w:val="18"/>
              </w:rPr>
            </w:pPr>
            <w:r w:rsidRPr="004D78D6">
              <w:rPr>
                <w:sz w:val="18"/>
                <w:szCs w:val="18"/>
              </w:rPr>
              <w:t>Systematic review</w:t>
            </w:r>
          </w:p>
        </w:tc>
        <w:tc>
          <w:tcPr>
            <w:tcW w:w="1701" w:type="dxa"/>
          </w:tcPr>
          <w:p w14:paraId="42BEFC63" w14:textId="635BD4B8" w:rsidR="00404B52" w:rsidRPr="004D78D6" w:rsidRDefault="63EC8FF6" w:rsidP="00250199">
            <w:pPr>
              <w:tabs>
                <w:tab w:val="left" w:pos="6315"/>
              </w:tabs>
              <w:rPr>
                <w:sz w:val="18"/>
                <w:szCs w:val="18"/>
              </w:rPr>
            </w:pPr>
            <w:r w:rsidRPr="004D78D6">
              <w:rPr>
                <w:sz w:val="18"/>
                <w:szCs w:val="18"/>
              </w:rPr>
              <w:t>19 studies</w:t>
            </w:r>
            <w:r w:rsidR="5B69CC06" w:rsidRPr="004D78D6">
              <w:rPr>
                <w:sz w:val="18"/>
                <w:szCs w:val="18"/>
              </w:rPr>
              <w:t xml:space="preserve"> </w:t>
            </w:r>
          </w:p>
          <w:p w14:paraId="289922FA" w14:textId="5594BE20" w:rsidR="00AD13B3" w:rsidRPr="004D78D6" w:rsidRDefault="63EC8FF6" w:rsidP="00B33DDC">
            <w:pPr>
              <w:tabs>
                <w:tab w:val="left" w:pos="6315"/>
              </w:tabs>
              <w:spacing w:after="0"/>
              <w:rPr>
                <w:sz w:val="18"/>
                <w:szCs w:val="18"/>
              </w:rPr>
            </w:pPr>
            <w:r w:rsidRPr="004D78D6">
              <w:rPr>
                <w:sz w:val="18"/>
                <w:szCs w:val="18"/>
              </w:rPr>
              <w:t>13 RCTs: n=</w:t>
            </w:r>
            <w:r w:rsidR="654C030D" w:rsidRPr="004D78D6">
              <w:rPr>
                <w:sz w:val="18"/>
                <w:szCs w:val="18"/>
              </w:rPr>
              <w:t>731</w:t>
            </w:r>
          </w:p>
          <w:p w14:paraId="77DC1243" w14:textId="22CB1CD9" w:rsidR="00AD13B3" w:rsidRPr="004D78D6" w:rsidRDefault="654C030D" w:rsidP="00B33DDC">
            <w:pPr>
              <w:tabs>
                <w:tab w:val="left" w:pos="6315"/>
              </w:tabs>
              <w:spacing w:after="0"/>
              <w:rPr>
                <w:sz w:val="18"/>
                <w:szCs w:val="18"/>
              </w:rPr>
            </w:pPr>
            <w:r w:rsidRPr="004D78D6">
              <w:rPr>
                <w:sz w:val="18"/>
                <w:szCs w:val="18"/>
              </w:rPr>
              <w:t>6 cohort studies: n=1527</w:t>
            </w:r>
          </w:p>
          <w:p w14:paraId="4F8F16BF" w14:textId="7469FA5C" w:rsidR="00287F7D" w:rsidRPr="004D78D6" w:rsidRDefault="654C030D" w:rsidP="00B33DDC">
            <w:pPr>
              <w:tabs>
                <w:tab w:val="left" w:pos="6315"/>
              </w:tabs>
              <w:spacing w:after="0"/>
              <w:rPr>
                <w:sz w:val="18"/>
                <w:szCs w:val="18"/>
              </w:rPr>
            </w:pPr>
            <w:r w:rsidRPr="004D78D6">
              <w:rPr>
                <w:sz w:val="18"/>
                <w:szCs w:val="18"/>
              </w:rPr>
              <w:t>Total n=2258</w:t>
            </w:r>
          </w:p>
          <w:p w14:paraId="439A95F0" w14:textId="15C4826D" w:rsidR="00385E54" w:rsidRPr="004D78D6" w:rsidRDefault="00385E54" w:rsidP="00250199">
            <w:pPr>
              <w:tabs>
                <w:tab w:val="left" w:pos="6315"/>
              </w:tabs>
              <w:rPr>
                <w:sz w:val="18"/>
                <w:szCs w:val="18"/>
              </w:rPr>
            </w:pPr>
          </w:p>
        </w:tc>
        <w:tc>
          <w:tcPr>
            <w:tcW w:w="2644" w:type="dxa"/>
          </w:tcPr>
          <w:p w14:paraId="4E8B13F5" w14:textId="77777777" w:rsidR="00287F7D" w:rsidRPr="004D78D6" w:rsidRDefault="654C030D" w:rsidP="69CE658C">
            <w:pPr>
              <w:tabs>
                <w:tab w:val="left" w:pos="6315"/>
              </w:tabs>
              <w:spacing w:after="0"/>
              <w:rPr>
                <w:b/>
                <w:bCs/>
                <w:sz w:val="18"/>
                <w:szCs w:val="18"/>
              </w:rPr>
            </w:pPr>
            <w:r w:rsidRPr="004D78D6">
              <w:rPr>
                <w:b/>
                <w:bCs/>
                <w:sz w:val="18"/>
                <w:szCs w:val="18"/>
              </w:rPr>
              <w:t>Interventions</w:t>
            </w:r>
          </w:p>
          <w:p w14:paraId="7DC5EBF7" w14:textId="2E65366B" w:rsidR="00C4608E" w:rsidRPr="004D78D6" w:rsidRDefault="654C030D" w:rsidP="00D00D28">
            <w:pPr>
              <w:tabs>
                <w:tab w:val="left" w:pos="6315"/>
              </w:tabs>
              <w:spacing w:after="0"/>
              <w:rPr>
                <w:sz w:val="18"/>
                <w:szCs w:val="18"/>
              </w:rPr>
            </w:pPr>
            <w:r w:rsidRPr="004D78D6">
              <w:rPr>
                <w:sz w:val="18"/>
                <w:szCs w:val="18"/>
              </w:rPr>
              <w:t>Ketamin</w:t>
            </w:r>
            <w:r w:rsidR="12EB02A4" w:rsidRPr="004D78D6">
              <w:rPr>
                <w:sz w:val="18"/>
                <w:szCs w:val="18"/>
              </w:rPr>
              <w:t>e + other sedatives</w:t>
            </w:r>
            <w:r w:rsidR="591470C8" w:rsidRPr="004D78D6">
              <w:rPr>
                <w:sz w:val="18"/>
                <w:szCs w:val="18"/>
              </w:rPr>
              <w:t xml:space="preserve"> including Morphine, M</w:t>
            </w:r>
            <w:r w:rsidR="12EB02A4" w:rsidRPr="004D78D6">
              <w:rPr>
                <w:sz w:val="18"/>
                <w:szCs w:val="18"/>
              </w:rPr>
              <w:t xml:space="preserve">idazolam, </w:t>
            </w:r>
            <w:r w:rsidR="591470C8" w:rsidRPr="004D78D6">
              <w:rPr>
                <w:sz w:val="18"/>
                <w:szCs w:val="18"/>
              </w:rPr>
              <w:t>P</w:t>
            </w:r>
            <w:r w:rsidR="12EB02A4" w:rsidRPr="004D78D6">
              <w:rPr>
                <w:sz w:val="18"/>
                <w:szCs w:val="18"/>
              </w:rPr>
              <w:t xml:space="preserve">regabalin, </w:t>
            </w:r>
            <w:r w:rsidR="591470C8" w:rsidRPr="004D78D6">
              <w:rPr>
                <w:sz w:val="18"/>
                <w:szCs w:val="18"/>
              </w:rPr>
              <w:t>P</w:t>
            </w:r>
            <w:r w:rsidR="12EB02A4" w:rsidRPr="004D78D6">
              <w:rPr>
                <w:sz w:val="18"/>
                <w:szCs w:val="18"/>
              </w:rPr>
              <w:t xml:space="preserve">ropofol, </w:t>
            </w:r>
            <w:r w:rsidR="591470C8" w:rsidRPr="004D78D6">
              <w:rPr>
                <w:sz w:val="18"/>
                <w:szCs w:val="18"/>
              </w:rPr>
              <w:t>Fentanyl and Remifentanil</w:t>
            </w:r>
            <w:r w:rsidR="12EB02A4" w:rsidRPr="004D78D6">
              <w:rPr>
                <w:sz w:val="18"/>
                <w:szCs w:val="18"/>
              </w:rPr>
              <w:t xml:space="preserve"> (various doses)</w:t>
            </w:r>
          </w:p>
          <w:p w14:paraId="7BE57731" w14:textId="77777777" w:rsidR="00D00D28" w:rsidRPr="004D78D6" w:rsidRDefault="00D00D28" w:rsidP="00D00D28">
            <w:pPr>
              <w:tabs>
                <w:tab w:val="left" w:pos="6315"/>
              </w:tabs>
              <w:spacing w:after="0"/>
              <w:rPr>
                <w:sz w:val="18"/>
                <w:szCs w:val="18"/>
              </w:rPr>
            </w:pPr>
          </w:p>
          <w:p w14:paraId="66B41B87" w14:textId="6DC9157F" w:rsidR="00C4608E" w:rsidRPr="004D78D6" w:rsidRDefault="12EB02A4" w:rsidP="69CE658C">
            <w:pPr>
              <w:tabs>
                <w:tab w:val="left" w:pos="6315"/>
              </w:tabs>
              <w:spacing w:after="0"/>
              <w:rPr>
                <w:b/>
                <w:bCs/>
                <w:sz w:val="18"/>
                <w:szCs w:val="18"/>
              </w:rPr>
            </w:pPr>
            <w:r w:rsidRPr="004D78D6">
              <w:rPr>
                <w:b/>
                <w:bCs/>
                <w:sz w:val="18"/>
                <w:szCs w:val="18"/>
              </w:rPr>
              <w:t>Control</w:t>
            </w:r>
          </w:p>
          <w:p w14:paraId="564A9FE6" w14:textId="4B99FA6E" w:rsidR="00E41F04" w:rsidRPr="004D78D6" w:rsidRDefault="591470C8" w:rsidP="00250199">
            <w:pPr>
              <w:tabs>
                <w:tab w:val="left" w:pos="6315"/>
              </w:tabs>
              <w:rPr>
                <w:sz w:val="18"/>
                <w:szCs w:val="18"/>
              </w:rPr>
            </w:pPr>
            <w:r w:rsidRPr="004D78D6">
              <w:rPr>
                <w:sz w:val="18"/>
                <w:szCs w:val="18"/>
              </w:rPr>
              <w:t xml:space="preserve">Fentanyl, </w:t>
            </w:r>
            <w:proofErr w:type="spellStart"/>
            <w:r w:rsidRPr="004D78D6">
              <w:rPr>
                <w:sz w:val="18"/>
                <w:szCs w:val="18"/>
              </w:rPr>
              <w:t>Sufentanil</w:t>
            </w:r>
            <w:proofErr w:type="spellEnd"/>
            <w:r w:rsidRPr="004D78D6">
              <w:rPr>
                <w:sz w:val="18"/>
                <w:szCs w:val="18"/>
              </w:rPr>
              <w:t>, Morphine, Midazolam, Remifentanil, Pregabalin</w:t>
            </w:r>
            <w:r w:rsidR="3992F851" w:rsidRPr="004D78D6">
              <w:rPr>
                <w:sz w:val="18"/>
                <w:szCs w:val="18"/>
              </w:rPr>
              <w:t xml:space="preserve">, </w:t>
            </w:r>
            <w:r w:rsidRPr="004D78D6">
              <w:rPr>
                <w:sz w:val="18"/>
                <w:szCs w:val="18"/>
              </w:rPr>
              <w:t>Propofol</w:t>
            </w:r>
            <w:r w:rsidR="3992F851" w:rsidRPr="004D78D6">
              <w:rPr>
                <w:sz w:val="18"/>
                <w:szCs w:val="18"/>
              </w:rPr>
              <w:t xml:space="preserve"> and placebo</w:t>
            </w:r>
            <w:r w:rsidRPr="004D78D6">
              <w:rPr>
                <w:sz w:val="18"/>
                <w:szCs w:val="18"/>
              </w:rPr>
              <w:t xml:space="preserve"> (various doses)</w:t>
            </w:r>
            <w:r w:rsidR="3992F851" w:rsidRPr="004D78D6">
              <w:rPr>
                <w:sz w:val="18"/>
                <w:szCs w:val="18"/>
              </w:rPr>
              <w:t xml:space="preserve"> </w:t>
            </w:r>
          </w:p>
          <w:p w14:paraId="2C21D6A0" w14:textId="460270F4" w:rsidR="00385E54" w:rsidRPr="004D78D6" w:rsidRDefault="00385E54" w:rsidP="00250199">
            <w:pPr>
              <w:tabs>
                <w:tab w:val="left" w:pos="6315"/>
              </w:tabs>
              <w:rPr>
                <w:sz w:val="18"/>
                <w:szCs w:val="18"/>
              </w:rPr>
            </w:pPr>
          </w:p>
        </w:tc>
        <w:tc>
          <w:tcPr>
            <w:tcW w:w="2885" w:type="dxa"/>
          </w:tcPr>
          <w:p w14:paraId="6ED44BAF" w14:textId="5FDBB78C" w:rsidR="00E41F04" w:rsidRPr="004D78D6" w:rsidRDefault="591470C8" w:rsidP="69CE658C">
            <w:pPr>
              <w:autoSpaceDE w:val="0"/>
              <w:autoSpaceDN w:val="0"/>
              <w:adjustRightInd w:val="0"/>
              <w:rPr>
                <w:b/>
                <w:bCs/>
                <w:sz w:val="18"/>
                <w:szCs w:val="18"/>
                <w:lang w:val="en-ZA"/>
              </w:rPr>
            </w:pPr>
            <w:r w:rsidRPr="004D78D6">
              <w:rPr>
                <w:b/>
                <w:bCs/>
                <w:sz w:val="18"/>
                <w:szCs w:val="18"/>
              </w:rPr>
              <w:t>Primary outcomes</w:t>
            </w:r>
          </w:p>
          <w:p w14:paraId="0B1D5AA5" w14:textId="7A31E254" w:rsidR="00361D13" w:rsidRPr="004D78D6" w:rsidRDefault="1D10EA2A" w:rsidP="69CE658C">
            <w:pPr>
              <w:autoSpaceDE w:val="0"/>
              <w:autoSpaceDN w:val="0"/>
              <w:adjustRightInd w:val="0"/>
              <w:spacing w:after="0"/>
              <w:rPr>
                <w:b/>
                <w:bCs/>
                <w:sz w:val="18"/>
                <w:szCs w:val="18"/>
                <w:lang w:val="en-ZA"/>
              </w:rPr>
            </w:pPr>
            <w:r w:rsidRPr="004D78D6">
              <w:rPr>
                <w:b/>
                <w:bCs/>
                <w:sz w:val="18"/>
                <w:szCs w:val="18"/>
              </w:rPr>
              <w:t>Sedative consumption:</w:t>
            </w:r>
          </w:p>
          <w:p w14:paraId="66C49AC3" w14:textId="7C92A425" w:rsidR="00177DA1" w:rsidRPr="004D78D6" w:rsidRDefault="45B7C292" w:rsidP="69CE658C">
            <w:pPr>
              <w:autoSpaceDE w:val="0"/>
              <w:autoSpaceDN w:val="0"/>
              <w:adjustRightInd w:val="0"/>
              <w:spacing w:after="0"/>
              <w:rPr>
                <w:sz w:val="18"/>
                <w:szCs w:val="18"/>
                <w:lang w:val="en-ZA"/>
              </w:rPr>
            </w:pPr>
            <w:r w:rsidRPr="004D78D6">
              <w:rPr>
                <w:sz w:val="18"/>
                <w:szCs w:val="18"/>
              </w:rPr>
              <w:t>M</w:t>
            </w:r>
            <w:r w:rsidR="421385AF" w:rsidRPr="004D78D6">
              <w:rPr>
                <w:sz w:val="18"/>
                <w:szCs w:val="18"/>
              </w:rPr>
              <w:t>orphine equivalent dose</w:t>
            </w:r>
          </w:p>
          <w:p w14:paraId="2DF7E660" w14:textId="68E0EF68" w:rsidR="00177DA1" w:rsidRPr="004D78D6" w:rsidRDefault="421385AF" w:rsidP="69CE658C">
            <w:pPr>
              <w:autoSpaceDE w:val="0"/>
              <w:autoSpaceDN w:val="0"/>
              <w:adjustRightInd w:val="0"/>
              <w:spacing w:after="0"/>
              <w:rPr>
                <w:sz w:val="18"/>
                <w:szCs w:val="18"/>
                <w:lang w:val="en-ZA"/>
              </w:rPr>
            </w:pPr>
            <w:r w:rsidRPr="004D78D6">
              <w:rPr>
                <w:sz w:val="18"/>
                <w:szCs w:val="18"/>
              </w:rPr>
              <w:t>6 RCTS, n=</w:t>
            </w:r>
            <w:r w:rsidR="45B7C292" w:rsidRPr="004D78D6">
              <w:rPr>
                <w:sz w:val="18"/>
                <w:szCs w:val="18"/>
              </w:rPr>
              <w:t>494</w:t>
            </w:r>
          </w:p>
          <w:p w14:paraId="5B3DC038" w14:textId="27A49D47" w:rsidR="00177DA1" w:rsidRPr="004D78D6" w:rsidRDefault="45B7C292" w:rsidP="69CE658C">
            <w:pPr>
              <w:autoSpaceDE w:val="0"/>
              <w:autoSpaceDN w:val="0"/>
              <w:adjustRightInd w:val="0"/>
              <w:spacing w:after="0"/>
              <w:rPr>
                <w:sz w:val="18"/>
                <w:szCs w:val="18"/>
                <w:lang w:val="en-ZA"/>
              </w:rPr>
            </w:pPr>
            <w:r w:rsidRPr="004D78D6">
              <w:rPr>
                <w:sz w:val="18"/>
                <w:szCs w:val="18"/>
              </w:rPr>
              <w:t>Ketamine group, n=238</w:t>
            </w:r>
          </w:p>
          <w:p w14:paraId="71326F40" w14:textId="41702633" w:rsidR="001A5CB2" w:rsidRPr="004D78D6" w:rsidRDefault="45B7C292" w:rsidP="69CE658C">
            <w:pPr>
              <w:autoSpaceDE w:val="0"/>
              <w:autoSpaceDN w:val="0"/>
              <w:adjustRightInd w:val="0"/>
              <w:spacing w:after="0"/>
              <w:rPr>
                <w:sz w:val="18"/>
                <w:szCs w:val="18"/>
                <w:lang w:val="en-ZA"/>
              </w:rPr>
            </w:pPr>
            <w:r w:rsidRPr="004D78D6">
              <w:rPr>
                <w:sz w:val="18"/>
                <w:szCs w:val="18"/>
              </w:rPr>
              <w:t>Non-ketamine group, n=256</w:t>
            </w:r>
          </w:p>
          <w:p w14:paraId="06764600" w14:textId="50493BCC" w:rsidR="001A5CB2" w:rsidRPr="004D78D6" w:rsidRDefault="45B7C292" w:rsidP="69CE658C">
            <w:pPr>
              <w:autoSpaceDE w:val="0"/>
              <w:autoSpaceDN w:val="0"/>
              <w:adjustRightInd w:val="0"/>
              <w:spacing w:after="0"/>
              <w:rPr>
                <w:sz w:val="18"/>
                <w:szCs w:val="18"/>
                <w:lang w:val="en-ZA"/>
              </w:rPr>
            </w:pPr>
            <w:r w:rsidRPr="004D78D6">
              <w:rPr>
                <w:sz w:val="18"/>
                <w:szCs w:val="18"/>
              </w:rPr>
              <w:t>Significant difference between treatment and placebo group</w:t>
            </w:r>
          </w:p>
          <w:p w14:paraId="75437C0E" w14:textId="1492073E" w:rsidR="001A5CB2" w:rsidRPr="004D78D6" w:rsidRDefault="45B7C292" w:rsidP="69CE658C">
            <w:pPr>
              <w:autoSpaceDE w:val="0"/>
              <w:autoSpaceDN w:val="0"/>
              <w:adjustRightInd w:val="0"/>
              <w:spacing w:after="0"/>
              <w:rPr>
                <w:sz w:val="18"/>
                <w:szCs w:val="18"/>
                <w:lang w:val="en-ZA"/>
              </w:rPr>
            </w:pPr>
            <w:r w:rsidRPr="004D78D6">
              <w:rPr>
                <w:sz w:val="18"/>
                <w:szCs w:val="18"/>
              </w:rPr>
              <w:t>MD= -13.19 mg kg–1 h–1, 95%CI=-22.10 to -4.28, p&lt;0.000</w:t>
            </w:r>
            <w:r w:rsidR="000F24C9" w:rsidRPr="004D78D6">
              <w:rPr>
                <w:sz w:val="18"/>
                <w:szCs w:val="18"/>
              </w:rPr>
              <w:t xml:space="preserve"> (very low certainty of evidence)</w:t>
            </w:r>
          </w:p>
          <w:p w14:paraId="22978C59" w14:textId="7F45CEAB" w:rsidR="001A5CB2" w:rsidRPr="004D78D6" w:rsidRDefault="001A5CB2" w:rsidP="69CE658C">
            <w:pPr>
              <w:autoSpaceDE w:val="0"/>
              <w:autoSpaceDN w:val="0"/>
              <w:adjustRightInd w:val="0"/>
              <w:spacing w:after="0"/>
              <w:rPr>
                <w:b/>
                <w:bCs/>
                <w:sz w:val="18"/>
                <w:szCs w:val="18"/>
                <w:lang w:val="en-ZA"/>
              </w:rPr>
            </w:pPr>
          </w:p>
          <w:p w14:paraId="34167341" w14:textId="2936CAF9" w:rsidR="001A5CB2" w:rsidRPr="004D78D6" w:rsidRDefault="45B7C292" w:rsidP="69CE658C">
            <w:pPr>
              <w:autoSpaceDE w:val="0"/>
              <w:autoSpaceDN w:val="0"/>
              <w:adjustRightInd w:val="0"/>
              <w:spacing w:after="0"/>
              <w:rPr>
                <w:sz w:val="18"/>
                <w:szCs w:val="18"/>
                <w:lang w:val="en-ZA"/>
              </w:rPr>
            </w:pPr>
            <w:r w:rsidRPr="004D78D6">
              <w:rPr>
                <w:sz w:val="18"/>
                <w:szCs w:val="18"/>
              </w:rPr>
              <w:t>Midazolam</w:t>
            </w:r>
          </w:p>
          <w:p w14:paraId="41C74885" w14:textId="135E573A" w:rsidR="00361D13" w:rsidRPr="004D78D6" w:rsidRDefault="1D10EA2A" w:rsidP="69CE658C">
            <w:pPr>
              <w:autoSpaceDE w:val="0"/>
              <w:autoSpaceDN w:val="0"/>
              <w:adjustRightInd w:val="0"/>
              <w:spacing w:after="0"/>
              <w:rPr>
                <w:sz w:val="18"/>
                <w:szCs w:val="18"/>
                <w:lang w:val="en-ZA"/>
              </w:rPr>
            </w:pPr>
            <w:r w:rsidRPr="004D78D6">
              <w:rPr>
                <w:sz w:val="18"/>
                <w:szCs w:val="18"/>
              </w:rPr>
              <w:t>6RCTs, n=289</w:t>
            </w:r>
          </w:p>
          <w:p w14:paraId="25450DC9" w14:textId="7C4BC517" w:rsidR="001A5CB2" w:rsidRPr="004D78D6" w:rsidRDefault="45B7C292" w:rsidP="69CE658C">
            <w:pPr>
              <w:autoSpaceDE w:val="0"/>
              <w:autoSpaceDN w:val="0"/>
              <w:adjustRightInd w:val="0"/>
              <w:spacing w:after="0"/>
              <w:rPr>
                <w:sz w:val="18"/>
                <w:szCs w:val="18"/>
                <w:lang w:val="en-ZA"/>
              </w:rPr>
            </w:pPr>
            <w:r w:rsidRPr="004D78D6">
              <w:rPr>
                <w:sz w:val="18"/>
                <w:szCs w:val="18"/>
              </w:rPr>
              <w:t>Ketamine group, n=144</w:t>
            </w:r>
          </w:p>
          <w:p w14:paraId="01D4F148" w14:textId="0BAA3F66" w:rsidR="001A5CB2" w:rsidRPr="004D78D6" w:rsidRDefault="45B7C292" w:rsidP="69CE658C">
            <w:pPr>
              <w:autoSpaceDE w:val="0"/>
              <w:autoSpaceDN w:val="0"/>
              <w:adjustRightInd w:val="0"/>
              <w:spacing w:after="0"/>
              <w:rPr>
                <w:sz w:val="18"/>
                <w:szCs w:val="18"/>
                <w:lang w:val="en-ZA"/>
              </w:rPr>
            </w:pPr>
            <w:r w:rsidRPr="004D78D6">
              <w:rPr>
                <w:sz w:val="18"/>
                <w:szCs w:val="18"/>
              </w:rPr>
              <w:t>Non-morphine group, n=145</w:t>
            </w:r>
          </w:p>
          <w:p w14:paraId="412901B0" w14:textId="2F0EDB5E" w:rsidR="00361D13" w:rsidRPr="004D78D6" w:rsidRDefault="1D10EA2A" w:rsidP="69CE658C">
            <w:pPr>
              <w:autoSpaceDE w:val="0"/>
              <w:autoSpaceDN w:val="0"/>
              <w:adjustRightInd w:val="0"/>
              <w:spacing w:after="0"/>
              <w:rPr>
                <w:sz w:val="18"/>
                <w:szCs w:val="18"/>
                <w:lang w:val="en-ZA"/>
              </w:rPr>
            </w:pPr>
            <w:r w:rsidRPr="004D78D6">
              <w:rPr>
                <w:sz w:val="18"/>
                <w:szCs w:val="18"/>
              </w:rPr>
              <w:t>No difference between groups treated with and without ketamine</w:t>
            </w:r>
          </w:p>
          <w:p w14:paraId="5F9B3481" w14:textId="60237B68" w:rsidR="00361D13" w:rsidRPr="004D78D6" w:rsidRDefault="1D10EA2A" w:rsidP="69CE658C">
            <w:pPr>
              <w:autoSpaceDE w:val="0"/>
              <w:autoSpaceDN w:val="0"/>
              <w:adjustRightInd w:val="0"/>
              <w:rPr>
                <w:sz w:val="18"/>
                <w:szCs w:val="18"/>
                <w:lang w:val="en-ZA"/>
              </w:rPr>
            </w:pPr>
            <w:r w:rsidRPr="004D78D6">
              <w:rPr>
                <w:sz w:val="18"/>
                <w:szCs w:val="18"/>
              </w:rPr>
              <w:t xml:space="preserve">MD </w:t>
            </w:r>
            <w:r w:rsidR="45B7C292" w:rsidRPr="004D78D6">
              <w:rPr>
                <w:sz w:val="18"/>
                <w:szCs w:val="18"/>
              </w:rPr>
              <w:t xml:space="preserve">= </w:t>
            </w:r>
            <w:r w:rsidRPr="004D78D6">
              <w:rPr>
                <w:sz w:val="18"/>
                <w:szCs w:val="18"/>
              </w:rPr>
              <w:t>0.75 mg kg–1 h–1, 95% CI −1.11 to 2.61, P = 0.43, (very low certainty of evidence)</w:t>
            </w:r>
          </w:p>
          <w:p w14:paraId="0E673638" w14:textId="77777777" w:rsidR="00E41F04" w:rsidRPr="004D78D6" w:rsidRDefault="591470C8" w:rsidP="69CE658C">
            <w:pPr>
              <w:autoSpaceDE w:val="0"/>
              <w:autoSpaceDN w:val="0"/>
              <w:adjustRightInd w:val="0"/>
              <w:spacing w:after="0"/>
              <w:rPr>
                <w:b/>
                <w:bCs/>
                <w:sz w:val="18"/>
                <w:szCs w:val="18"/>
                <w:lang w:val="en-ZA"/>
              </w:rPr>
            </w:pPr>
            <w:r w:rsidRPr="004D78D6">
              <w:rPr>
                <w:b/>
                <w:bCs/>
                <w:sz w:val="18"/>
                <w:szCs w:val="18"/>
              </w:rPr>
              <w:t xml:space="preserve">Mortality: </w:t>
            </w:r>
          </w:p>
          <w:p w14:paraId="3E1986B7" w14:textId="77777777" w:rsidR="00E41F04" w:rsidRPr="004D78D6" w:rsidRDefault="591470C8" w:rsidP="69CE658C">
            <w:pPr>
              <w:autoSpaceDE w:val="0"/>
              <w:autoSpaceDN w:val="0"/>
              <w:adjustRightInd w:val="0"/>
              <w:spacing w:after="0"/>
              <w:rPr>
                <w:sz w:val="18"/>
                <w:szCs w:val="18"/>
                <w:lang w:val="en-ZA"/>
              </w:rPr>
            </w:pPr>
            <w:r w:rsidRPr="004D78D6">
              <w:rPr>
                <w:sz w:val="18"/>
                <w:szCs w:val="18"/>
              </w:rPr>
              <w:t>5RCTS, n=307 patients</w:t>
            </w:r>
          </w:p>
          <w:p w14:paraId="357C885E" w14:textId="77777777" w:rsidR="00E41F04" w:rsidRPr="004D78D6" w:rsidRDefault="591470C8" w:rsidP="69CE658C">
            <w:pPr>
              <w:autoSpaceDE w:val="0"/>
              <w:autoSpaceDN w:val="0"/>
              <w:adjustRightInd w:val="0"/>
              <w:spacing w:after="0"/>
              <w:rPr>
                <w:sz w:val="18"/>
                <w:szCs w:val="18"/>
                <w:lang w:val="en-ZA"/>
              </w:rPr>
            </w:pPr>
            <w:r w:rsidRPr="004D78D6">
              <w:rPr>
                <w:sz w:val="18"/>
                <w:szCs w:val="18"/>
              </w:rPr>
              <w:t>No difference between intervention and comparator</w:t>
            </w:r>
          </w:p>
          <w:p w14:paraId="36D5CB43" w14:textId="5CBFDCAA" w:rsidR="00E41F04" w:rsidRPr="004D78D6" w:rsidRDefault="591470C8" w:rsidP="69CE658C">
            <w:pPr>
              <w:autoSpaceDE w:val="0"/>
              <w:autoSpaceDN w:val="0"/>
              <w:adjustRightInd w:val="0"/>
              <w:spacing w:after="0"/>
              <w:rPr>
                <w:sz w:val="18"/>
                <w:szCs w:val="18"/>
                <w:lang w:val="en-ZA"/>
              </w:rPr>
            </w:pPr>
            <w:r w:rsidRPr="004D78D6">
              <w:rPr>
                <w:sz w:val="18"/>
                <w:szCs w:val="18"/>
              </w:rPr>
              <w:t>Odds Ratio 0.88, 95% CI 0.54-1.43, P = 0.60, (low certainty of evidence)</w:t>
            </w:r>
          </w:p>
          <w:p w14:paraId="47813F39" w14:textId="77777777" w:rsidR="00D00D28" w:rsidRPr="004D78D6" w:rsidRDefault="00D00D28" w:rsidP="69CE658C">
            <w:pPr>
              <w:autoSpaceDE w:val="0"/>
              <w:autoSpaceDN w:val="0"/>
              <w:adjustRightInd w:val="0"/>
              <w:spacing w:after="0"/>
              <w:rPr>
                <w:sz w:val="18"/>
                <w:szCs w:val="18"/>
                <w:lang w:val="en-ZA"/>
              </w:rPr>
            </w:pPr>
          </w:p>
          <w:p w14:paraId="0F124841" w14:textId="41ADC323" w:rsidR="00E41F04" w:rsidRPr="004D78D6" w:rsidRDefault="591470C8" w:rsidP="69CE658C">
            <w:pPr>
              <w:autoSpaceDE w:val="0"/>
              <w:autoSpaceDN w:val="0"/>
              <w:adjustRightInd w:val="0"/>
              <w:spacing w:after="0"/>
              <w:rPr>
                <w:b/>
                <w:bCs/>
                <w:sz w:val="18"/>
                <w:szCs w:val="18"/>
                <w:lang w:val="en-ZA"/>
              </w:rPr>
            </w:pPr>
            <w:r w:rsidRPr="004D78D6">
              <w:rPr>
                <w:b/>
                <w:bCs/>
                <w:sz w:val="18"/>
                <w:szCs w:val="18"/>
              </w:rPr>
              <w:t>Length of ICU stay:</w:t>
            </w:r>
          </w:p>
          <w:p w14:paraId="4223E6A3" w14:textId="525C1D5D" w:rsidR="00D1646C" w:rsidRPr="004D78D6" w:rsidRDefault="18EDAAED" w:rsidP="69CE658C">
            <w:pPr>
              <w:autoSpaceDE w:val="0"/>
              <w:autoSpaceDN w:val="0"/>
              <w:adjustRightInd w:val="0"/>
              <w:spacing w:after="0"/>
              <w:rPr>
                <w:sz w:val="18"/>
                <w:szCs w:val="18"/>
                <w:lang w:val="en-ZA"/>
              </w:rPr>
            </w:pPr>
            <w:r w:rsidRPr="004D78D6">
              <w:rPr>
                <w:sz w:val="18"/>
                <w:szCs w:val="18"/>
              </w:rPr>
              <w:t>5RCTs, n=390 patients</w:t>
            </w:r>
          </w:p>
          <w:p w14:paraId="58A1BB85" w14:textId="46D80DE7" w:rsidR="00D1646C" w:rsidRPr="004D78D6" w:rsidRDefault="5EA9DA5E" w:rsidP="69CE658C">
            <w:pPr>
              <w:autoSpaceDE w:val="0"/>
              <w:autoSpaceDN w:val="0"/>
              <w:adjustRightInd w:val="0"/>
              <w:spacing w:after="0"/>
              <w:rPr>
                <w:sz w:val="18"/>
                <w:szCs w:val="18"/>
                <w:lang w:val="en-ZA"/>
              </w:rPr>
            </w:pPr>
            <w:r w:rsidRPr="004D78D6">
              <w:rPr>
                <w:sz w:val="18"/>
                <w:szCs w:val="18"/>
              </w:rPr>
              <w:t xml:space="preserve">No </w:t>
            </w:r>
            <w:r w:rsidR="18EDAAED" w:rsidRPr="004D78D6">
              <w:rPr>
                <w:sz w:val="18"/>
                <w:szCs w:val="18"/>
              </w:rPr>
              <w:t>difference between the ketamine and non</w:t>
            </w:r>
            <w:r w:rsidR="342C0A51" w:rsidRPr="004D78D6">
              <w:rPr>
                <w:sz w:val="18"/>
                <w:szCs w:val="18"/>
              </w:rPr>
              <w:t>-</w:t>
            </w:r>
            <w:r w:rsidR="18EDAAED" w:rsidRPr="004D78D6">
              <w:rPr>
                <w:sz w:val="18"/>
                <w:szCs w:val="18"/>
              </w:rPr>
              <w:t>ketamine groups</w:t>
            </w:r>
          </w:p>
          <w:p w14:paraId="32DF6582" w14:textId="69D4A728" w:rsidR="00D1646C" w:rsidRPr="004D78D6" w:rsidRDefault="18EDAAED" w:rsidP="69CE658C">
            <w:pPr>
              <w:autoSpaceDE w:val="0"/>
              <w:autoSpaceDN w:val="0"/>
              <w:adjustRightInd w:val="0"/>
              <w:spacing w:after="0"/>
              <w:rPr>
                <w:sz w:val="18"/>
                <w:szCs w:val="18"/>
                <w:lang w:val="en-ZA"/>
              </w:rPr>
            </w:pPr>
            <w:r w:rsidRPr="004D78D6">
              <w:rPr>
                <w:sz w:val="18"/>
                <w:szCs w:val="18"/>
              </w:rPr>
              <w:t xml:space="preserve">MD 0.04 days, 95% CI −0.12 to 0.20, P = 0.60, </w:t>
            </w:r>
            <w:r w:rsidR="5EA9DA5E" w:rsidRPr="004D78D6">
              <w:rPr>
                <w:sz w:val="18"/>
                <w:szCs w:val="18"/>
              </w:rPr>
              <w:t>(</w:t>
            </w:r>
            <w:r w:rsidRPr="004D78D6">
              <w:rPr>
                <w:sz w:val="18"/>
                <w:szCs w:val="18"/>
              </w:rPr>
              <w:t>low certainty</w:t>
            </w:r>
            <w:r w:rsidR="5EA9DA5E" w:rsidRPr="004D78D6">
              <w:rPr>
                <w:sz w:val="18"/>
                <w:szCs w:val="18"/>
              </w:rPr>
              <w:t xml:space="preserve"> of evidence)</w:t>
            </w:r>
          </w:p>
          <w:p w14:paraId="1E1D9102" w14:textId="302037D4" w:rsidR="00D00D28" w:rsidRPr="004D78D6" w:rsidRDefault="5EA9DA5E" w:rsidP="00D1646C">
            <w:pPr>
              <w:autoSpaceDE w:val="0"/>
              <w:autoSpaceDN w:val="0"/>
              <w:adjustRightInd w:val="0"/>
              <w:rPr>
                <w:sz w:val="18"/>
                <w:szCs w:val="18"/>
                <w:lang w:val="en-ZA"/>
              </w:rPr>
            </w:pPr>
            <w:r w:rsidRPr="004D78D6">
              <w:rPr>
                <w:sz w:val="18"/>
                <w:szCs w:val="18"/>
              </w:rPr>
              <w:t>There was significant difference in several observational studies, but data not pooled due to bias</w:t>
            </w:r>
          </w:p>
          <w:p w14:paraId="3DCBD38B" w14:textId="04592367" w:rsidR="00E41F04" w:rsidRPr="004D78D6" w:rsidRDefault="591470C8" w:rsidP="69CE658C">
            <w:pPr>
              <w:autoSpaceDE w:val="0"/>
              <w:autoSpaceDN w:val="0"/>
              <w:adjustRightInd w:val="0"/>
              <w:spacing w:after="0"/>
              <w:rPr>
                <w:b/>
                <w:bCs/>
                <w:sz w:val="18"/>
                <w:szCs w:val="18"/>
                <w:lang w:val="en-ZA"/>
              </w:rPr>
            </w:pPr>
            <w:r w:rsidRPr="004D78D6">
              <w:rPr>
                <w:b/>
                <w:bCs/>
                <w:sz w:val="18"/>
                <w:szCs w:val="18"/>
              </w:rPr>
              <w:t>Length of hospital stay:</w:t>
            </w:r>
          </w:p>
          <w:p w14:paraId="6AAFD851" w14:textId="6BE442E9" w:rsidR="00D00D28" w:rsidRPr="004D78D6" w:rsidRDefault="5EA9DA5E" w:rsidP="69CE658C">
            <w:pPr>
              <w:autoSpaceDE w:val="0"/>
              <w:autoSpaceDN w:val="0"/>
              <w:adjustRightInd w:val="0"/>
              <w:spacing w:after="0"/>
              <w:rPr>
                <w:sz w:val="18"/>
                <w:szCs w:val="18"/>
                <w:lang w:val="en-ZA"/>
              </w:rPr>
            </w:pPr>
            <w:r w:rsidRPr="004D78D6">
              <w:rPr>
                <w:sz w:val="18"/>
                <w:szCs w:val="18"/>
              </w:rPr>
              <w:lastRenderedPageBreak/>
              <w:t>5RCTs, n=277 patients</w:t>
            </w:r>
          </w:p>
          <w:p w14:paraId="2EE7C41B" w14:textId="0D71B868" w:rsidR="00D00D28" w:rsidRPr="004D78D6" w:rsidRDefault="5EA9DA5E" w:rsidP="69CE658C">
            <w:pPr>
              <w:autoSpaceDE w:val="0"/>
              <w:autoSpaceDN w:val="0"/>
              <w:adjustRightInd w:val="0"/>
              <w:spacing w:after="0"/>
              <w:rPr>
                <w:sz w:val="18"/>
                <w:szCs w:val="18"/>
                <w:lang w:val="en-ZA"/>
              </w:rPr>
            </w:pPr>
            <w:r w:rsidRPr="004D78D6">
              <w:rPr>
                <w:sz w:val="18"/>
                <w:szCs w:val="18"/>
              </w:rPr>
              <w:t>MD −0.53 days, 95% CI −1.36 to 0.30, P = 0.21, (low certainty of evidence)</w:t>
            </w:r>
          </w:p>
          <w:p w14:paraId="5EBC175D" w14:textId="6E9AE7DB" w:rsidR="00D00D28" w:rsidRPr="004D78D6" w:rsidRDefault="5EA9DA5E" w:rsidP="00D00D28">
            <w:pPr>
              <w:autoSpaceDE w:val="0"/>
              <w:autoSpaceDN w:val="0"/>
              <w:adjustRightInd w:val="0"/>
              <w:spacing w:after="0"/>
              <w:rPr>
                <w:sz w:val="18"/>
                <w:szCs w:val="18"/>
                <w:lang w:val="en-ZA"/>
              </w:rPr>
            </w:pPr>
            <w:r w:rsidRPr="004D78D6">
              <w:rPr>
                <w:sz w:val="18"/>
                <w:szCs w:val="18"/>
              </w:rPr>
              <w:t>There was significant difference in several observational studies, but data not pooled due to bias</w:t>
            </w:r>
          </w:p>
          <w:p w14:paraId="0A339E53" w14:textId="77777777" w:rsidR="00D00D28" w:rsidRPr="004D78D6" w:rsidRDefault="00D00D28" w:rsidP="69CE658C">
            <w:pPr>
              <w:autoSpaceDE w:val="0"/>
              <w:autoSpaceDN w:val="0"/>
              <w:adjustRightInd w:val="0"/>
              <w:rPr>
                <w:sz w:val="18"/>
                <w:szCs w:val="18"/>
                <w:lang w:val="en-ZA"/>
              </w:rPr>
            </w:pPr>
          </w:p>
          <w:p w14:paraId="0FBBCD2F" w14:textId="4C7CC820" w:rsidR="00D1646C" w:rsidRPr="004D78D6" w:rsidRDefault="18EDAAED" w:rsidP="69CE658C">
            <w:pPr>
              <w:autoSpaceDE w:val="0"/>
              <w:autoSpaceDN w:val="0"/>
              <w:adjustRightInd w:val="0"/>
              <w:spacing w:after="0"/>
              <w:rPr>
                <w:b/>
                <w:bCs/>
                <w:sz w:val="18"/>
                <w:szCs w:val="18"/>
                <w:lang w:val="en-ZA"/>
              </w:rPr>
            </w:pPr>
            <w:r w:rsidRPr="004D78D6">
              <w:rPr>
                <w:b/>
                <w:bCs/>
                <w:sz w:val="18"/>
                <w:szCs w:val="18"/>
              </w:rPr>
              <w:t>Intracranial pressure:</w:t>
            </w:r>
          </w:p>
          <w:p w14:paraId="6A1660F1" w14:textId="07D69FB4" w:rsidR="00D00D28" w:rsidRPr="004D78D6" w:rsidRDefault="5EA9DA5E" w:rsidP="69CE658C">
            <w:pPr>
              <w:autoSpaceDE w:val="0"/>
              <w:autoSpaceDN w:val="0"/>
              <w:adjustRightInd w:val="0"/>
              <w:spacing w:after="0"/>
              <w:rPr>
                <w:sz w:val="18"/>
                <w:szCs w:val="18"/>
                <w:lang w:val="en-ZA"/>
              </w:rPr>
            </w:pPr>
            <w:r w:rsidRPr="004D78D6">
              <w:rPr>
                <w:sz w:val="18"/>
                <w:szCs w:val="18"/>
              </w:rPr>
              <w:t>3</w:t>
            </w:r>
            <w:r w:rsidR="0088124B">
              <w:rPr>
                <w:sz w:val="18"/>
                <w:szCs w:val="18"/>
              </w:rPr>
              <w:t xml:space="preserve"> </w:t>
            </w:r>
            <w:r w:rsidRPr="004D78D6">
              <w:rPr>
                <w:sz w:val="18"/>
                <w:szCs w:val="18"/>
              </w:rPr>
              <w:t>RCTs, n=79</w:t>
            </w:r>
          </w:p>
          <w:p w14:paraId="13885659" w14:textId="77777777" w:rsidR="00D00D28" w:rsidRPr="004D78D6" w:rsidRDefault="5EA9DA5E" w:rsidP="69CE658C">
            <w:pPr>
              <w:autoSpaceDE w:val="0"/>
              <w:autoSpaceDN w:val="0"/>
              <w:adjustRightInd w:val="0"/>
              <w:spacing w:after="0"/>
              <w:rPr>
                <w:sz w:val="18"/>
                <w:szCs w:val="18"/>
                <w:lang w:val="en-ZA"/>
              </w:rPr>
            </w:pPr>
            <w:r w:rsidRPr="004D78D6">
              <w:rPr>
                <w:sz w:val="18"/>
                <w:szCs w:val="18"/>
              </w:rPr>
              <w:t xml:space="preserve">no significant difference with ketamine administration </w:t>
            </w:r>
          </w:p>
          <w:p w14:paraId="448468A2" w14:textId="06BC7541" w:rsidR="00D00D28" w:rsidRPr="004D78D6" w:rsidRDefault="5EA9DA5E" w:rsidP="69CE658C">
            <w:pPr>
              <w:autoSpaceDE w:val="0"/>
              <w:autoSpaceDN w:val="0"/>
              <w:adjustRightInd w:val="0"/>
              <w:spacing w:after="0"/>
              <w:rPr>
                <w:sz w:val="18"/>
                <w:szCs w:val="18"/>
                <w:lang w:val="en-ZA"/>
              </w:rPr>
            </w:pPr>
            <w:r w:rsidRPr="004D78D6">
              <w:rPr>
                <w:sz w:val="18"/>
                <w:szCs w:val="18"/>
              </w:rPr>
              <w:t>MD 0.72 mmHg, 95% CI −1.92 to 3.36, P = 0.59, (low certainty of evidence)</w:t>
            </w:r>
          </w:p>
          <w:p w14:paraId="333DE3F5" w14:textId="49B64ABC" w:rsidR="00D1646C" w:rsidRPr="004D78D6" w:rsidRDefault="00D1646C" w:rsidP="69CE658C">
            <w:pPr>
              <w:autoSpaceDE w:val="0"/>
              <w:autoSpaceDN w:val="0"/>
              <w:adjustRightInd w:val="0"/>
              <w:rPr>
                <w:sz w:val="18"/>
                <w:szCs w:val="18"/>
                <w:lang w:val="en-ZA"/>
              </w:rPr>
            </w:pPr>
          </w:p>
          <w:p w14:paraId="24A33DE4" w14:textId="284E9E6B" w:rsidR="00D1646C" w:rsidRPr="004D78D6" w:rsidRDefault="18EDAAED" w:rsidP="69CE658C">
            <w:pPr>
              <w:autoSpaceDE w:val="0"/>
              <w:autoSpaceDN w:val="0"/>
              <w:adjustRightInd w:val="0"/>
              <w:spacing w:after="0"/>
              <w:rPr>
                <w:b/>
                <w:bCs/>
                <w:sz w:val="18"/>
                <w:szCs w:val="18"/>
                <w:lang w:val="en-ZA"/>
              </w:rPr>
            </w:pPr>
            <w:r w:rsidRPr="004D78D6">
              <w:rPr>
                <w:b/>
                <w:bCs/>
                <w:sz w:val="18"/>
                <w:szCs w:val="18"/>
              </w:rPr>
              <w:t>Duration of mechanical ventilation:</w:t>
            </w:r>
          </w:p>
          <w:p w14:paraId="1D6CAD4B" w14:textId="4FB978A2" w:rsidR="00D1646C" w:rsidRPr="004D78D6" w:rsidRDefault="18EDAAED" w:rsidP="69CE658C">
            <w:pPr>
              <w:autoSpaceDE w:val="0"/>
              <w:autoSpaceDN w:val="0"/>
              <w:adjustRightInd w:val="0"/>
              <w:spacing w:after="0"/>
              <w:rPr>
                <w:sz w:val="18"/>
                <w:szCs w:val="18"/>
                <w:lang w:val="en-ZA"/>
              </w:rPr>
            </w:pPr>
            <w:r w:rsidRPr="004D78D6">
              <w:rPr>
                <w:sz w:val="18"/>
                <w:szCs w:val="18"/>
              </w:rPr>
              <w:t>3</w:t>
            </w:r>
            <w:r w:rsidR="0088124B">
              <w:rPr>
                <w:sz w:val="18"/>
                <w:szCs w:val="18"/>
              </w:rPr>
              <w:t xml:space="preserve"> </w:t>
            </w:r>
            <w:r w:rsidRPr="004D78D6">
              <w:rPr>
                <w:sz w:val="18"/>
                <w:szCs w:val="18"/>
              </w:rPr>
              <w:t>RCTs, n=265 patients</w:t>
            </w:r>
          </w:p>
          <w:p w14:paraId="41B67FF4" w14:textId="124201C3" w:rsidR="001A5CB2" w:rsidRPr="004D78D6" w:rsidRDefault="45B7C292" w:rsidP="69CE658C">
            <w:pPr>
              <w:autoSpaceDE w:val="0"/>
              <w:autoSpaceDN w:val="0"/>
              <w:adjustRightInd w:val="0"/>
              <w:spacing w:after="0"/>
              <w:rPr>
                <w:sz w:val="18"/>
                <w:szCs w:val="18"/>
                <w:lang w:val="en-ZA"/>
              </w:rPr>
            </w:pPr>
            <w:r w:rsidRPr="004D78D6">
              <w:rPr>
                <w:sz w:val="18"/>
                <w:szCs w:val="18"/>
              </w:rPr>
              <w:t xml:space="preserve">Ketamine group, n=130 </w:t>
            </w:r>
          </w:p>
          <w:p w14:paraId="3C2D539F" w14:textId="00BBF31B" w:rsidR="001A5CB2" w:rsidRPr="004D78D6" w:rsidRDefault="45B7C292" w:rsidP="69CE658C">
            <w:pPr>
              <w:autoSpaceDE w:val="0"/>
              <w:autoSpaceDN w:val="0"/>
              <w:adjustRightInd w:val="0"/>
              <w:spacing w:after="0"/>
              <w:rPr>
                <w:sz w:val="18"/>
                <w:szCs w:val="18"/>
                <w:lang w:val="en-ZA"/>
              </w:rPr>
            </w:pPr>
            <w:r w:rsidRPr="004D78D6">
              <w:rPr>
                <w:sz w:val="18"/>
                <w:szCs w:val="18"/>
              </w:rPr>
              <w:t xml:space="preserve">Non-ketamine group, n=135 </w:t>
            </w:r>
          </w:p>
          <w:p w14:paraId="16D0FDD6" w14:textId="77777777" w:rsidR="00D1646C" w:rsidRPr="004D78D6" w:rsidRDefault="18EDAAED" w:rsidP="69CE658C">
            <w:pPr>
              <w:autoSpaceDE w:val="0"/>
              <w:autoSpaceDN w:val="0"/>
              <w:adjustRightInd w:val="0"/>
              <w:spacing w:after="0"/>
              <w:rPr>
                <w:sz w:val="18"/>
                <w:szCs w:val="18"/>
                <w:lang w:val="en-ZA"/>
              </w:rPr>
            </w:pPr>
            <w:r w:rsidRPr="004D78D6">
              <w:rPr>
                <w:sz w:val="18"/>
                <w:szCs w:val="18"/>
              </w:rPr>
              <w:t>No difference between intervention and control</w:t>
            </w:r>
          </w:p>
          <w:p w14:paraId="4718CE2B" w14:textId="77777777" w:rsidR="00D1646C" w:rsidRPr="004D78D6" w:rsidRDefault="18EDAAED" w:rsidP="69CE658C">
            <w:pPr>
              <w:autoSpaceDE w:val="0"/>
              <w:autoSpaceDN w:val="0"/>
              <w:adjustRightInd w:val="0"/>
              <w:spacing w:after="0"/>
              <w:rPr>
                <w:sz w:val="18"/>
                <w:szCs w:val="18"/>
                <w:lang w:val="en-ZA"/>
              </w:rPr>
            </w:pPr>
            <w:r w:rsidRPr="004D78D6">
              <w:rPr>
                <w:sz w:val="18"/>
                <w:szCs w:val="18"/>
              </w:rPr>
              <w:t>MD −0.17 days, 95% CI −3.03 to 2.69, P = 0.91, (very low certainty of evidence)</w:t>
            </w:r>
          </w:p>
          <w:p w14:paraId="0B7F28C4" w14:textId="0F61F20F" w:rsidR="00D1646C" w:rsidRPr="004D78D6" w:rsidRDefault="18EDAAED" w:rsidP="69CE658C">
            <w:pPr>
              <w:autoSpaceDE w:val="0"/>
              <w:autoSpaceDN w:val="0"/>
              <w:adjustRightInd w:val="0"/>
              <w:spacing w:after="0"/>
              <w:rPr>
                <w:sz w:val="18"/>
                <w:szCs w:val="18"/>
                <w:lang w:val="en-ZA"/>
              </w:rPr>
            </w:pPr>
            <w:r w:rsidRPr="004D78D6">
              <w:rPr>
                <w:sz w:val="18"/>
                <w:szCs w:val="18"/>
              </w:rPr>
              <w:t xml:space="preserve">MV duration was significantly shorter in one cohort study </w:t>
            </w:r>
          </w:p>
          <w:p w14:paraId="3AA8BA0C" w14:textId="3F480F9A" w:rsidR="00D1646C" w:rsidRPr="004D78D6" w:rsidRDefault="18EDAAED" w:rsidP="69CE658C">
            <w:pPr>
              <w:autoSpaceDE w:val="0"/>
              <w:autoSpaceDN w:val="0"/>
              <w:adjustRightInd w:val="0"/>
              <w:spacing w:after="0"/>
              <w:rPr>
                <w:sz w:val="18"/>
                <w:szCs w:val="18"/>
                <w:lang w:val="en-ZA"/>
              </w:rPr>
            </w:pPr>
            <w:r w:rsidRPr="004D78D6">
              <w:rPr>
                <w:sz w:val="18"/>
                <w:szCs w:val="18"/>
              </w:rPr>
              <w:t>median 17.0 vs 7.5 days (no p value reported here)</w:t>
            </w:r>
          </w:p>
          <w:p w14:paraId="09FB6CAA" w14:textId="4C4C5F46" w:rsidR="00D56D3D" w:rsidRPr="004D78D6" w:rsidRDefault="18EDAAED" w:rsidP="69CE658C">
            <w:pPr>
              <w:autoSpaceDE w:val="0"/>
              <w:autoSpaceDN w:val="0"/>
              <w:adjustRightInd w:val="0"/>
              <w:rPr>
                <w:sz w:val="18"/>
                <w:szCs w:val="18"/>
                <w:lang w:val="en-ZA"/>
              </w:rPr>
            </w:pPr>
            <w:r w:rsidRPr="004D78D6">
              <w:rPr>
                <w:sz w:val="18"/>
                <w:szCs w:val="18"/>
              </w:rPr>
              <w:t xml:space="preserve">N= 64 in ketamine group N=120 in fentanyl group </w:t>
            </w:r>
          </w:p>
        </w:tc>
        <w:tc>
          <w:tcPr>
            <w:tcW w:w="1984" w:type="dxa"/>
          </w:tcPr>
          <w:p w14:paraId="66894AAF" w14:textId="640A76D8" w:rsidR="00361D13" w:rsidRPr="004D78D6" w:rsidRDefault="7C99DF78" w:rsidP="69CE658C">
            <w:pPr>
              <w:autoSpaceDE w:val="0"/>
              <w:autoSpaceDN w:val="0"/>
              <w:adjustRightInd w:val="0"/>
              <w:rPr>
                <w:sz w:val="18"/>
                <w:szCs w:val="18"/>
                <w:lang w:val="en-ZA"/>
              </w:rPr>
            </w:pPr>
            <w:r w:rsidRPr="004D78D6">
              <w:rPr>
                <w:sz w:val="18"/>
                <w:szCs w:val="18"/>
              </w:rPr>
              <w:lastRenderedPageBreak/>
              <w:t>5 of the 13 RCTs had</w:t>
            </w:r>
            <w:r w:rsidR="1D10EA2A" w:rsidRPr="004D78D6">
              <w:rPr>
                <w:sz w:val="18"/>
                <w:szCs w:val="18"/>
              </w:rPr>
              <w:t xml:space="preserve"> high risk of bias. 5 RCTs had some concerns of bias and 3 RCTs were judged to have low risk of bias. Assessment of ROB was done using Cochrane </w:t>
            </w:r>
            <w:proofErr w:type="spellStart"/>
            <w:r w:rsidR="1D10EA2A" w:rsidRPr="004D78D6">
              <w:rPr>
                <w:sz w:val="18"/>
                <w:szCs w:val="18"/>
              </w:rPr>
              <w:t>RoB</w:t>
            </w:r>
            <w:proofErr w:type="spellEnd"/>
            <w:r w:rsidR="1D10EA2A" w:rsidRPr="004D78D6">
              <w:rPr>
                <w:sz w:val="18"/>
                <w:szCs w:val="18"/>
              </w:rPr>
              <w:t xml:space="preserve"> 1 tool</w:t>
            </w:r>
          </w:p>
          <w:p w14:paraId="3DB3995D" w14:textId="77777777" w:rsidR="00361D13" w:rsidRPr="004D78D6" w:rsidRDefault="1D10EA2A" w:rsidP="69CE658C">
            <w:pPr>
              <w:autoSpaceDE w:val="0"/>
              <w:autoSpaceDN w:val="0"/>
              <w:adjustRightInd w:val="0"/>
              <w:rPr>
                <w:sz w:val="18"/>
                <w:szCs w:val="18"/>
                <w:lang w:val="en-ZA"/>
              </w:rPr>
            </w:pPr>
            <w:r w:rsidRPr="004D78D6">
              <w:rPr>
                <w:sz w:val="18"/>
                <w:szCs w:val="18"/>
              </w:rPr>
              <w:t>All 6 cohort studies were judged to have high risk of bias according to the ROBBINS-1 tool</w:t>
            </w:r>
          </w:p>
          <w:p w14:paraId="5879C947" w14:textId="48C419E3" w:rsidR="00385E54" w:rsidRPr="004D78D6" w:rsidRDefault="1D10EA2A" w:rsidP="69CE658C">
            <w:pPr>
              <w:autoSpaceDE w:val="0"/>
              <w:autoSpaceDN w:val="0"/>
              <w:adjustRightInd w:val="0"/>
              <w:rPr>
                <w:sz w:val="18"/>
                <w:szCs w:val="18"/>
                <w:lang w:val="en-ZA"/>
              </w:rPr>
            </w:pPr>
            <w:r w:rsidRPr="004D78D6">
              <w:rPr>
                <w:sz w:val="18"/>
                <w:szCs w:val="18"/>
              </w:rPr>
              <w:t>GRADE assessment for all outcomes reported showed low to very low certainty of evidence</w:t>
            </w:r>
          </w:p>
        </w:tc>
      </w:tr>
      <w:tr w:rsidR="00361D13" w:rsidRPr="004D78D6" w14:paraId="015B6A3B" w14:textId="77777777" w:rsidTr="6FBA0549">
        <w:tc>
          <w:tcPr>
            <w:tcW w:w="4962" w:type="dxa"/>
          </w:tcPr>
          <w:p w14:paraId="290B2716" w14:textId="4E21BC92" w:rsidR="00045049" w:rsidRPr="004D78D6" w:rsidRDefault="62727E61" w:rsidP="00045049">
            <w:pPr>
              <w:tabs>
                <w:tab w:val="left" w:pos="6315"/>
              </w:tabs>
              <w:rPr>
                <w:sz w:val="18"/>
                <w:szCs w:val="18"/>
              </w:rPr>
            </w:pPr>
            <w:proofErr w:type="spellStart"/>
            <w:r w:rsidRPr="004D78D6">
              <w:rPr>
                <w:sz w:val="18"/>
                <w:szCs w:val="18"/>
              </w:rPr>
              <w:t>Manasco</w:t>
            </w:r>
            <w:proofErr w:type="spellEnd"/>
            <w:r w:rsidRPr="004D78D6">
              <w:rPr>
                <w:sz w:val="18"/>
                <w:szCs w:val="18"/>
              </w:rPr>
              <w:t xml:space="preserve"> et al., “Ketamine sedation in mechanically ventilated patients: A systematic review and meta-analysis”. Journal of Critical Care 56 (2020) 80–88. https://doi.org/10.1016/j.jcrc.2019.12.004</w:t>
            </w:r>
          </w:p>
          <w:p w14:paraId="406FD29F" w14:textId="33679D52" w:rsidR="00361D13" w:rsidRPr="004D78D6" w:rsidRDefault="00361D13" w:rsidP="00045049">
            <w:pPr>
              <w:tabs>
                <w:tab w:val="left" w:pos="6315"/>
              </w:tabs>
              <w:rPr>
                <w:sz w:val="18"/>
                <w:szCs w:val="18"/>
              </w:rPr>
            </w:pPr>
          </w:p>
        </w:tc>
        <w:tc>
          <w:tcPr>
            <w:tcW w:w="1275" w:type="dxa"/>
          </w:tcPr>
          <w:p w14:paraId="1CEFE4B9" w14:textId="32872AD1" w:rsidR="00361D13" w:rsidRPr="004D78D6" w:rsidRDefault="62727E61" w:rsidP="00250199">
            <w:pPr>
              <w:tabs>
                <w:tab w:val="left" w:pos="6315"/>
              </w:tabs>
              <w:rPr>
                <w:sz w:val="18"/>
                <w:szCs w:val="18"/>
              </w:rPr>
            </w:pPr>
            <w:r w:rsidRPr="004D78D6">
              <w:rPr>
                <w:sz w:val="18"/>
                <w:szCs w:val="18"/>
              </w:rPr>
              <w:t>Systematic review</w:t>
            </w:r>
          </w:p>
        </w:tc>
        <w:tc>
          <w:tcPr>
            <w:tcW w:w="1701" w:type="dxa"/>
          </w:tcPr>
          <w:p w14:paraId="5A3052E5" w14:textId="77777777" w:rsidR="00045049" w:rsidRPr="004D78D6" w:rsidRDefault="62727E61" w:rsidP="00250199">
            <w:pPr>
              <w:tabs>
                <w:tab w:val="left" w:pos="6315"/>
              </w:tabs>
              <w:rPr>
                <w:sz w:val="18"/>
                <w:szCs w:val="18"/>
              </w:rPr>
            </w:pPr>
            <w:r w:rsidRPr="004D78D6">
              <w:rPr>
                <w:sz w:val="18"/>
                <w:szCs w:val="18"/>
              </w:rPr>
              <w:t>15 studies</w:t>
            </w:r>
          </w:p>
          <w:p w14:paraId="39A9037A" w14:textId="4A7530BB" w:rsidR="00045049" w:rsidRPr="004D78D6" w:rsidRDefault="62727E61" w:rsidP="00B33DDC">
            <w:pPr>
              <w:tabs>
                <w:tab w:val="left" w:pos="6315"/>
              </w:tabs>
              <w:spacing w:after="0"/>
              <w:rPr>
                <w:sz w:val="18"/>
                <w:szCs w:val="18"/>
              </w:rPr>
            </w:pPr>
            <w:r w:rsidRPr="004D78D6">
              <w:rPr>
                <w:sz w:val="18"/>
                <w:szCs w:val="18"/>
              </w:rPr>
              <w:t>3</w:t>
            </w:r>
            <w:r w:rsidR="36B239CF" w:rsidRPr="004D78D6">
              <w:rPr>
                <w:sz w:val="18"/>
                <w:szCs w:val="18"/>
              </w:rPr>
              <w:t xml:space="preserve"> </w:t>
            </w:r>
            <w:r w:rsidRPr="004D78D6">
              <w:rPr>
                <w:sz w:val="18"/>
                <w:szCs w:val="18"/>
              </w:rPr>
              <w:t>RCTS, n=</w:t>
            </w:r>
            <w:r w:rsidR="36B239CF" w:rsidRPr="004D78D6">
              <w:rPr>
                <w:sz w:val="18"/>
                <w:szCs w:val="18"/>
              </w:rPr>
              <w:t>247</w:t>
            </w:r>
          </w:p>
          <w:p w14:paraId="1300F069" w14:textId="1929F006" w:rsidR="0049399D" w:rsidRPr="004D78D6" w:rsidRDefault="36B239CF" w:rsidP="00B33DDC">
            <w:pPr>
              <w:tabs>
                <w:tab w:val="left" w:pos="6315"/>
              </w:tabs>
              <w:spacing w:after="0"/>
              <w:rPr>
                <w:sz w:val="18"/>
                <w:szCs w:val="18"/>
              </w:rPr>
            </w:pPr>
            <w:r w:rsidRPr="004D78D6">
              <w:rPr>
                <w:sz w:val="18"/>
                <w:szCs w:val="18"/>
              </w:rPr>
              <w:t>12 cohort studies, n=</w:t>
            </w:r>
            <w:r w:rsidR="3992F851" w:rsidRPr="004D78D6">
              <w:rPr>
                <w:sz w:val="18"/>
                <w:szCs w:val="18"/>
              </w:rPr>
              <w:t xml:space="preserve"> </w:t>
            </w:r>
            <w:r w:rsidRPr="004D78D6">
              <w:rPr>
                <w:sz w:val="18"/>
                <w:szCs w:val="18"/>
              </w:rPr>
              <w:t>645</w:t>
            </w:r>
          </w:p>
          <w:p w14:paraId="3A264135" w14:textId="7DF2BA05" w:rsidR="00361D13" w:rsidRPr="004D78D6" w:rsidRDefault="36B239CF" w:rsidP="00B33DDC">
            <w:pPr>
              <w:tabs>
                <w:tab w:val="left" w:pos="6315"/>
              </w:tabs>
              <w:spacing w:after="0"/>
              <w:rPr>
                <w:sz w:val="18"/>
                <w:szCs w:val="18"/>
              </w:rPr>
            </w:pPr>
            <w:r w:rsidRPr="004D78D6">
              <w:rPr>
                <w:sz w:val="18"/>
                <w:szCs w:val="18"/>
              </w:rPr>
              <w:t>Total n= 892</w:t>
            </w:r>
          </w:p>
        </w:tc>
        <w:tc>
          <w:tcPr>
            <w:tcW w:w="2644" w:type="dxa"/>
          </w:tcPr>
          <w:p w14:paraId="39523535" w14:textId="77777777" w:rsidR="0049399D" w:rsidRPr="004D78D6" w:rsidRDefault="36B239CF" w:rsidP="69CE658C">
            <w:pPr>
              <w:tabs>
                <w:tab w:val="left" w:pos="6315"/>
              </w:tabs>
              <w:spacing w:after="0"/>
              <w:rPr>
                <w:b/>
                <w:bCs/>
                <w:sz w:val="18"/>
                <w:szCs w:val="18"/>
              </w:rPr>
            </w:pPr>
            <w:r w:rsidRPr="004D78D6">
              <w:rPr>
                <w:b/>
                <w:bCs/>
                <w:sz w:val="18"/>
                <w:szCs w:val="18"/>
              </w:rPr>
              <w:t>Intervention</w:t>
            </w:r>
          </w:p>
          <w:p w14:paraId="265FF216" w14:textId="29AAFB64" w:rsidR="00A10114" w:rsidRPr="004D78D6" w:rsidRDefault="3992F851" w:rsidP="00D00D28">
            <w:pPr>
              <w:tabs>
                <w:tab w:val="left" w:pos="6315"/>
              </w:tabs>
              <w:spacing w:after="0"/>
              <w:rPr>
                <w:sz w:val="18"/>
                <w:szCs w:val="18"/>
              </w:rPr>
            </w:pPr>
            <w:r w:rsidRPr="004D78D6">
              <w:rPr>
                <w:sz w:val="18"/>
                <w:szCs w:val="18"/>
              </w:rPr>
              <w:t>Ketamine + other sedatives including dexmedetomidine, Midazolam (various doses of ketamine)</w:t>
            </w:r>
          </w:p>
          <w:p w14:paraId="0CA861DD" w14:textId="0F65E7C1" w:rsidR="00A10114" w:rsidRPr="004D78D6" w:rsidRDefault="00A10114" w:rsidP="00D00D28">
            <w:pPr>
              <w:tabs>
                <w:tab w:val="left" w:pos="6315"/>
              </w:tabs>
              <w:spacing w:after="0"/>
              <w:rPr>
                <w:sz w:val="18"/>
                <w:szCs w:val="18"/>
              </w:rPr>
            </w:pPr>
          </w:p>
          <w:p w14:paraId="53789E72" w14:textId="1AFC46EA" w:rsidR="00A10114" w:rsidRPr="004D78D6" w:rsidRDefault="3992F851" w:rsidP="69CE658C">
            <w:pPr>
              <w:tabs>
                <w:tab w:val="left" w:pos="6315"/>
              </w:tabs>
              <w:spacing w:after="0"/>
              <w:rPr>
                <w:b/>
                <w:bCs/>
                <w:sz w:val="18"/>
                <w:szCs w:val="18"/>
              </w:rPr>
            </w:pPr>
            <w:r w:rsidRPr="004D78D6">
              <w:rPr>
                <w:b/>
                <w:bCs/>
                <w:sz w:val="18"/>
                <w:szCs w:val="18"/>
              </w:rPr>
              <w:t>Control</w:t>
            </w:r>
          </w:p>
          <w:p w14:paraId="5B39345B" w14:textId="28B4028F" w:rsidR="00A10114" w:rsidRPr="004D78D6" w:rsidRDefault="3992F851" w:rsidP="00D00D28">
            <w:pPr>
              <w:tabs>
                <w:tab w:val="left" w:pos="6315"/>
              </w:tabs>
              <w:spacing w:after="0"/>
              <w:rPr>
                <w:sz w:val="18"/>
                <w:szCs w:val="18"/>
              </w:rPr>
            </w:pPr>
            <w:proofErr w:type="spellStart"/>
            <w:r w:rsidRPr="004D78D6">
              <w:rPr>
                <w:sz w:val="18"/>
                <w:szCs w:val="18"/>
              </w:rPr>
              <w:t>Sufentanil</w:t>
            </w:r>
            <w:proofErr w:type="spellEnd"/>
            <w:r w:rsidRPr="004D78D6">
              <w:rPr>
                <w:sz w:val="18"/>
                <w:szCs w:val="18"/>
              </w:rPr>
              <w:t>, Midazolam, dexmedetomidine and Placebo (various doses)</w:t>
            </w:r>
          </w:p>
          <w:p w14:paraId="68A06A57" w14:textId="6065BD19" w:rsidR="00361D13" w:rsidRPr="004D78D6" w:rsidRDefault="00361D13" w:rsidP="69CE658C">
            <w:pPr>
              <w:tabs>
                <w:tab w:val="left" w:pos="6315"/>
              </w:tabs>
              <w:spacing w:after="0"/>
              <w:rPr>
                <w:b/>
                <w:bCs/>
                <w:sz w:val="18"/>
                <w:szCs w:val="18"/>
              </w:rPr>
            </w:pPr>
          </w:p>
        </w:tc>
        <w:tc>
          <w:tcPr>
            <w:tcW w:w="2885" w:type="dxa"/>
          </w:tcPr>
          <w:p w14:paraId="664A39EA" w14:textId="77777777" w:rsidR="00DC2B13" w:rsidRPr="004D78D6" w:rsidRDefault="74CB892B" w:rsidP="69CE658C">
            <w:pPr>
              <w:autoSpaceDE w:val="0"/>
              <w:autoSpaceDN w:val="0"/>
              <w:adjustRightInd w:val="0"/>
              <w:rPr>
                <w:b/>
                <w:bCs/>
                <w:sz w:val="18"/>
                <w:szCs w:val="18"/>
                <w:lang w:val="en-ZA"/>
              </w:rPr>
            </w:pPr>
            <w:r w:rsidRPr="004D78D6">
              <w:rPr>
                <w:b/>
                <w:bCs/>
                <w:sz w:val="18"/>
                <w:szCs w:val="18"/>
              </w:rPr>
              <w:t>Primary outcomes</w:t>
            </w:r>
          </w:p>
          <w:p w14:paraId="4D8B9E54" w14:textId="694530DA" w:rsidR="00D56D3D" w:rsidRPr="004D78D6" w:rsidRDefault="74CB892B" w:rsidP="69CE658C">
            <w:pPr>
              <w:autoSpaceDE w:val="0"/>
              <w:autoSpaceDN w:val="0"/>
              <w:adjustRightInd w:val="0"/>
              <w:rPr>
                <w:b/>
                <w:bCs/>
                <w:sz w:val="18"/>
                <w:szCs w:val="18"/>
                <w:lang w:val="en-ZA"/>
              </w:rPr>
            </w:pPr>
            <w:r w:rsidRPr="004D78D6">
              <w:rPr>
                <w:b/>
                <w:bCs/>
                <w:sz w:val="18"/>
                <w:szCs w:val="18"/>
              </w:rPr>
              <w:t>Sedative</w:t>
            </w:r>
            <w:r w:rsidR="250B4FF7" w:rsidRPr="004D78D6">
              <w:rPr>
                <w:b/>
                <w:bCs/>
                <w:sz w:val="18"/>
                <w:szCs w:val="18"/>
              </w:rPr>
              <w:t xml:space="preserve"> </w:t>
            </w:r>
            <w:r w:rsidRPr="004D78D6">
              <w:rPr>
                <w:b/>
                <w:bCs/>
                <w:sz w:val="18"/>
                <w:szCs w:val="18"/>
              </w:rPr>
              <w:t>consumptions</w:t>
            </w:r>
            <w:r w:rsidR="4F18D6B9" w:rsidRPr="004D78D6">
              <w:rPr>
                <w:b/>
                <w:bCs/>
                <w:sz w:val="18"/>
                <w:szCs w:val="18"/>
              </w:rPr>
              <w:t>:</w:t>
            </w:r>
          </w:p>
          <w:p w14:paraId="6CA54CE9" w14:textId="2F4125DE" w:rsidR="00D56D3D" w:rsidRPr="004D78D6" w:rsidRDefault="4F18D6B9" w:rsidP="69CE658C">
            <w:pPr>
              <w:autoSpaceDE w:val="0"/>
              <w:autoSpaceDN w:val="0"/>
              <w:adjustRightInd w:val="0"/>
              <w:spacing w:after="0"/>
              <w:rPr>
                <w:sz w:val="18"/>
                <w:szCs w:val="18"/>
                <w:lang w:val="en-ZA"/>
              </w:rPr>
            </w:pPr>
            <w:r w:rsidRPr="004D78D6">
              <w:rPr>
                <w:sz w:val="18"/>
                <w:szCs w:val="18"/>
              </w:rPr>
              <w:t>Ketamine was associated w</w:t>
            </w:r>
            <w:r w:rsidR="12116E32" w:rsidRPr="004D78D6">
              <w:rPr>
                <w:sz w:val="18"/>
                <w:szCs w:val="18"/>
              </w:rPr>
              <w:t>ith a significant reduction in P</w:t>
            </w:r>
            <w:r w:rsidRPr="004D78D6">
              <w:rPr>
                <w:sz w:val="18"/>
                <w:szCs w:val="18"/>
              </w:rPr>
              <w:t xml:space="preserve">ropofol dose </w:t>
            </w:r>
          </w:p>
          <w:p w14:paraId="3830495B" w14:textId="7235FEA4" w:rsidR="00D56D3D" w:rsidRPr="004D78D6" w:rsidRDefault="4F18D6B9" w:rsidP="69CE658C">
            <w:pPr>
              <w:autoSpaceDE w:val="0"/>
              <w:autoSpaceDN w:val="0"/>
              <w:adjustRightInd w:val="0"/>
              <w:spacing w:after="0"/>
              <w:rPr>
                <w:sz w:val="18"/>
                <w:szCs w:val="18"/>
                <w:lang w:val="en-ZA"/>
              </w:rPr>
            </w:pPr>
            <w:r w:rsidRPr="004D78D6">
              <w:rPr>
                <w:sz w:val="18"/>
                <w:szCs w:val="18"/>
              </w:rPr>
              <w:t xml:space="preserve">6 studies, </w:t>
            </w:r>
            <w:r w:rsidR="12116E32" w:rsidRPr="004D78D6">
              <w:rPr>
                <w:sz w:val="18"/>
                <w:szCs w:val="18"/>
              </w:rPr>
              <w:t>n= 325</w:t>
            </w:r>
            <w:r w:rsidRPr="004D78D6">
              <w:rPr>
                <w:sz w:val="18"/>
                <w:szCs w:val="18"/>
              </w:rPr>
              <w:t xml:space="preserve"> patients</w:t>
            </w:r>
          </w:p>
          <w:p w14:paraId="7A73A765" w14:textId="0AE072F8" w:rsidR="00EB0874" w:rsidRPr="004D78D6" w:rsidRDefault="12116E32" w:rsidP="69CE658C">
            <w:pPr>
              <w:autoSpaceDE w:val="0"/>
              <w:autoSpaceDN w:val="0"/>
              <w:adjustRightInd w:val="0"/>
              <w:spacing w:after="0"/>
              <w:rPr>
                <w:sz w:val="18"/>
                <w:szCs w:val="18"/>
                <w:lang w:val="en-ZA"/>
              </w:rPr>
            </w:pPr>
            <w:r w:rsidRPr="004D78D6">
              <w:rPr>
                <w:sz w:val="18"/>
                <w:szCs w:val="18"/>
              </w:rPr>
              <w:t>Ketamine group, n=253</w:t>
            </w:r>
          </w:p>
          <w:p w14:paraId="5FA74026" w14:textId="7D2A9C00" w:rsidR="00EB0874" w:rsidRPr="004D78D6" w:rsidRDefault="12116E32" w:rsidP="69CE658C">
            <w:pPr>
              <w:autoSpaceDE w:val="0"/>
              <w:autoSpaceDN w:val="0"/>
              <w:adjustRightInd w:val="0"/>
              <w:spacing w:after="0"/>
              <w:rPr>
                <w:sz w:val="18"/>
                <w:szCs w:val="18"/>
                <w:lang w:val="en-ZA"/>
              </w:rPr>
            </w:pPr>
            <w:r w:rsidRPr="004D78D6">
              <w:rPr>
                <w:sz w:val="18"/>
                <w:szCs w:val="18"/>
              </w:rPr>
              <w:t>Non-ketamine group, n=272</w:t>
            </w:r>
          </w:p>
          <w:p w14:paraId="3E3FA304" w14:textId="3066484A" w:rsidR="00D56D3D" w:rsidRPr="004D78D6" w:rsidRDefault="4F18D6B9" w:rsidP="69CE658C">
            <w:pPr>
              <w:autoSpaceDE w:val="0"/>
              <w:autoSpaceDN w:val="0"/>
              <w:adjustRightInd w:val="0"/>
              <w:rPr>
                <w:sz w:val="18"/>
                <w:szCs w:val="18"/>
                <w:lang w:val="en-ZA"/>
              </w:rPr>
            </w:pPr>
            <w:r w:rsidRPr="004D78D6">
              <w:rPr>
                <w:sz w:val="18"/>
                <w:szCs w:val="18"/>
              </w:rPr>
              <w:lastRenderedPageBreak/>
              <w:t xml:space="preserve"> MD−</w:t>
            </w:r>
            <w:r w:rsidR="250B4FF7" w:rsidRPr="004D78D6">
              <w:rPr>
                <w:sz w:val="18"/>
                <w:szCs w:val="18"/>
              </w:rPr>
              <w:t xml:space="preserve">699 </w:t>
            </w:r>
            <w:proofErr w:type="spellStart"/>
            <w:r w:rsidR="250B4FF7" w:rsidRPr="004D78D6">
              <w:rPr>
                <w:sz w:val="18"/>
                <w:szCs w:val="18"/>
              </w:rPr>
              <w:t>μg</w:t>
            </w:r>
            <w:proofErr w:type="spellEnd"/>
            <w:r w:rsidR="250B4FF7" w:rsidRPr="004D78D6">
              <w:rPr>
                <w:sz w:val="18"/>
                <w:szCs w:val="18"/>
              </w:rPr>
              <w:t xml:space="preserve">/min, </w:t>
            </w:r>
            <w:r w:rsidRPr="004D78D6">
              <w:rPr>
                <w:sz w:val="18"/>
                <w:szCs w:val="18"/>
              </w:rPr>
              <w:t>95% CI -1168 to −</w:t>
            </w:r>
            <w:r w:rsidR="250B4FF7" w:rsidRPr="004D78D6">
              <w:rPr>
                <w:sz w:val="18"/>
                <w:szCs w:val="18"/>
              </w:rPr>
              <w:t>230</w:t>
            </w:r>
            <w:r w:rsidRPr="004D78D6">
              <w:rPr>
                <w:sz w:val="18"/>
                <w:szCs w:val="18"/>
              </w:rPr>
              <w:t xml:space="preserve">, p = </w:t>
            </w:r>
            <w:r w:rsidR="250B4FF7" w:rsidRPr="004D78D6">
              <w:rPr>
                <w:sz w:val="18"/>
                <w:szCs w:val="18"/>
              </w:rPr>
              <w:t>0</w:t>
            </w:r>
            <w:r w:rsidRPr="004D78D6">
              <w:rPr>
                <w:sz w:val="18"/>
                <w:szCs w:val="18"/>
              </w:rPr>
              <w:t>.003</w:t>
            </w:r>
          </w:p>
          <w:p w14:paraId="2508441E" w14:textId="4E1B1D1A" w:rsidR="00D56D3D" w:rsidRPr="004D78D6" w:rsidRDefault="4F18D6B9" w:rsidP="69CE658C">
            <w:pPr>
              <w:autoSpaceDE w:val="0"/>
              <w:autoSpaceDN w:val="0"/>
              <w:adjustRightInd w:val="0"/>
              <w:spacing w:after="0"/>
              <w:rPr>
                <w:sz w:val="18"/>
                <w:szCs w:val="18"/>
                <w:lang w:val="en-ZA"/>
              </w:rPr>
            </w:pPr>
            <w:r w:rsidRPr="004D78D6">
              <w:rPr>
                <w:sz w:val="18"/>
                <w:szCs w:val="18"/>
              </w:rPr>
              <w:t>Ketamine was not associated with a reduction in fentanyl dose</w:t>
            </w:r>
          </w:p>
          <w:p w14:paraId="01384B6F" w14:textId="46A16BAA" w:rsidR="00D56D3D" w:rsidRPr="004D78D6" w:rsidRDefault="12116E32" w:rsidP="69CE658C">
            <w:pPr>
              <w:autoSpaceDE w:val="0"/>
              <w:autoSpaceDN w:val="0"/>
              <w:adjustRightInd w:val="0"/>
              <w:spacing w:after="0"/>
              <w:rPr>
                <w:sz w:val="18"/>
                <w:szCs w:val="18"/>
                <w:lang w:val="en-ZA"/>
              </w:rPr>
            </w:pPr>
            <w:r w:rsidRPr="004D78D6">
              <w:rPr>
                <w:sz w:val="18"/>
                <w:szCs w:val="18"/>
              </w:rPr>
              <w:t xml:space="preserve">6 studies, n=628 </w:t>
            </w:r>
            <w:r w:rsidR="4F18D6B9" w:rsidRPr="004D78D6">
              <w:rPr>
                <w:sz w:val="18"/>
                <w:szCs w:val="18"/>
              </w:rPr>
              <w:t>patients</w:t>
            </w:r>
          </w:p>
          <w:p w14:paraId="31327C3C" w14:textId="2E76F886" w:rsidR="00EB0874" w:rsidRPr="004D78D6" w:rsidRDefault="12116E32" w:rsidP="69CE658C">
            <w:pPr>
              <w:autoSpaceDE w:val="0"/>
              <w:autoSpaceDN w:val="0"/>
              <w:adjustRightInd w:val="0"/>
              <w:spacing w:after="0"/>
              <w:rPr>
                <w:sz w:val="18"/>
                <w:szCs w:val="18"/>
                <w:lang w:val="en-ZA"/>
              </w:rPr>
            </w:pPr>
            <w:r w:rsidRPr="004D78D6">
              <w:rPr>
                <w:sz w:val="18"/>
                <w:szCs w:val="18"/>
              </w:rPr>
              <w:t>Ketamine group, n=308</w:t>
            </w:r>
          </w:p>
          <w:p w14:paraId="2528FDC1" w14:textId="16CB9CEB" w:rsidR="00EB0874" w:rsidRPr="004D78D6" w:rsidRDefault="12116E32" w:rsidP="69CE658C">
            <w:pPr>
              <w:autoSpaceDE w:val="0"/>
              <w:autoSpaceDN w:val="0"/>
              <w:adjustRightInd w:val="0"/>
              <w:spacing w:after="0"/>
              <w:rPr>
                <w:sz w:val="18"/>
                <w:szCs w:val="18"/>
                <w:lang w:val="en-ZA"/>
              </w:rPr>
            </w:pPr>
            <w:r w:rsidRPr="004D78D6">
              <w:rPr>
                <w:sz w:val="18"/>
                <w:szCs w:val="18"/>
              </w:rPr>
              <w:t>Non-ketamine group, n=320</w:t>
            </w:r>
          </w:p>
          <w:p w14:paraId="2ED080F2" w14:textId="25D86253" w:rsidR="00D56D3D" w:rsidRPr="004D78D6" w:rsidRDefault="4F18D6B9" w:rsidP="69CE658C">
            <w:pPr>
              <w:autoSpaceDE w:val="0"/>
              <w:autoSpaceDN w:val="0"/>
              <w:adjustRightInd w:val="0"/>
              <w:rPr>
                <w:sz w:val="18"/>
                <w:szCs w:val="18"/>
                <w:lang w:val="en-ZA"/>
              </w:rPr>
            </w:pPr>
            <w:r w:rsidRPr="004D78D6">
              <w:rPr>
                <w:sz w:val="18"/>
                <w:szCs w:val="18"/>
              </w:rPr>
              <w:t>MD=−</w:t>
            </w:r>
            <w:r w:rsidR="250B4FF7" w:rsidRPr="004D78D6">
              <w:rPr>
                <w:sz w:val="18"/>
                <w:szCs w:val="18"/>
              </w:rPr>
              <w:t xml:space="preserve">21.5 </w:t>
            </w:r>
            <w:proofErr w:type="spellStart"/>
            <w:r w:rsidR="250B4FF7" w:rsidRPr="004D78D6">
              <w:rPr>
                <w:sz w:val="18"/>
                <w:szCs w:val="18"/>
              </w:rPr>
              <w:t>μg</w:t>
            </w:r>
            <w:proofErr w:type="spellEnd"/>
            <w:r w:rsidR="250B4FF7" w:rsidRPr="004D78D6">
              <w:rPr>
                <w:sz w:val="18"/>
                <w:szCs w:val="18"/>
              </w:rPr>
              <w:t>/h, 95% CI −48.2–5.1,</w:t>
            </w:r>
            <w:r w:rsidRPr="004D78D6">
              <w:rPr>
                <w:sz w:val="18"/>
                <w:szCs w:val="18"/>
              </w:rPr>
              <w:t xml:space="preserve"> p = 0.11</w:t>
            </w:r>
          </w:p>
          <w:p w14:paraId="37037CC0" w14:textId="77777777" w:rsidR="00D56D3D" w:rsidRPr="004D78D6" w:rsidRDefault="4F18D6B9" w:rsidP="69CE658C">
            <w:pPr>
              <w:autoSpaceDE w:val="0"/>
              <w:autoSpaceDN w:val="0"/>
              <w:adjustRightInd w:val="0"/>
              <w:spacing w:after="0"/>
              <w:rPr>
                <w:sz w:val="18"/>
                <w:szCs w:val="18"/>
                <w:lang w:val="en-ZA"/>
              </w:rPr>
            </w:pPr>
            <w:r w:rsidRPr="004D78D6">
              <w:rPr>
                <w:sz w:val="18"/>
                <w:szCs w:val="18"/>
              </w:rPr>
              <w:t>Ketamine was not associated with a reduction in midazolam dose</w:t>
            </w:r>
          </w:p>
          <w:p w14:paraId="6EB0AFB7" w14:textId="15248909" w:rsidR="00D56D3D" w:rsidRPr="004D78D6" w:rsidRDefault="4F18D6B9" w:rsidP="69CE658C">
            <w:pPr>
              <w:autoSpaceDE w:val="0"/>
              <w:autoSpaceDN w:val="0"/>
              <w:adjustRightInd w:val="0"/>
              <w:spacing w:after="0"/>
              <w:rPr>
                <w:sz w:val="18"/>
                <w:szCs w:val="18"/>
                <w:lang w:val="en-ZA"/>
              </w:rPr>
            </w:pPr>
            <w:r w:rsidRPr="004D78D6">
              <w:rPr>
                <w:sz w:val="18"/>
                <w:szCs w:val="18"/>
              </w:rPr>
              <w:t xml:space="preserve">5 studies, n= </w:t>
            </w:r>
            <w:r w:rsidR="12116E32" w:rsidRPr="004D78D6">
              <w:rPr>
                <w:sz w:val="18"/>
                <w:szCs w:val="18"/>
              </w:rPr>
              <w:t>234</w:t>
            </w:r>
            <w:r w:rsidRPr="004D78D6">
              <w:rPr>
                <w:sz w:val="18"/>
                <w:szCs w:val="18"/>
              </w:rPr>
              <w:t xml:space="preserve"> </w:t>
            </w:r>
            <w:r w:rsidR="250B4FF7" w:rsidRPr="004D78D6">
              <w:rPr>
                <w:sz w:val="18"/>
                <w:szCs w:val="18"/>
              </w:rPr>
              <w:t>patients</w:t>
            </w:r>
          </w:p>
          <w:p w14:paraId="7574C45D" w14:textId="17BC2BF1" w:rsidR="00EB0874" w:rsidRPr="004D78D6" w:rsidRDefault="12116E32" w:rsidP="69CE658C">
            <w:pPr>
              <w:autoSpaceDE w:val="0"/>
              <w:autoSpaceDN w:val="0"/>
              <w:adjustRightInd w:val="0"/>
              <w:spacing w:after="0"/>
              <w:rPr>
                <w:sz w:val="18"/>
                <w:szCs w:val="18"/>
                <w:lang w:val="en-ZA"/>
              </w:rPr>
            </w:pPr>
            <w:r w:rsidRPr="004D78D6">
              <w:rPr>
                <w:sz w:val="18"/>
                <w:szCs w:val="18"/>
              </w:rPr>
              <w:t>Ketamine group, n=167</w:t>
            </w:r>
          </w:p>
          <w:p w14:paraId="28EE70ED" w14:textId="6A6730A6" w:rsidR="00EB0874" w:rsidRPr="004D78D6" w:rsidRDefault="12116E32" w:rsidP="69CE658C">
            <w:pPr>
              <w:autoSpaceDE w:val="0"/>
              <w:autoSpaceDN w:val="0"/>
              <w:adjustRightInd w:val="0"/>
              <w:spacing w:after="0"/>
              <w:rPr>
                <w:sz w:val="18"/>
                <w:szCs w:val="18"/>
                <w:lang w:val="en-ZA"/>
              </w:rPr>
            </w:pPr>
            <w:r w:rsidRPr="004D78D6">
              <w:rPr>
                <w:sz w:val="18"/>
                <w:szCs w:val="18"/>
              </w:rPr>
              <w:t>Non-ketamine group, n=167</w:t>
            </w:r>
          </w:p>
          <w:p w14:paraId="1D28395A" w14:textId="5D3595DB" w:rsidR="00D56D3D" w:rsidRPr="004D78D6" w:rsidRDefault="4F18D6B9" w:rsidP="69CE658C">
            <w:pPr>
              <w:autoSpaceDE w:val="0"/>
              <w:autoSpaceDN w:val="0"/>
              <w:adjustRightInd w:val="0"/>
              <w:rPr>
                <w:sz w:val="18"/>
                <w:szCs w:val="18"/>
                <w:lang w:val="en-ZA"/>
              </w:rPr>
            </w:pPr>
            <w:r w:rsidRPr="004D78D6">
              <w:rPr>
                <w:sz w:val="18"/>
                <w:szCs w:val="18"/>
              </w:rPr>
              <w:t>MD= −</w:t>
            </w:r>
            <w:r w:rsidR="250B4FF7" w:rsidRPr="004D78D6">
              <w:rPr>
                <w:sz w:val="18"/>
                <w:szCs w:val="18"/>
              </w:rPr>
              <w:t>0.3 mg/h, 95% CI −0.95–0.35</w:t>
            </w:r>
            <w:r w:rsidRPr="004D78D6">
              <w:rPr>
                <w:sz w:val="18"/>
                <w:szCs w:val="18"/>
              </w:rPr>
              <w:t>, p = 0.37.</w:t>
            </w:r>
          </w:p>
          <w:p w14:paraId="6BC2E738" w14:textId="2DDC0E50" w:rsidR="00792F12" w:rsidRPr="004D78D6" w:rsidRDefault="793F29FD" w:rsidP="69CE658C">
            <w:pPr>
              <w:autoSpaceDE w:val="0"/>
              <w:autoSpaceDN w:val="0"/>
              <w:adjustRightInd w:val="0"/>
              <w:spacing w:after="0"/>
              <w:rPr>
                <w:b/>
                <w:bCs/>
                <w:sz w:val="18"/>
                <w:szCs w:val="18"/>
                <w:lang w:val="en-ZA"/>
              </w:rPr>
            </w:pPr>
            <w:r w:rsidRPr="004D78D6">
              <w:rPr>
                <w:b/>
                <w:bCs/>
                <w:sz w:val="18"/>
                <w:szCs w:val="18"/>
              </w:rPr>
              <w:t>Mortality:</w:t>
            </w:r>
          </w:p>
          <w:p w14:paraId="6E1DD8E5" w14:textId="0B4EFB2F" w:rsidR="00792F12" w:rsidRPr="004D78D6" w:rsidRDefault="0ED12A93" w:rsidP="69CE658C">
            <w:pPr>
              <w:autoSpaceDE w:val="0"/>
              <w:autoSpaceDN w:val="0"/>
              <w:adjustRightInd w:val="0"/>
              <w:spacing w:after="0"/>
              <w:rPr>
                <w:sz w:val="18"/>
                <w:szCs w:val="18"/>
                <w:lang w:val="en-ZA"/>
              </w:rPr>
            </w:pPr>
            <w:r w:rsidRPr="004D78D6">
              <w:rPr>
                <w:sz w:val="18"/>
                <w:szCs w:val="18"/>
              </w:rPr>
              <w:t xml:space="preserve">6 studies, </w:t>
            </w:r>
            <w:r w:rsidR="4D1A8BFA" w:rsidRPr="004D78D6">
              <w:rPr>
                <w:sz w:val="18"/>
                <w:szCs w:val="18"/>
              </w:rPr>
              <w:t xml:space="preserve">total </w:t>
            </w:r>
            <w:r w:rsidRPr="004D78D6">
              <w:rPr>
                <w:sz w:val="18"/>
                <w:szCs w:val="18"/>
              </w:rPr>
              <w:t>n=</w:t>
            </w:r>
            <w:r w:rsidR="4D1A8BFA" w:rsidRPr="004D78D6">
              <w:rPr>
                <w:sz w:val="18"/>
                <w:szCs w:val="18"/>
              </w:rPr>
              <w:t xml:space="preserve"> 385</w:t>
            </w:r>
          </w:p>
          <w:p w14:paraId="019F4E3D" w14:textId="360E9559" w:rsidR="00EF46F6" w:rsidRPr="004D78D6" w:rsidRDefault="4D1A8BFA" w:rsidP="69CE658C">
            <w:pPr>
              <w:autoSpaceDE w:val="0"/>
              <w:autoSpaceDN w:val="0"/>
              <w:adjustRightInd w:val="0"/>
              <w:spacing w:after="0"/>
              <w:rPr>
                <w:sz w:val="18"/>
                <w:szCs w:val="18"/>
                <w:lang w:val="en-ZA"/>
              </w:rPr>
            </w:pPr>
            <w:r w:rsidRPr="004D78D6">
              <w:rPr>
                <w:sz w:val="18"/>
                <w:szCs w:val="18"/>
              </w:rPr>
              <w:t>Ketamine =60/197</w:t>
            </w:r>
          </w:p>
          <w:p w14:paraId="68844375" w14:textId="23FC97B3" w:rsidR="00EF46F6" w:rsidRPr="004D78D6" w:rsidRDefault="4D1A8BFA" w:rsidP="69CE658C">
            <w:pPr>
              <w:autoSpaceDE w:val="0"/>
              <w:autoSpaceDN w:val="0"/>
              <w:adjustRightInd w:val="0"/>
              <w:spacing w:after="0"/>
              <w:rPr>
                <w:sz w:val="18"/>
                <w:szCs w:val="18"/>
                <w:lang w:val="en-ZA"/>
              </w:rPr>
            </w:pPr>
            <w:r w:rsidRPr="004D78D6">
              <w:rPr>
                <w:sz w:val="18"/>
                <w:szCs w:val="18"/>
              </w:rPr>
              <w:t>Non-ketamine = 61/198</w:t>
            </w:r>
          </w:p>
          <w:p w14:paraId="16B7F75A" w14:textId="6A4F2D28" w:rsidR="0006308C" w:rsidRPr="004D78D6" w:rsidRDefault="0ED12A93" w:rsidP="69CE658C">
            <w:pPr>
              <w:autoSpaceDE w:val="0"/>
              <w:autoSpaceDN w:val="0"/>
              <w:adjustRightInd w:val="0"/>
              <w:spacing w:after="0"/>
              <w:rPr>
                <w:sz w:val="18"/>
                <w:szCs w:val="18"/>
                <w:lang w:val="en-ZA"/>
              </w:rPr>
            </w:pPr>
            <w:r w:rsidRPr="004D78D6">
              <w:rPr>
                <w:sz w:val="18"/>
                <w:szCs w:val="18"/>
              </w:rPr>
              <w:t>No significant difference between Ketamine group and control group</w:t>
            </w:r>
          </w:p>
          <w:p w14:paraId="4C69E29E" w14:textId="718373E9" w:rsidR="00792F12" w:rsidRPr="004D78D6" w:rsidRDefault="0ED12A93" w:rsidP="69CE658C">
            <w:pPr>
              <w:autoSpaceDE w:val="0"/>
              <w:autoSpaceDN w:val="0"/>
              <w:adjustRightInd w:val="0"/>
              <w:rPr>
                <w:sz w:val="18"/>
                <w:szCs w:val="18"/>
                <w:lang w:val="en-ZA"/>
              </w:rPr>
            </w:pPr>
            <w:r w:rsidRPr="004D78D6">
              <w:rPr>
                <w:sz w:val="18"/>
                <w:szCs w:val="18"/>
              </w:rPr>
              <w:t>OR= 1.13, 95% CI 0.70 to 1.81, p = 0.61</w:t>
            </w:r>
          </w:p>
          <w:p w14:paraId="57C3233D" w14:textId="3D99A78F" w:rsidR="00F437EA" w:rsidRPr="004D78D6" w:rsidRDefault="342C0A51" w:rsidP="69CE658C">
            <w:pPr>
              <w:autoSpaceDE w:val="0"/>
              <w:autoSpaceDN w:val="0"/>
              <w:adjustRightInd w:val="0"/>
              <w:spacing w:after="0"/>
              <w:rPr>
                <w:b/>
                <w:bCs/>
                <w:sz w:val="18"/>
                <w:szCs w:val="18"/>
                <w:lang w:val="en-ZA"/>
              </w:rPr>
            </w:pPr>
            <w:r w:rsidRPr="004D78D6">
              <w:rPr>
                <w:b/>
                <w:bCs/>
                <w:sz w:val="18"/>
                <w:szCs w:val="18"/>
              </w:rPr>
              <w:t>Length of ICU stay:</w:t>
            </w:r>
          </w:p>
          <w:p w14:paraId="52F899B5" w14:textId="7292E652" w:rsidR="00F437EA" w:rsidRPr="004D78D6" w:rsidRDefault="342C0A51" w:rsidP="69CE658C">
            <w:pPr>
              <w:autoSpaceDE w:val="0"/>
              <w:autoSpaceDN w:val="0"/>
              <w:adjustRightInd w:val="0"/>
              <w:spacing w:after="0"/>
              <w:rPr>
                <w:sz w:val="18"/>
                <w:szCs w:val="18"/>
                <w:lang w:val="en-ZA"/>
              </w:rPr>
            </w:pPr>
            <w:r w:rsidRPr="004D78D6">
              <w:rPr>
                <w:sz w:val="18"/>
                <w:szCs w:val="18"/>
              </w:rPr>
              <w:t>4 studies, n=312</w:t>
            </w:r>
          </w:p>
          <w:p w14:paraId="089AC26A" w14:textId="2004C22B" w:rsidR="00EB0874" w:rsidRPr="004D78D6" w:rsidRDefault="12116E32" w:rsidP="69CE658C">
            <w:pPr>
              <w:autoSpaceDE w:val="0"/>
              <w:autoSpaceDN w:val="0"/>
              <w:adjustRightInd w:val="0"/>
              <w:spacing w:after="0"/>
              <w:rPr>
                <w:sz w:val="18"/>
                <w:szCs w:val="18"/>
                <w:lang w:val="en-ZA"/>
              </w:rPr>
            </w:pPr>
            <w:r w:rsidRPr="004D78D6">
              <w:rPr>
                <w:sz w:val="18"/>
                <w:szCs w:val="18"/>
              </w:rPr>
              <w:t>Ketamine group, n= 148</w:t>
            </w:r>
          </w:p>
          <w:p w14:paraId="7199BF50" w14:textId="4260885D" w:rsidR="00EB0874" w:rsidRPr="004D78D6" w:rsidRDefault="12116E32" w:rsidP="69CE658C">
            <w:pPr>
              <w:autoSpaceDE w:val="0"/>
              <w:autoSpaceDN w:val="0"/>
              <w:adjustRightInd w:val="0"/>
              <w:spacing w:after="0"/>
              <w:rPr>
                <w:sz w:val="18"/>
                <w:szCs w:val="18"/>
                <w:lang w:val="en-ZA"/>
              </w:rPr>
            </w:pPr>
            <w:r w:rsidRPr="004D78D6">
              <w:rPr>
                <w:sz w:val="18"/>
                <w:szCs w:val="18"/>
              </w:rPr>
              <w:t>Non-Ketamine group, n=164</w:t>
            </w:r>
          </w:p>
          <w:p w14:paraId="655AFA5F" w14:textId="77777777" w:rsidR="00EB0874" w:rsidRPr="004D78D6" w:rsidRDefault="00EB0874" w:rsidP="69CE658C">
            <w:pPr>
              <w:autoSpaceDE w:val="0"/>
              <w:autoSpaceDN w:val="0"/>
              <w:adjustRightInd w:val="0"/>
              <w:spacing w:after="0"/>
              <w:rPr>
                <w:sz w:val="18"/>
                <w:szCs w:val="18"/>
                <w:lang w:val="en-ZA"/>
              </w:rPr>
            </w:pPr>
          </w:p>
          <w:p w14:paraId="487F22EF" w14:textId="49A3F4A8" w:rsidR="00F437EA" w:rsidRPr="004D78D6" w:rsidRDefault="342C0A51" w:rsidP="69CE658C">
            <w:pPr>
              <w:autoSpaceDE w:val="0"/>
              <w:autoSpaceDN w:val="0"/>
              <w:adjustRightInd w:val="0"/>
              <w:spacing w:after="0"/>
              <w:rPr>
                <w:sz w:val="18"/>
                <w:szCs w:val="18"/>
                <w:lang w:val="en-ZA"/>
              </w:rPr>
            </w:pPr>
            <w:r w:rsidRPr="004D78D6">
              <w:rPr>
                <w:sz w:val="18"/>
                <w:szCs w:val="18"/>
              </w:rPr>
              <w:t xml:space="preserve">Ketamine sedation was associated with significantly longer ICU length of stay </w:t>
            </w:r>
          </w:p>
          <w:p w14:paraId="3F02D9B3" w14:textId="5133FFE6" w:rsidR="00F437EA" w:rsidRPr="004D78D6" w:rsidRDefault="342C0A51" w:rsidP="69CE658C">
            <w:pPr>
              <w:autoSpaceDE w:val="0"/>
              <w:autoSpaceDN w:val="0"/>
              <w:adjustRightInd w:val="0"/>
              <w:rPr>
                <w:sz w:val="18"/>
                <w:szCs w:val="18"/>
                <w:lang w:val="en-ZA"/>
              </w:rPr>
            </w:pPr>
            <w:r w:rsidRPr="004D78D6">
              <w:rPr>
                <w:sz w:val="18"/>
                <w:szCs w:val="18"/>
              </w:rPr>
              <w:t>MD= 2.4 days, 95% CI, 1.3–3.5, p&lt;0.001</w:t>
            </w:r>
          </w:p>
          <w:p w14:paraId="52ED0939" w14:textId="6D871AAD" w:rsidR="00F437EA" w:rsidRPr="004D78D6" w:rsidRDefault="342C0A51" w:rsidP="69CE658C">
            <w:pPr>
              <w:autoSpaceDE w:val="0"/>
              <w:autoSpaceDN w:val="0"/>
              <w:adjustRightInd w:val="0"/>
              <w:spacing w:after="0"/>
              <w:rPr>
                <w:b/>
                <w:bCs/>
                <w:sz w:val="18"/>
                <w:szCs w:val="18"/>
                <w:lang w:val="en-ZA"/>
              </w:rPr>
            </w:pPr>
            <w:r w:rsidRPr="004D78D6">
              <w:rPr>
                <w:b/>
                <w:bCs/>
                <w:sz w:val="18"/>
                <w:szCs w:val="18"/>
              </w:rPr>
              <w:t>Hospital length of stay:</w:t>
            </w:r>
          </w:p>
          <w:p w14:paraId="48178B88" w14:textId="2F3A7208" w:rsidR="00F437EA" w:rsidRPr="004D78D6" w:rsidRDefault="342C0A51" w:rsidP="69CE658C">
            <w:pPr>
              <w:autoSpaceDE w:val="0"/>
              <w:autoSpaceDN w:val="0"/>
              <w:adjustRightInd w:val="0"/>
              <w:spacing w:after="0"/>
              <w:rPr>
                <w:sz w:val="18"/>
                <w:szCs w:val="18"/>
                <w:lang w:val="en-ZA"/>
              </w:rPr>
            </w:pPr>
            <w:r w:rsidRPr="004D78D6">
              <w:rPr>
                <w:sz w:val="18"/>
                <w:szCs w:val="18"/>
              </w:rPr>
              <w:t>3 studies, n= 173</w:t>
            </w:r>
          </w:p>
          <w:p w14:paraId="7035788A" w14:textId="0DF64E36" w:rsidR="00EB0874" w:rsidRPr="004D78D6" w:rsidRDefault="12116E32" w:rsidP="69CE658C">
            <w:pPr>
              <w:autoSpaceDE w:val="0"/>
              <w:autoSpaceDN w:val="0"/>
              <w:adjustRightInd w:val="0"/>
              <w:spacing w:after="0"/>
              <w:rPr>
                <w:sz w:val="18"/>
                <w:szCs w:val="18"/>
                <w:lang w:val="en-ZA"/>
              </w:rPr>
            </w:pPr>
            <w:r w:rsidRPr="004D78D6">
              <w:rPr>
                <w:sz w:val="18"/>
                <w:szCs w:val="18"/>
              </w:rPr>
              <w:t>Ketamine group, n=64</w:t>
            </w:r>
          </w:p>
          <w:p w14:paraId="3D2322AB" w14:textId="3A9835CD" w:rsidR="00EB0874" w:rsidRPr="004D78D6" w:rsidRDefault="12116E32" w:rsidP="69CE658C">
            <w:pPr>
              <w:autoSpaceDE w:val="0"/>
              <w:autoSpaceDN w:val="0"/>
              <w:adjustRightInd w:val="0"/>
              <w:spacing w:after="0"/>
              <w:rPr>
                <w:sz w:val="18"/>
                <w:szCs w:val="18"/>
                <w:lang w:val="en-ZA"/>
              </w:rPr>
            </w:pPr>
            <w:r w:rsidRPr="004D78D6">
              <w:rPr>
                <w:sz w:val="18"/>
                <w:szCs w:val="18"/>
              </w:rPr>
              <w:t>Non-ketamine group, n=109</w:t>
            </w:r>
          </w:p>
          <w:p w14:paraId="12843DBD" w14:textId="77777777" w:rsidR="00F437EA" w:rsidRPr="004D78D6" w:rsidRDefault="342C0A51" w:rsidP="69CE658C">
            <w:pPr>
              <w:autoSpaceDE w:val="0"/>
              <w:autoSpaceDN w:val="0"/>
              <w:adjustRightInd w:val="0"/>
              <w:spacing w:after="0"/>
              <w:rPr>
                <w:sz w:val="18"/>
                <w:szCs w:val="18"/>
                <w:lang w:val="en-ZA"/>
              </w:rPr>
            </w:pPr>
            <w:r w:rsidRPr="004D78D6">
              <w:rPr>
                <w:sz w:val="18"/>
                <w:szCs w:val="18"/>
              </w:rPr>
              <w:t xml:space="preserve">No difference in hospital length of stay </w:t>
            </w:r>
          </w:p>
          <w:p w14:paraId="28B2BAB2" w14:textId="478AEECE" w:rsidR="00F437EA" w:rsidRPr="004D78D6" w:rsidRDefault="342C0A51" w:rsidP="69CE658C">
            <w:pPr>
              <w:autoSpaceDE w:val="0"/>
              <w:autoSpaceDN w:val="0"/>
              <w:adjustRightInd w:val="0"/>
              <w:rPr>
                <w:sz w:val="18"/>
                <w:szCs w:val="18"/>
                <w:lang w:val="en-ZA"/>
              </w:rPr>
            </w:pPr>
            <w:r w:rsidRPr="004D78D6">
              <w:rPr>
                <w:sz w:val="18"/>
                <w:szCs w:val="18"/>
              </w:rPr>
              <w:lastRenderedPageBreak/>
              <w:t>MD= 0.5 days, 95%CI -6.0–7.0, p = 0.88</w:t>
            </w:r>
          </w:p>
          <w:p w14:paraId="4A3A2D9F" w14:textId="7FC757D6" w:rsidR="00F437EA" w:rsidRPr="004D78D6" w:rsidRDefault="793F29FD" w:rsidP="69CE658C">
            <w:pPr>
              <w:autoSpaceDE w:val="0"/>
              <w:autoSpaceDN w:val="0"/>
              <w:adjustRightInd w:val="0"/>
              <w:spacing w:after="0"/>
              <w:rPr>
                <w:b/>
                <w:bCs/>
                <w:sz w:val="18"/>
                <w:szCs w:val="18"/>
                <w:lang w:val="en-ZA"/>
              </w:rPr>
            </w:pPr>
            <w:r w:rsidRPr="004D78D6">
              <w:rPr>
                <w:b/>
                <w:bCs/>
                <w:sz w:val="18"/>
                <w:szCs w:val="18"/>
              </w:rPr>
              <w:t>Mechanical V</w:t>
            </w:r>
            <w:r w:rsidR="342C0A51" w:rsidRPr="004D78D6">
              <w:rPr>
                <w:b/>
                <w:bCs/>
                <w:sz w:val="18"/>
                <w:szCs w:val="18"/>
              </w:rPr>
              <w:t>entilation</w:t>
            </w:r>
            <w:r w:rsidRPr="004D78D6">
              <w:rPr>
                <w:b/>
                <w:bCs/>
                <w:sz w:val="18"/>
                <w:szCs w:val="18"/>
              </w:rPr>
              <w:t>:</w:t>
            </w:r>
          </w:p>
          <w:p w14:paraId="46552996" w14:textId="512110E0" w:rsidR="00F437EA" w:rsidRPr="004D78D6" w:rsidRDefault="342C0A51" w:rsidP="69CE658C">
            <w:pPr>
              <w:autoSpaceDE w:val="0"/>
              <w:autoSpaceDN w:val="0"/>
              <w:adjustRightInd w:val="0"/>
              <w:spacing w:after="0"/>
              <w:rPr>
                <w:sz w:val="18"/>
                <w:szCs w:val="18"/>
                <w:lang w:val="en-ZA"/>
              </w:rPr>
            </w:pPr>
            <w:r w:rsidRPr="004D78D6">
              <w:rPr>
                <w:sz w:val="18"/>
                <w:szCs w:val="18"/>
              </w:rPr>
              <w:t>3 studies, n=287 patients</w:t>
            </w:r>
          </w:p>
          <w:p w14:paraId="7C9146D3" w14:textId="61EB44A1" w:rsidR="00EF46F6" w:rsidRPr="004D78D6" w:rsidRDefault="4D1A8BFA" w:rsidP="69CE658C">
            <w:pPr>
              <w:autoSpaceDE w:val="0"/>
              <w:autoSpaceDN w:val="0"/>
              <w:adjustRightInd w:val="0"/>
              <w:spacing w:after="0"/>
              <w:rPr>
                <w:sz w:val="18"/>
                <w:szCs w:val="18"/>
                <w:lang w:val="en-ZA"/>
              </w:rPr>
            </w:pPr>
            <w:r w:rsidRPr="004D78D6">
              <w:rPr>
                <w:sz w:val="18"/>
                <w:szCs w:val="18"/>
              </w:rPr>
              <w:t>Ketamine group, n=136</w:t>
            </w:r>
          </w:p>
          <w:p w14:paraId="7195201D" w14:textId="5073172F" w:rsidR="00EF46F6" w:rsidRPr="004D78D6" w:rsidRDefault="4D1A8BFA" w:rsidP="69CE658C">
            <w:pPr>
              <w:autoSpaceDE w:val="0"/>
              <w:autoSpaceDN w:val="0"/>
              <w:adjustRightInd w:val="0"/>
              <w:spacing w:after="0"/>
              <w:rPr>
                <w:sz w:val="18"/>
                <w:szCs w:val="18"/>
                <w:lang w:val="en-ZA"/>
              </w:rPr>
            </w:pPr>
            <w:r w:rsidRPr="004D78D6">
              <w:rPr>
                <w:sz w:val="18"/>
                <w:szCs w:val="18"/>
              </w:rPr>
              <w:t>Non-ketamine group, n=151</w:t>
            </w:r>
          </w:p>
          <w:p w14:paraId="491AFE6A" w14:textId="1A2B6A86" w:rsidR="00F437EA" w:rsidRPr="004D78D6" w:rsidRDefault="793F29FD" w:rsidP="69CE658C">
            <w:pPr>
              <w:autoSpaceDE w:val="0"/>
              <w:autoSpaceDN w:val="0"/>
              <w:adjustRightInd w:val="0"/>
              <w:rPr>
                <w:sz w:val="18"/>
                <w:szCs w:val="18"/>
                <w:lang w:val="en-ZA"/>
              </w:rPr>
            </w:pPr>
            <w:r w:rsidRPr="004D78D6">
              <w:rPr>
                <w:sz w:val="18"/>
                <w:szCs w:val="18"/>
              </w:rPr>
              <w:t xml:space="preserve">No difference between groups. MD=0.4 days, 95% CI= </w:t>
            </w:r>
            <w:r w:rsidR="342C0A51" w:rsidRPr="004D78D6">
              <w:rPr>
                <w:sz w:val="18"/>
                <w:szCs w:val="18"/>
              </w:rPr>
              <w:t>−0.</w:t>
            </w:r>
            <w:r w:rsidRPr="004D78D6">
              <w:rPr>
                <w:sz w:val="18"/>
                <w:szCs w:val="18"/>
              </w:rPr>
              <w:t>6–1.4</w:t>
            </w:r>
            <w:r w:rsidR="342C0A51" w:rsidRPr="004D78D6">
              <w:rPr>
                <w:sz w:val="18"/>
                <w:szCs w:val="18"/>
              </w:rPr>
              <w:t xml:space="preserve">, p = </w:t>
            </w:r>
            <w:r w:rsidRPr="004D78D6">
              <w:rPr>
                <w:sz w:val="18"/>
                <w:szCs w:val="18"/>
              </w:rPr>
              <w:t>0</w:t>
            </w:r>
            <w:r w:rsidR="342C0A51" w:rsidRPr="004D78D6">
              <w:rPr>
                <w:sz w:val="18"/>
                <w:szCs w:val="18"/>
              </w:rPr>
              <w:t>.47</w:t>
            </w:r>
          </w:p>
          <w:p w14:paraId="0EA243A4" w14:textId="544654D2" w:rsidR="00E25EE2" w:rsidRPr="004D78D6" w:rsidRDefault="15F6AA2F" w:rsidP="69CE658C">
            <w:pPr>
              <w:autoSpaceDE w:val="0"/>
              <w:autoSpaceDN w:val="0"/>
              <w:adjustRightInd w:val="0"/>
              <w:spacing w:after="0"/>
              <w:rPr>
                <w:b/>
                <w:bCs/>
                <w:sz w:val="18"/>
                <w:szCs w:val="18"/>
                <w:lang w:val="en-ZA"/>
              </w:rPr>
            </w:pPr>
            <w:r w:rsidRPr="004D78D6">
              <w:rPr>
                <w:b/>
                <w:bCs/>
                <w:sz w:val="18"/>
                <w:szCs w:val="18"/>
              </w:rPr>
              <w:t>RASS SCORE:</w:t>
            </w:r>
          </w:p>
          <w:p w14:paraId="2930D6E1" w14:textId="67107850" w:rsidR="00E25EE2" w:rsidRPr="004D78D6" w:rsidRDefault="15F6AA2F" w:rsidP="69CE658C">
            <w:pPr>
              <w:autoSpaceDE w:val="0"/>
              <w:autoSpaceDN w:val="0"/>
              <w:adjustRightInd w:val="0"/>
              <w:spacing w:after="0"/>
              <w:rPr>
                <w:sz w:val="18"/>
                <w:szCs w:val="18"/>
                <w:lang w:val="en-ZA"/>
              </w:rPr>
            </w:pPr>
            <w:r w:rsidRPr="004D78D6">
              <w:rPr>
                <w:sz w:val="18"/>
                <w:szCs w:val="18"/>
              </w:rPr>
              <w:t>Qualitative analysis</w:t>
            </w:r>
          </w:p>
          <w:p w14:paraId="7DE48EE5" w14:textId="2DE41462" w:rsidR="00E25EE2" w:rsidRPr="004D78D6" w:rsidRDefault="15F6AA2F" w:rsidP="69CE658C">
            <w:pPr>
              <w:autoSpaceDE w:val="0"/>
              <w:autoSpaceDN w:val="0"/>
              <w:adjustRightInd w:val="0"/>
              <w:spacing w:after="0"/>
              <w:rPr>
                <w:sz w:val="18"/>
                <w:szCs w:val="18"/>
                <w:lang w:val="en-ZA"/>
              </w:rPr>
            </w:pPr>
            <w:r w:rsidRPr="004D78D6">
              <w:rPr>
                <w:sz w:val="18"/>
                <w:szCs w:val="18"/>
              </w:rPr>
              <w:t>1 study reported no difference in proportion of time at RASS goal</w:t>
            </w:r>
          </w:p>
          <w:p w14:paraId="42576E5E" w14:textId="0878D25B" w:rsidR="00E25EE2" w:rsidRPr="004D78D6" w:rsidRDefault="15F6AA2F" w:rsidP="69CE658C">
            <w:pPr>
              <w:autoSpaceDE w:val="0"/>
              <w:autoSpaceDN w:val="0"/>
              <w:adjustRightInd w:val="0"/>
              <w:rPr>
                <w:sz w:val="18"/>
                <w:szCs w:val="18"/>
                <w:lang w:val="en-ZA"/>
              </w:rPr>
            </w:pPr>
            <w:r w:rsidRPr="004D78D6">
              <w:rPr>
                <w:sz w:val="18"/>
                <w:szCs w:val="18"/>
              </w:rPr>
              <w:t xml:space="preserve">1 study reported </w:t>
            </w:r>
            <w:r w:rsidR="4D1A8BFA" w:rsidRPr="004D78D6">
              <w:rPr>
                <w:sz w:val="18"/>
                <w:szCs w:val="18"/>
              </w:rPr>
              <w:t>greater time within target RASS</w:t>
            </w:r>
          </w:p>
          <w:p w14:paraId="4CC9ADA9" w14:textId="5F36BDA5" w:rsidR="00EF46F6" w:rsidRPr="004D78D6" w:rsidRDefault="4D1A8BFA" w:rsidP="69CE658C">
            <w:pPr>
              <w:autoSpaceDE w:val="0"/>
              <w:autoSpaceDN w:val="0"/>
              <w:adjustRightInd w:val="0"/>
              <w:spacing w:after="0"/>
              <w:rPr>
                <w:b/>
                <w:bCs/>
                <w:sz w:val="18"/>
                <w:szCs w:val="18"/>
                <w:lang w:val="en-ZA"/>
              </w:rPr>
            </w:pPr>
            <w:r w:rsidRPr="004D78D6">
              <w:rPr>
                <w:b/>
                <w:bCs/>
                <w:sz w:val="18"/>
                <w:szCs w:val="18"/>
              </w:rPr>
              <w:t>Delirium:</w:t>
            </w:r>
          </w:p>
          <w:p w14:paraId="52164CBD" w14:textId="4DAA287E" w:rsidR="00EF46F6" w:rsidRPr="004D78D6" w:rsidRDefault="4D1A8BFA" w:rsidP="69CE658C">
            <w:pPr>
              <w:autoSpaceDE w:val="0"/>
              <w:autoSpaceDN w:val="0"/>
              <w:adjustRightInd w:val="0"/>
              <w:spacing w:after="0"/>
              <w:rPr>
                <w:sz w:val="18"/>
                <w:szCs w:val="18"/>
                <w:lang w:val="en-ZA"/>
              </w:rPr>
            </w:pPr>
            <w:r w:rsidRPr="004D78D6">
              <w:rPr>
                <w:sz w:val="18"/>
                <w:szCs w:val="18"/>
              </w:rPr>
              <w:t>2 studies, Total n= 241</w:t>
            </w:r>
          </w:p>
          <w:p w14:paraId="13E05586" w14:textId="7F7CE932" w:rsidR="00EF46F6" w:rsidRPr="004D78D6" w:rsidRDefault="4D1A8BFA" w:rsidP="69CE658C">
            <w:pPr>
              <w:autoSpaceDE w:val="0"/>
              <w:autoSpaceDN w:val="0"/>
              <w:adjustRightInd w:val="0"/>
              <w:spacing w:after="0"/>
              <w:rPr>
                <w:sz w:val="18"/>
                <w:szCs w:val="18"/>
                <w:lang w:val="en-ZA"/>
              </w:rPr>
            </w:pPr>
            <w:r w:rsidRPr="004D78D6">
              <w:rPr>
                <w:sz w:val="18"/>
                <w:szCs w:val="18"/>
              </w:rPr>
              <w:t>Ketamine = 46/119</w:t>
            </w:r>
          </w:p>
          <w:p w14:paraId="13BE88B7" w14:textId="3CE93832" w:rsidR="00EF46F6" w:rsidRPr="004D78D6" w:rsidRDefault="4D1A8BFA" w:rsidP="69CE658C">
            <w:pPr>
              <w:autoSpaceDE w:val="0"/>
              <w:autoSpaceDN w:val="0"/>
              <w:adjustRightInd w:val="0"/>
              <w:spacing w:after="0"/>
              <w:rPr>
                <w:sz w:val="18"/>
                <w:szCs w:val="18"/>
                <w:lang w:val="en-ZA"/>
              </w:rPr>
            </w:pPr>
            <w:r w:rsidRPr="004D78D6">
              <w:rPr>
                <w:sz w:val="18"/>
                <w:szCs w:val="18"/>
              </w:rPr>
              <w:t>Non-ketamine= 64/122</w:t>
            </w:r>
          </w:p>
          <w:p w14:paraId="18F12731" w14:textId="77777777" w:rsidR="00361D13" w:rsidRPr="004D78D6" w:rsidRDefault="4D1A8BFA" w:rsidP="69CE658C">
            <w:pPr>
              <w:autoSpaceDE w:val="0"/>
              <w:autoSpaceDN w:val="0"/>
              <w:adjustRightInd w:val="0"/>
              <w:spacing w:after="0"/>
              <w:rPr>
                <w:sz w:val="18"/>
                <w:szCs w:val="18"/>
              </w:rPr>
            </w:pPr>
            <w:r w:rsidRPr="004D78D6">
              <w:rPr>
                <w:sz w:val="18"/>
                <w:szCs w:val="18"/>
              </w:rPr>
              <w:t>OR= 0.48, 95% CI 0.26 to 0.87, p = 0.02</w:t>
            </w:r>
          </w:p>
          <w:p w14:paraId="577133F0" w14:textId="77777777" w:rsidR="00572C60" w:rsidRPr="004D78D6" w:rsidRDefault="00572C60" w:rsidP="69CE658C">
            <w:pPr>
              <w:autoSpaceDE w:val="0"/>
              <w:autoSpaceDN w:val="0"/>
              <w:adjustRightInd w:val="0"/>
              <w:spacing w:after="0"/>
              <w:rPr>
                <w:sz w:val="18"/>
                <w:szCs w:val="18"/>
              </w:rPr>
            </w:pPr>
          </w:p>
          <w:p w14:paraId="194C40BF" w14:textId="77777777" w:rsidR="00572C60" w:rsidRPr="004D78D6" w:rsidRDefault="00572C60" w:rsidP="69CE658C">
            <w:pPr>
              <w:autoSpaceDE w:val="0"/>
              <w:autoSpaceDN w:val="0"/>
              <w:adjustRightInd w:val="0"/>
              <w:spacing w:after="0"/>
              <w:rPr>
                <w:sz w:val="18"/>
                <w:szCs w:val="18"/>
                <w:lang w:val="en-ZA"/>
              </w:rPr>
            </w:pPr>
          </w:p>
          <w:p w14:paraId="6D1C6E82" w14:textId="0BC4D5D7" w:rsidR="00572C60" w:rsidRPr="004D78D6" w:rsidRDefault="00572C60" w:rsidP="69CE658C">
            <w:pPr>
              <w:autoSpaceDE w:val="0"/>
              <w:autoSpaceDN w:val="0"/>
              <w:adjustRightInd w:val="0"/>
              <w:spacing w:after="0"/>
              <w:rPr>
                <w:sz w:val="18"/>
                <w:szCs w:val="18"/>
                <w:lang w:val="en-ZA"/>
              </w:rPr>
            </w:pPr>
          </w:p>
        </w:tc>
        <w:tc>
          <w:tcPr>
            <w:tcW w:w="1984" w:type="dxa"/>
          </w:tcPr>
          <w:p w14:paraId="183104C6" w14:textId="5329F1E5" w:rsidR="0049399D" w:rsidRPr="004D78D6" w:rsidRDefault="36B239CF" w:rsidP="69CE658C">
            <w:pPr>
              <w:autoSpaceDE w:val="0"/>
              <w:autoSpaceDN w:val="0"/>
              <w:adjustRightInd w:val="0"/>
              <w:rPr>
                <w:sz w:val="18"/>
                <w:szCs w:val="18"/>
                <w:lang w:val="en-ZA"/>
              </w:rPr>
            </w:pPr>
            <w:r w:rsidRPr="004D78D6">
              <w:rPr>
                <w:sz w:val="18"/>
                <w:szCs w:val="18"/>
              </w:rPr>
              <w:lastRenderedPageBreak/>
              <w:t>1 RCT had low risk of bias and 2 were graded with uncertainty risk of bias according to the Cochrane ROB tool</w:t>
            </w:r>
          </w:p>
          <w:p w14:paraId="76C8686F" w14:textId="2526EA5A" w:rsidR="00361D13" w:rsidRPr="004D78D6" w:rsidRDefault="36B239CF" w:rsidP="00250199">
            <w:pPr>
              <w:autoSpaceDE w:val="0"/>
              <w:autoSpaceDN w:val="0"/>
              <w:adjustRightInd w:val="0"/>
              <w:rPr>
                <w:sz w:val="18"/>
                <w:szCs w:val="18"/>
                <w:lang w:val="en-ZA"/>
              </w:rPr>
            </w:pPr>
            <w:r w:rsidRPr="004D78D6">
              <w:rPr>
                <w:sz w:val="18"/>
                <w:szCs w:val="18"/>
              </w:rPr>
              <w:t xml:space="preserve">6 of the cohort studies were graded as high-quality studies and 6 were graded as poor quality according to the </w:t>
            </w:r>
            <w:r w:rsidRPr="004D78D6">
              <w:rPr>
                <w:sz w:val="18"/>
                <w:szCs w:val="18"/>
              </w:rPr>
              <w:lastRenderedPageBreak/>
              <w:t>Newcastle Ottawa Scale assessment tool.</w:t>
            </w:r>
          </w:p>
        </w:tc>
      </w:tr>
      <w:tr w:rsidR="001363C0" w:rsidRPr="004D78D6" w14:paraId="02C6339D" w14:textId="77777777" w:rsidTr="6FBA0549">
        <w:tc>
          <w:tcPr>
            <w:tcW w:w="4962" w:type="dxa"/>
          </w:tcPr>
          <w:p w14:paraId="4DD8C2A1" w14:textId="16851D41" w:rsidR="001363C0" w:rsidRPr="004D78D6" w:rsidRDefault="001363C0" w:rsidP="00045049">
            <w:pPr>
              <w:tabs>
                <w:tab w:val="left" w:pos="6315"/>
              </w:tabs>
              <w:rPr>
                <w:sz w:val="18"/>
                <w:szCs w:val="18"/>
              </w:rPr>
            </w:pPr>
            <w:r w:rsidRPr="004D78D6">
              <w:rPr>
                <w:sz w:val="18"/>
                <w:szCs w:val="18"/>
              </w:rPr>
              <w:lastRenderedPageBreak/>
              <w:t xml:space="preserve">Wheeler, Kathleen E., et al. "Adjuvant analgesic use in the critically ill: a systematic review and meta-analysis." Critical care explorations 2.7 (2020). </w:t>
            </w:r>
            <w:hyperlink r:id="rId45" w:history="1">
              <w:r w:rsidR="00572C60" w:rsidRPr="004D78D6">
                <w:rPr>
                  <w:rStyle w:val="Hyperlink"/>
                  <w:sz w:val="18"/>
                  <w:szCs w:val="18"/>
                </w:rPr>
                <w:t>https://doi.org/10.1097/cce.0000000000000157</w:t>
              </w:r>
            </w:hyperlink>
            <w:r w:rsidR="00572C60" w:rsidRPr="004D78D6">
              <w:rPr>
                <w:sz w:val="18"/>
                <w:szCs w:val="18"/>
              </w:rPr>
              <w:t xml:space="preserve">. </w:t>
            </w:r>
          </w:p>
          <w:p w14:paraId="45D5FE86" w14:textId="48F082DA" w:rsidR="00572C60" w:rsidRPr="004D78D6" w:rsidRDefault="00572C60" w:rsidP="00045049">
            <w:pPr>
              <w:tabs>
                <w:tab w:val="left" w:pos="6315"/>
              </w:tabs>
              <w:rPr>
                <w:sz w:val="18"/>
                <w:szCs w:val="18"/>
              </w:rPr>
            </w:pPr>
          </w:p>
        </w:tc>
        <w:tc>
          <w:tcPr>
            <w:tcW w:w="1275" w:type="dxa"/>
          </w:tcPr>
          <w:p w14:paraId="3D92465A" w14:textId="03D056BA" w:rsidR="001363C0" w:rsidRPr="004D78D6" w:rsidRDefault="00572C60" w:rsidP="00250199">
            <w:pPr>
              <w:tabs>
                <w:tab w:val="left" w:pos="6315"/>
              </w:tabs>
              <w:rPr>
                <w:sz w:val="18"/>
                <w:szCs w:val="18"/>
              </w:rPr>
            </w:pPr>
            <w:r w:rsidRPr="004D78D6">
              <w:rPr>
                <w:sz w:val="18"/>
                <w:szCs w:val="18"/>
              </w:rPr>
              <w:t>Systematic review</w:t>
            </w:r>
          </w:p>
        </w:tc>
        <w:tc>
          <w:tcPr>
            <w:tcW w:w="1701" w:type="dxa"/>
          </w:tcPr>
          <w:p w14:paraId="64A39906" w14:textId="3DD33BD8" w:rsidR="001363C0" w:rsidRPr="004D78D6" w:rsidRDefault="003A60DD" w:rsidP="00250199">
            <w:pPr>
              <w:tabs>
                <w:tab w:val="left" w:pos="6315"/>
              </w:tabs>
              <w:rPr>
                <w:sz w:val="18"/>
                <w:szCs w:val="18"/>
              </w:rPr>
            </w:pPr>
            <w:r w:rsidRPr="004D78D6">
              <w:rPr>
                <w:sz w:val="18"/>
                <w:szCs w:val="18"/>
              </w:rPr>
              <w:t xml:space="preserve">34 RCTs, </w:t>
            </w:r>
          </w:p>
          <w:p w14:paraId="6BAB9087" w14:textId="1EB7E65B" w:rsidR="003A60DD" w:rsidRPr="004D78D6" w:rsidRDefault="003A60DD" w:rsidP="00250199">
            <w:pPr>
              <w:tabs>
                <w:tab w:val="left" w:pos="6315"/>
              </w:tabs>
              <w:rPr>
                <w:sz w:val="18"/>
                <w:szCs w:val="18"/>
              </w:rPr>
            </w:pPr>
            <w:r w:rsidRPr="004D78D6">
              <w:rPr>
                <w:sz w:val="18"/>
                <w:szCs w:val="18"/>
              </w:rPr>
              <w:t>Number of patients not mentioned</w:t>
            </w:r>
          </w:p>
          <w:p w14:paraId="2FA1C536" w14:textId="0BC4BE47" w:rsidR="00572C60" w:rsidRPr="004D78D6" w:rsidRDefault="00572C60" w:rsidP="00250199">
            <w:pPr>
              <w:tabs>
                <w:tab w:val="left" w:pos="6315"/>
              </w:tabs>
              <w:rPr>
                <w:sz w:val="18"/>
                <w:szCs w:val="18"/>
              </w:rPr>
            </w:pPr>
            <w:r w:rsidRPr="004D78D6">
              <w:rPr>
                <w:sz w:val="18"/>
                <w:szCs w:val="18"/>
              </w:rPr>
              <w:t>Only 4 studies looked at the intervention of interest, n=</w:t>
            </w:r>
            <w:r w:rsidR="003A60DD" w:rsidRPr="004D78D6">
              <w:rPr>
                <w:sz w:val="18"/>
                <w:szCs w:val="18"/>
              </w:rPr>
              <w:t>unknown</w:t>
            </w:r>
          </w:p>
        </w:tc>
        <w:tc>
          <w:tcPr>
            <w:tcW w:w="2644" w:type="dxa"/>
          </w:tcPr>
          <w:p w14:paraId="58614321" w14:textId="77777777" w:rsidR="001363C0" w:rsidRPr="004D78D6" w:rsidRDefault="00B07C39" w:rsidP="69CE658C">
            <w:pPr>
              <w:tabs>
                <w:tab w:val="left" w:pos="6315"/>
              </w:tabs>
              <w:spacing w:after="0"/>
              <w:rPr>
                <w:b/>
                <w:bCs/>
                <w:sz w:val="18"/>
                <w:szCs w:val="18"/>
              </w:rPr>
            </w:pPr>
            <w:r w:rsidRPr="004D78D6">
              <w:rPr>
                <w:b/>
                <w:bCs/>
                <w:sz w:val="18"/>
                <w:szCs w:val="18"/>
              </w:rPr>
              <w:t>Intervention</w:t>
            </w:r>
          </w:p>
          <w:p w14:paraId="28CAD196" w14:textId="77777777" w:rsidR="00B07C39" w:rsidRPr="004D78D6" w:rsidRDefault="00B07C39" w:rsidP="69CE658C">
            <w:pPr>
              <w:tabs>
                <w:tab w:val="left" w:pos="6315"/>
              </w:tabs>
              <w:spacing w:after="0"/>
              <w:rPr>
                <w:bCs/>
                <w:sz w:val="18"/>
                <w:szCs w:val="18"/>
              </w:rPr>
            </w:pPr>
            <w:r w:rsidRPr="004D78D6">
              <w:rPr>
                <w:bCs/>
                <w:sz w:val="18"/>
                <w:szCs w:val="18"/>
              </w:rPr>
              <w:t xml:space="preserve">Ketamine+ Morphine, Ketobemidone and Remifentanil, </w:t>
            </w:r>
          </w:p>
          <w:p w14:paraId="4CBCE933" w14:textId="77777777" w:rsidR="00B07C39" w:rsidRPr="004D78D6" w:rsidRDefault="00B07C39" w:rsidP="69CE658C">
            <w:pPr>
              <w:tabs>
                <w:tab w:val="left" w:pos="6315"/>
              </w:tabs>
              <w:spacing w:after="0"/>
              <w:rPr>
                <w:b/>
                <w:bCs/>
                <w:sz w:val="18"/>
                <w:szCs w:val="18"/>
              </w:rPr>
            </w:pPr>
          </w:p>
          <w:p w14:paraId="588B3703" w14:textId="77777777" w:rsidR="00B07C39" w:rsidRPr="004D78D6" w:rsidRDefault="00B07C39" w:rsidP="69CE658C">
            <w:pPr>
              <w:tabs>
                <w:tab w:val="left" w:pos="6315"/>
              </w:tabs>
              <w:spacing w:after="0"/>
              <w:rPr>
                <w:b/>
                <w:bCs/>
                <w:sz w:val="18"/>
                <w:szCs w:val="18"/>
              </w:rPr>
            </w:pPr>
            <w:r w:rsidRPr="004D78D6">
              <w:rPr>
                <w:b/>
                <w:bCs/>
                <w:sz w:val="18"/>
                <w:szCs w:val="18"/>
              </w:rPr>
              <w:t>Control</w:t>
            </w:r>
          </w:p>
          <w:p w14:paraId="6C176C46" w14:textId="07167804" w:rsidR="00B07C39" w:rsidRPr="004D78D6" w:rsidRDefault="00C47A2B" w:rsidP="69CE658C">
            <w:pPr>
              <w:tabs>
                <w:tab w:val="left" w:pos="6315"/>
              </w:tabs>
              <w:spacing w:after="0"/>
              <w:rPr>
                <w:bCs/>
                <w:sz w:val="18"/>
                <w:szCs w:val="18"/>
              </w:rPr>
            </w:pPr>
            <w:r w:rsidRPr="004D78D6">
              <w:rPr>
                <w:bCs/>
                <w:sz w:val="18"/>
                <w:szCs w:val="18"/>
              </w:rPr>
              <w:t>Not stated</w:t>
            </w:r>
          </w:p>
        </w:tc>
        <w:tc>
          <w:tcPr>
            <w:tcW w:w="2885" w:type="dxa"/>
          </w:tcPr>
          <w:p w14:paraId="52DE4054" w14:textId="77777777" w:rsidR="001363C0" w:rsidRPr="004D78D6" w:rsidRDefault="00B07C39" w:rsidP="69CE658C">
            <w:pPr>
              <w:autoSpaceDE w:val="0"/>
              <w:autoSpaceDN w:val="0"/>
              <w:adjustRightInd w:val="0"/>
              <w:rPr>
                <w:b/>
                <w:bCs/>
                <w:sz w:val="18"/>
                <w:szCs w:val="18"/>
              </w:rPr>
            </w:pPr>
            <w:r w:rsidRPr="004D78D6">
              <w:rPr>
                <w:b/>
                <w:bCs/>
                <w:sz w:val="18"/>
                <w:szCs w:val="18"/>
              </w:rPr>
              <w:t>Primary outcome</w:t>
            </w:r>
          </w:p>
          <w:p w14:paraId="62798856" w14:textId="77777777" w:rsidR="00B07C39" w:rsidRPr="004D78D6" w:rsidRDefault="00B07C39" w:rsidP="00C47A2B">
            <w:pPr>
              <w:autoSpaceDE w:val="0"/>
              <w:autoSpaceDN w:val="0"/>
              <w:adjustRightInd w:val="0"/>
              <w:spacing w:after="0"/>
              <w:rPr>
                <w:b/>
                <w:bCs/>
                <w:sz w:val="18"/>
                <w:szCs w:val="18"/>
              </w:rPr>
            </w:pPr>
            <w:r w:rsidRPr="004D78D6">
              <w:rPr>
                <w:b/>
                <w:bCs/>
                <w:sz w:val="18"/>
                <w:szCs w:val="18"/>
              </w:rPr>
              <w:t>Sedative consumption</w:t>
            </w:r>
          </w:p>
          <w:p w14:paraId="33446B07" w14:textId="34630711" w:rsidR="00B07C39" w:rsidRPr="004D78D6" w:rsidRDefault="00B07C39" w:rsidP="00C47A2B">
            <w:pPr>
              <w:autoSpaceDE w:val="0"/>
              <w:autoSpaceDN w:val="0"/>
              <w:adjustRightInd w:val="0"/>
              <w:spacing w:after="0"/>
              <w:rPr>
                <w:bCs/>
                <w:sz w:val="18"/>
                <w:szCs w:val="18"/>
              </w:rPr>
            </w:pPr>
            <w:r w:rsidRPr="004D78D6">
              <w:rPr>
                <w:bCs/>
                <w:sz w:val="18"/>
                <w:szCs w:val="18"/>
              </w:rPr>
              <w:t>2RCTs, n=</w:t>
            </w:r>
            <w:r w:rsidR="003A60DD" w:rsidRPr="004D78D6">
              <w:rPr>
                <w:bCs/>
                <w:sz w:val="18"/>
                <w:szCs w:val="18"/>
              </w:rPr>
              <w:t>unknown</w:t>
            </w:r>
          </w:p>
          <w:p w14:paraId="71DF8875" w14:textId="65E36E04" w:rsidR="00C47A2B" w:rsidRPr="004D78D6" w:rsidRDefault="00C47A2B" w:rsidP="00C47A2B">
            <w:pPr>
              <w:autoSpaceDE w:val="0"/>
              <w:autoSpaceDN w:val="0"/>
              <w:adjustRightInd w:val="0"/>
              <w:spacing w:after="0"/>
              <w:rPr>
                <w:bCs/>
                <w:sz w:val="18"/>
                <w:szCs w:val="18"/>
              </w:rPr>
            </w:pPr>
            <w:r w:rsidRPr="004D78D6">
              <w:rPr>
                <w:bCs/>
                <w:sz w:val="18"/>
                <w:szCs w:val="18"/>
              </w:rPr>
              <w:t>Significant difference between Ketamine and control group</w:t>
            </w:r>
          </w:p>
          <w:p w14:paraId="5A4F0208" w14:textId="25F947EC" w:rsidR="00C47A2B" w:rsidRPr="004D78D6" w:rsidRDefault="00B07C39" w:rsidP="69CE658C">
            <w:pPr>
              <w:autoSpaceDE w:val="0"/>
              <w:autoSpaceDN w:val="0"/>
              <w:adjustRightInd w:val="0"/>
              <w:rPr>
                <w:bCs/>
                <w:sz w:val="18"/>
                <w:szCs w:val="18"/>
              </w:rPr>
            </w:pPr>
            <w:r w:rsidRPr="004D78D6">
              <w:rPr>
                <w:bCs/>
                <w:sz w:val="18"/>
                <w:szCs w:val="18"/>
              </w:rPr>
              <w:t>MD = -36.8, 95%CI -46.3, -27.3, p,0.000 (low certainty of evidence)</w:t>
            </w:r>
          </w:p>
          <w:p w14:paraId="304D7E30" w14:textId="77777777" w:rsidR="00C47A2B" w:rsidRPr="004D78D6" w:rsidRDefault="00C47A2B" w:rsidP="004C661F">
            <w:pPr>
              <w:autoSpaceDE w:val="0"/>
              <w:autoSpaceDN w:val="0"/>
              <w:adjustRightInd w:val="0"/>
              <w:spacing w:after="0"/>
              <w:rPr>
                <w:b/>
                <w:bCs/>
                <w:sz w:val="18"/>
                <w:szCs w:val="18"/>
              </w:rPr>
            </w:pPr>
            <w:r w:rsidRPr="004D78D6">
              <w:rPr>
                <w:b/>
                <w:bCs/>
                <w:sz w:val="18"/>
                <w:szCs w:val="18"/>
              </w:rPr>
              <w:t>Pain score</w:t>
            </w:r>
          </w:p>
          <w:p w14:paraId="6CF03939" w14:textId="278C1662" w:rsidR="00C47A2B" w:rsidRPr="004D78D6" w:rsidRDefault="00C47A2B" w:rsidP="004C661F">
            <w:pPr>
              <w:autoSpaceDE w:val="0"/>
              <w:autoSpaceDN w:val="0"/>
              <w:adjustRightInd w:val="0"/>
              <w:spacing w:after="0"/>
              <w:rPr>
                <w:bCs/>
                <w:sz w:val="18"/>
                <w:szCs w:val="18"/>
              </w:rPr>
            </w:pPr>
            <w:r w:rsidRPr="004D78D6">
              <w:rPr>
                <w:bCs/>
                <w:sz w:val="18"/>
                <w:szCs w:val="18"/>
              </w:rPr>
              <w:t>2RCTs, n=</w:t>
            </w:r>
            <w:r w:rsidR="003A60DD" w:rsidRPr="004D78D6">
              <w:rPr>
                <w:bCs/>
                <w:sz w:val="18"/>
                <w:szCs w:val="18"/>
              </w:rPr>
              <w:t xml:space="preserve"> unknown</w:t>
            </w:r>
          </w:p>
          <w:p w14:paraId="07DC3A0E" w14:textId="664D922B" w:rsidR="004C661F" w:rsidRPr="004D78D6" w:rsidRDefault="004C661F" w:rsidP="004C661F">
            <w:pPr>
              <w:autoSpaceDE w:val="0"/>
              <w:autoSpaceDN w:val="0"/>
              <w:adjustRightInd w:val="0"/>
              <w:spacing w:after="0"/>
              <w:rPr>
                <w:bCs/>
                <w:sz w:val="18"/>
                <w:szCs w:val="18"/>
              </w:rPr>
            </w:pPr>
            <w:r w:rsidRPr="004D78D6">
              <w:rPr>
                <w:bCs/>
                <w:sz w:val="18"/>
                <w:szCs w:val="18"/>
              </w:rPr>
              <w:t>No significant difference between ketamine and control group</w:t>
            </w:r>
          </w:p>
          <w:p w14:paraId="59A1BA74" w14:textId="67617864" w:rsidR="00C47A2B" w:rsidRPr="004D78D6" w:rsidRDefault="00C47A2B" w:rsidP="69CE658C">
            <w:pPr>
              <w:autoSpaceDE w:val="0"/>
              <w:autoSpaceDN w:val="0"/>
              <w:adjustRightInd w:val="0"/>
              <w:rPr>
                <w:b/>
                <w:bCs/>
                <w:sz w:val="18"/>
                <w:szCs w:val="18"/>
              </w:rPr>
            </w:pPr>
            <w:r w:rsidRPr="004D78D6">
              <w:rPr>
                <w:bCs/>
                <w:sz w:val="18"/>
                <w:szCs w:val="18"/>
              </w:rPr>
              <w:t xml:space="preserve">MD= </w:t>
            </w:r>
            <w:r w:rsidR="004C661F" w:rsidRPr="004D78D6">
              <w:rPr>
                <w:bCs/>
                <w:sz w:val="18"/>
                <w:szCs w:val="18"/>
              </w:rPr>
              <w:t>0.13, 95% CI -0.46, 0.71, p=0.2 (low certainty of evidence)</w:t>
            </w:r>
          </w:p>
        </w:tc>
        <w:tc>
          <w:tcPr>
            <w:tcW w:w="1984" w:type="dxa"/>
          </w:tcPr>
          <w:p w14:paraId="2C7AEC41" w14:textId="219893C9" w:rsidR="001363C0" w:rsidRPr="004D78D6" w:rsidRDefault="00C47A2B" w:rsidP="69CE658C">
            <w:pPr>
              <w:autoSpaceDE w:val="0"/>
              <w:autoSpaceDN w:val="0"/>
              <w:adjustRightInd w:val="0"/>
              <w:rPr>
                <w:sz w:val="18"/>
                <w:szCs w:val="18"/>
              </w:rPr>
            </w:pPr>
            <w:r w:rsidRPr="004D78D6">
              <w:rPr>
                <w:sz w:val="18"/>
                <w:szCs w:val="18"/>
              </w:rPr>
              <w:t>Cochrane ROB 1 tool used to assess bias in all included RCTs. 3 of the 4 RCTs with intervention of interest rated as low ROB and 1 as high ROB</w:t>
            </w:r>
          </w:p>
        </w:tc>
      </w:tr>
      <w:tr w:rsidR="001A5CB2" w:rsidRPr="004D78D6" w14:paraId="6E433C57" w14:textId="77777777" w:rsidTr="6FBA0549">
        <w:tc>
          <w:tcPr>
            <w:tcW w:w="4962" w:type="dxa"/>
          </w:tcPr>
          <w:p w14:paraId="4DFF3FE4" w14:textId="1AB3C22F" w:rsidR="001A5CB2" w:rsidRPr="004D78D6" w:rsidRDefault="45B7C292" w:rsidP="001A5CB2">
            <w:pPr>
              <w:tabs>
                <w:tab w:val="left" w:pos="6315"/>
              </w:tabs>
              <w:rPr>
                <w:sz w:val="18"/>
                <w:szCs w:val="18"/>
              </w:rPr>
            </w:pPr>
            <w:r w:rsidRPr="004D78D6">
              <w:rPr>
                <w:sz w:val="18"/>
                <w:szCs w:val="18"/>
              </w:rPr>
              <w:t xml:space="preserve">Wang et al. “Sedative drugs used for mechanically ventilated patients in intensive care units: a systematic review and network </w:t>
            </w:r>
            <w:r w:rsidRPr="004D78D6">
              <w:rPr>
                <w:sz w:val="18"/>
                <w:szCs w:val="18"/>
              </w:rPr>
              <w:lastRenderedPageBreak/>
              <w:t>meta-analysis”</w:t>
            </w:r>
            <w:r w:rsidR="493E3527" w:rsidRPr="004D78D6">
              <w:rPr>
                <w:sz w:val="18"/>
                <w:szCs w:val="18"/>
              </w:rPr>
              <w:t xml:space="preserve"> Current Medical Research and Opinion. 35:3, (2019) 435-446, DOI: 10.1080/03007995.2018.1509573</w:t>
            </w:r>
          </w:p>
        </w:tc>
        <w:tc>
          <w:tcPr>
            <w:tcW w:w="1275" w:type="dxa"/>
          </w:tcPr>
          <w:p w14:paraId="5442E857" w14:textId="34B2F7EA" w:rsidR="001A5CB2" w:rsidRPr="004D78D6" w:rsidRDefault="493E3527" w:rsidP="00250199">
            <w:pPr>
              <w:tabs>
                <w:tab w:val="left" w:pos="6315"/>
              </w:tabs>
              <w:rPr>
                <w:sz w:val="18"/>
                <w:szCs w:val="18"/>
              </w:rPr>
            </w:pPr>
            <w:r w:rsidRPr="004D78D6">
              <w:rPr>
                <w:sz w:val="18"/>
                <w:szCs w:val="18"/>
              </w:rPr>
              <w:lastRenderedPageBreak/>
              <w:t>Systematic review</w:t>
            </w:r>
          </w:p>
        </w:tc>
        <w:tc>
          <w:tcPr>
            <w:tcW w:w="1701" w:type="dxa"/>
          </w:tcPr>
          <w:p w14:paraId="4B8E7343" w14:textId="0F066E61" w:rsidR="001A5CB2" w:rsidRPr="004D78D6" w:rsidRDefault="2D5DCD51" w:rsidP="00250199">
            <w:pPr>
              <w:tabs>
                <w:tab w:val="left" w:pos="6315"/>
              </w:tabs>
              <w:rPr>
                <w:sz w:val="18"/>
                <w:szCs w:val="18"/>
              </w:rPr>
            </w:pPr>
            <w:r w:rsidRPr="004D78D6">
              <w:rPr>
                <w:sz w:val="18"/>
                <w:szCs w:val="18"/>
              </w:rPr>
              <w:t>31 RCTs, N=4491</w:t>
            </w:r>
          </w:p>
          <w:p w14:paraId="1BF33BC1" w14:textId="1A572369" w:rsidR="00934901" w:rsidRPr="004D78D6" w:rsidRDefault="2D5DCD51" w:rsidP="00250199">
            <w:pPr>
              <w:tabs>
                <w:tab w:val="left" w:pos="6315"/>
              </w:tabs>
              <w:rPr>
                <w:sz w:val="18"/>
                <w:szCs w:val="18"/>
              </w:rPr>
            </w:pPr>
            <w:r w:rsidRPr="004D78D6">
              <w:rPr>
                <w:sz w:val="18"/>
                <w:szCs w:val="18"/>
              </w:rPr>
              <w:lastRenderedPageBreak/>
              <w:t>Only 1 study looked at intervention of interest, n= 25 patients with head injury</w:t>
            </w:r>
          </w:p>
          <w:p w14:paraId="25D83BA2" w14:textId="08F21EA6" w:rsidR="00C2637A" w:rsidRPr="004D78D6" w:rsidRDefault="00C2637A" w:rsidP="00250199">
            <w:pPr>
              <w:tabs>
                <w:tab w:val="left" w:pos="6315"/>
              </w:tabs>
              <w:rPr>
                <w:sz w:val="18"/>
                <w:szCs w:val="18"/>
              </w:rPr>
            </w:pPr>
          </w:p>
        </w:tc>
        <w:tc>
          <w:tcPr>
            <w:tcW w:w="2644" w:type="dxa"/>
          </w:tcPr>
          <w:p w14:paraId="382A041F" w14:textId="065D45FE" w:rsidR="00934901" w:rsidRPr="004D78D6" w:rsidRDefault="2D5DCD51" w:rsidP="69CE658C">
            <w:pPr>
              <w:tabs>
                <w:tab w:val="left" w:pos="6315"/>
              </w:tabs>
              <w:spacing w:after="0"/>
              <w:rPr>
                <w:b/>
                <w:bCs/>
                <w:sz w:val="18"/>
                <w:szCs w:val="18"/>
              </w:rPr>
            </w:pPr>
            <w:r w:rsidRPr="004D78D6">
              <w:rPr>
                <w:b/>
                <w:bCs/>
                <w:sz w:val="18"/>
                <w:szCs w:val="18"/>
              </w:rPr>
              <w:lastRenderedPageBreak/>
              <w:t>Intervention</w:t>
            </w:r>
          </w:p>
          <w:p w14:paraId="07474029" w14:textId="6515F474" w:rsidR="00934901" w:rsidRPr="004D78D6" w:rsidRDefault="2D5DCD51" w:rsidP="00D00D28">
            <w:pPr>
              <w:tabs>
                <w:tab w:val="left" w:pos="6315"/>
              </w:tabs>
              <w:spacing w:after="0"/>
              <w:rPr>
                <w:sz w:val="18"/>
                <w:szCs w:val="18"/>
              </w:rPr>
            </w:pPr>
            <w:r w:rsidRPr="004D78D6">
              <w:rPr>
                <w:sz w:val="18"/>
                <w:szCs w:val="18"/>
              </w:rPr>
              <w:t>Ketamine + benzodiazepines</w:t>
            </w:r>
          </w:p>
          <w:p w14:paraId="6F6B8ACC" w14:textId="557B373D" w:rsidR="00266F35" w:rsidRPr="004D78D6" w:rsidRDefault="00266F35" w:rsidP="00D00D28">
            <w:pPr>
              <w:tabs>
                <w:tab w:val="left" w:pos="6315"/>
              </w:tabs>
              <w:spacing w:after="0"/>
              <w:rPr>
                <w:sz w:val="18"/>
                <w:szCs w:val="18"/>
              </w:rPr>
            </w:pPr>
          </w:p>
          <w:p w14:paraId="164FF590" w14:textId="0B1E4292" w:rsidR="00934901" w:rsidRPr="004D78D6" w:rsidRDefault="00934901" w:rsidP="00D00D28">
            <w:pPr>
              <w:tabs>
                <w:tab w:val="left" w:pos="6315"/>
              </w:tabs>
              <w:spacing w:after="0"/>
              <w:rPr>
                <w:sz w:val="18"/>
                <w:szCs w:val="18"/>
              </w:rPr>
            </w:pPr>
          </w:p>
          <w:p w14:paraId="22EC95DC" w14:textId="60562DFF" w:rsidR="00934901" w:rsidRPr="004D78D6" w:rsidRDefault="2D5DCD51" w:rsidP="69CE658C">
            <w:pPr>
              <w:tabs>
                <w:tab w:val="left" w:pos="6315"/>
              </w:tabs>
              <w:spacing w:after="0"/>
              <w:rPr>
                <w:b/>
                <w:bCs/>
                <w:sz w:val="18"/>
                <w:szCs w:val="18"/>
              </w:rPr>
            </w:pPr>
            <w:r w:rsidRPr="004D78D6">
              <w:rPr>
                <w:b/>
                <w:bCs/>
                <w:sz w:val="18"/>
                <w:szCs w:val="18"/>
              </w:rPr>
              <w:t>Control</w:t>
            </w:r>
          </w:p>
          <w:p w14:paraId="652F7E3B" w14:textId="1B27A074" w:rsidR="00934901" w:rsidRPr="004D78D6" w:rsidRDefault="53B63E7E" w:rsidP="00D00D28">
            <w:pPr>
              <w:tabs>
                <w:tab w:val="left" w:pos="6315"/>
              </w:tabs>
              <w:spacing w:after="0"/>
              <w:rPr>
                <w:sz w:val="18"/>
                <w:szCs w:val="18"/>
              </w:rPr>
            </w:pPr>
            <w:r w:rsidRPr="004D78D6">
              <w:rPr>
                <w:sz w:val="18"/>
                <w:szCs w:val="18"/>
              </w:rPr>
              <w:t>B</w:t>
            </w:r>
            <w:r w:rsidR="2D5DCD51" w:rsidRPr="004D78D6">
              <w:rPr>
                <w:sz w:val="18"/>
                <w:szCs w:val="18"/>
              </w:rPr>
              <w:t>enzodiazepines</w:t>
            </w:r>
            <w:r w:rsidR="4EB7F92C" w:rsidRPr="004D78D6">
              <w:rPr>
                <w:sz w:val="18"/>
                <w:szCs w:val="18"/>
              </w:rPr>
              <w:t>, placebo, Propofol</w:t>
            </w:r>
          </w:p>
          <w:p w14:paraId="24F09D6B" w14:textId="77777777" w:rsidR="00266F35" w:rsidRPr="004D78D6" w:rsidRDefault="00266F35" w:rsidP="00D00D28">
            <w:pPr>
              <w:tabs>
                <w:tab w:val="left" w:pos="6315"/>
              </w:tabs>
              <w:spacing w:after="0"/>
              <w:rPr>
                <w:sz w:val="18"/>
                <w:szCs w:val="18"/>
              </w:rPr>
            </w:pPr>
          </w:p>
          <w:p w14:paraId="75EBB3BC" w14:textId="77777777" w:rsidR="00934901" w:rsidRPr="004D78D6" w:rsidRDefault="00934901" w:rsidP="00D00D28">
            <w:pPr>
              <w:tabs>
                <w:tab w:val="left" w:pos="6315"/>
              </w:tabs>
              <w:spacing w:after="0"/>
              <w:rPr>
                <w:sz w:val="18"/>
                <w:szCs w:val="18"/>
              </w:rPr>
            </w:pPr>
          </w:p>
          <w:p w14:paraId="73746A26" w14:textId="7F86EAD4" w:rsidR="001A5CB2" w:rsidRPr="004D78D6" w:rsidRDefault="001A5CB2" w:rsidP="69CE658C">
            <w:pPr>
              <w:tabs>
                <w:tab w:val="left" w:pos="6315"/>
              </w:tabs>
              <w:spacing w:after="0"/>
              <w:rPr>
                <w:b/>
                <w:bCs/>
                <w:sz w:val="18"/>
                <w:szCs w:val="18"/>
              </w:rPr>
            </w:pPr>
          </w:p>
        </w:tc>
        <w:tc>
          <w:tcPr>
            <w:tcW w:w="2885" w:type="dxa"/>
          </w:tcPr>
          <w:p w14:paraId="4F0F1F91" w14:textId="77777777" w:rsidR="00934901" w:rsidRPr="004D78D6" w:rsidRDefault="2D5DCD51" w:rsidP="69CE658C">
            <w:pPr>
              <w:autoSpaceDE w:val="0"/>
              <w:autoSpaceDN w:val="0"/>
              <w:adjustRightInd w:val="0"/>
              <w:rPr>
                <w:b/>
                <w:bCs/>
                <w:sz w:val="18"/>
                <w:szCs w:val="18"/>
                <w:lang w:val="en-ZA"/>
              </w:rPr>
            </w:pPr>
            <w:r w:rsidRPr="004D78D6">
              <w:rPr>
                <w:b/>
                <w:bCs/>
                <w:sz w:val="18"/>
                <w:szCs w:val="18"/>
              </w:rPr>
              <w:lastRenderedPageBreak/>
              <w:t>Primary outcomes</w:t>
            </w:r>
          </w:p>
          <w:p w14:paraId="4C343210" w14:textId="77777777" w:rsidR="00934901" w:rsidRPr="004D78D6" w:rsidRDefault="2D5DCD51" w:rsidP="69CE658C">
            <w:pPr>
              <w:autoSpaceDE w:val="0"/>
              <w:autoSpaceDN w:val="0"/>
              <w:adjustRightInd w:val="0"/>
              <w:spacing w:after="0"/>
              <w:rPr>
                <w:b/>
                <w:bCs/>
                <w:sz w:val="18"/>
                <w:szCs w:val="18"/>
                <w:lang w:val="en-ZA"/>
              </w:rPr>
            </w:pPr>
            <w:r w:rsidRPr="004D78D6">
              <w:rPr>
                <w:b/>
                <w:bCs/>
                <w:sz w:val="18"/>
                <w:szCs w:val="18"/>
              </w:rPr>
              <w:t>Mortality</w:t>
            </w:r>
          </w:p>
          <w:p w14:paraId="78B5421E" w14:textId="60D69FC0" w:rsidR="00266F35" w:rsidRPr="004D78D6" w:rsidRDefault="53B63E7E" w:rsidP="69CE658C">
            <w:pPr>
              <w:autoSpaceDE w:val="0"/>
              <w:autoSpaceDN w:val="0"/>
              <w:adjustRightInd w:val="0"/>
              <w:spacing w:after="0"/>
              <w:rPr>
                <w:sz w:val="18"/>
                <w:szCs w:val="18"/>
                <w:lang w:val="en-ZA"/>
              </w:rPr>
            </w:pPr>
            <w:r w:rsidRPr="004D78D6">
              <w:rPr>
                <w:sz w:val="18"/>
                <w:szCs w:val="18"/>
              </w:rPr>
              <w:lastRenderedPageBreak/>
              <w:t>N=12 patients included</w:t>
            </w:r>
          </w:p>
          <w:p w14:paraId="24BB6B5C" w14:textId="19718AD2" w:rsidR="00266F35" w:rsidRPr="004D78D6" w:rsidRDefault="53B63E7E" w:rsidP="69CE658C">
            <w:pPr>
              <w:autoSpaceDE w:val="0"/>
              <w:autoSpaceDN w:val="0"/>
              <w:adjustRightInd w:val="0"/>
              <w:spacing w:after="0"/>
              <w:rPr>
                <w:sz w:val="18"/>
                <w:szCs w:val="18"/>
                <w:lang w:val="en-ZA"/>
              </w:rPr>
            </w:pPr>
            <w:r w:rsidRPr="004D78D6">
              <w:rPr>
                <w:sz w:val="18"/>
                <w:szCs w:val="18"/>
              </w:rPr>
              <w:t>4 deaths ketamine vs 3 in placebo</w:t>
            </w:r>
          </w:p>
          <w:p w14:paraId="33E751AA" w14:textId="53051845" w:rsidR="00266F35" w:rsidRPr="004D78D6" w:rsidRDefault="2D25EECC" w:rsidP="189B1D80">
            <w:pPr>
              <w:autoSpaceDE w:val="0"/>
              <w:autoSpaceDN w:val="0"/>
              <w:adjustRightInd w:val="0"/>
              <w:spacing w:after="0"/>
              <w:rPr>
                <w:sz w:val="18"/>
                <w:szCs w:val="18"/>
                <w:lang w:val="en-ZA"/>
              </w:rPr>
            </w:pPr>
            <w:r w:rsidRPr="004D78D6">
              <w:rPr>
                <w:sz w:val="18"/>
                <w:szCs w:val="18"/>
              </w:rPr>
              <w:t>HR=1.46, 95%CI 0.28-8.3</w:t>
            </w:r>
          </w:p>
          <w:p w14:paraId="0580E0E4" w14:textId="77777777" w:rsidR="00266F35" w:rsidRPr="004D78D6" w:rsidRDefault="00266F35" w:rsidP="69CE658C">
            <w:pPr>
              <w:autoSpaceDE w:val="0"/>
              <w:autoSpaceDN w:val="0"/>
              <w:adjustRightInd w:val="0"/>
              <w:spacing w:after="0"/>
              <w:rPr>
                <w:sz w:val="18"/>
                <w:szCs w:val="18"/>
                <w:lang w:val="en-ZA"/>
              </w:rPr>
            </w:pPr>
          </w:p>
          <w:p w14:paraId="7BB1465C" w14:textId="514A228A" w:rsidR="00473BCF" w:rsidRPr="004D78D6" w:rsidRDefault="336D5C82" w:rsidP="69CE658C">
            <w:pPr>
              <w:autoSpaceDE w:val="0"/>
              <w:autoSpaceDN w:val="0"/>
              <w:adjustRightInd w:val="0"/>
              <w:spacing w:after="0"/>
              <w:rPr>
                <w:b/>
                <w:bCs/>
                <w:sz w:val="18"/>
                <w:szCs w:val="18"/>
                <w:lang w:val="en-ZA"/>
              </w:rPr>
            </w:pPr>
            <w:r w:rsidRPr="004D78D6">
              <w:rPr>
                <w:b/>
                <w:bCs/>
                <w:sz w:val="18"/>
                <w:szCs w:val="18"/>
              </w:rPr>
              <w:t>Length of ICU stay</w:t>
            </w:r>
          </w:p>
          <w:p w14:paraId="241BE485" w14:textId="7189E843" w:rsidR="00473BCF" w:rsidRPr="004D78D6" w:rsidRDefault="4EB7F92C" w:rsidP="69CE658C">
            <w:pPr>
              <w:autoSpaceDE w:val="0"/>
              <w:autoSpaceDN w:val="0"/>
              <w:adjustRightInd w:val="0"/>
              <w:spacing w:after="0"/>
              <w:rPr>
                <w:sz w:val="18"/>
                <w:szCs w:val="18"/>
                <w:lang w:val="en-ZA"/>
              </w:rPr>
            </w:pPr>
            <w:r w:rsidRPr="004D78D6">
              <w:rPr>
                <w:sz w:val="18"/>
                <w:szCs w:val="18"/>
              </w:rPr>
              <w:t>Pooled (network)</w:t>
            </w:r>
          </w:p>
          <w:p w14:paraId="54192BC4" w14:textId="7799DF81" w:rsidR="001A5CB2" w:rsidRPr="004D78D6" w:rsidRDefault="6E833FB3" w:rsidP="189B1D80">
            <w:pPr>
              <w:autoSpaceDE w:val="0"/>
              <w:autoSpaceDN w:val="0"/>
              <w:adjustRightInd w:val="0"/>
              <w:rPr>
                <w:sz w:val="18"/>
                <w:szCs w:val="18"/>
                <w:lang w:val="en-ZA"/>
              </w:rPr>
            </w:pPr>
            <w:r w:rsidRPr="004D78D6">
              <w:rPr>
                <w:sz w:val="18"/>
                <w:szCs w:val="18"/>
              </w:rPr>
              <w:t>MD=2.91 days, 95% CI -9,28-15.2</w:t>
            </w:r>
          </w:p>
        </w:tc>
        <w:tc>
          <w:tcPr>
            <w:tcW w:w="1984" w:type="dxa"/>
          </w:tcPr>
          <w:p w14:paraId="64B0D0B2" w14:textId="70243272" w:rsidR="001A5CB2" w:rsidRPr="004D78D6" w:rsidRDefault="336D5C82" w:rsidP="69CE658C">
            <w:pPr>
              <w:autoSpaceDE w:val="0"/>
              <w:autoSpaceDN w:val="0"/>
              <w:adjustRightInd w:val="0"/>
              <w:rPr>
                <w:sz w:val="18"/>
                <w:szCs w:val="18"/>
                <w:lang w:val="en-ZA"/>
              </w:rPr>
            </w:pPr>
            <w:r w:rsidRPr="004D78D6">
              <w:rPr>
                <w:sz w:val="18"/>
                <w:szCs w:val="18"/>
              </w:rPr>
              <w:lastRenderedPageBreak/>
              <w:t xml:space="preserve">The Jade score was used to evaluate the one RCT on </w:t>
            </w:r>
            <w:r w:rsidRPr="004D78D6">
              <w:rPr>
                <w:sz w:val="18"/>
                <w:szCs w:val="18"/>
              </w:rPr>
              <w:lastRenderedPageBreak/>
              <w:t>intervention of interest and given a score of 4</w:t>
            </w:r>
            <w:r w:rsidR="4EB7F92C" w:rsidRPr="004D78D6">
              <w:rPr>
                <w:sz w:val="18"/>
                <w:szCs w:val="18"/>
              </w:rPr>
              <w:t>no</w:t>
            </w:r>
          </w:p>
        </w:tc>
      </w:tr>
      <w:tr w:rsidR="00D56D3D" w:rsidRPr="004D78D6" w14:paraId="59F4781E" w14:textId="77777777" w:rsidTr="6FBA0549">
        <w:tc>
          <w:tcPr>
            <w:tcW w:w="4962" w:type="dxa"/>
          </w:tcPr>
          <w:p w14:paraId="30231ADD" w14:textId="1E89FB0B" w:rsidR="00965AE3" w:rsidRPr="004D78D6" w:rsidRDefault="3C5F0171" w:rsidP="00250199">
            <w:pPr>
              <w:tabs>
                <w:tab w:val="left" w:pos="6315"/>
              </w:tabs>
              <w:rPr>
                <w:sz w:val="18"/>
                <w:szCs w:val="18"/>
              </w:rPr>
            </w:pPr>
            <w:r w:rsidRPr="004D78D6">
              <w:rPr>
                <w:sz w:val="18"/>
                <w:szCs w:val="18"/>
              </w:rPr>
              <w:lastRenderedPageBreak/>
              <w:t>Cohen</w:t>
            </w:r>
            <w:r w:rsidR="4DFE86D6" w:rsidRPr="004D78D6">
              <w:rPr>
                <w:sz w:val="18"/>
                <w:szCs w:val="18"/>
              </w:rPr>
              <w:t xml:space="preserve">, et al. "The effect of ketamine on intracranial and cerebral perfusion pressure and health outcomes: a systematic review." Annals of emergency medicine 65.1 (2015): 43-51. </w:t>
            </w:r>
            <w:proofErr w:type="spellStart"/>
            <w:proofErr w:type="gramStart"/>
            <w:r w:rsidR="4DFE86D6" w:rsidRPr="004D78D6">
              <w:rPr>
                <w:sz w:val="18"/>
                <w:szCs w:val="18"/>
              </w:rPr>
              <w:t>DOI:https</w:t>
            </w:r>
            <w:proofErr w:type="spellEnd"/>
            <w:r w:rsidR="4DFE86D6" w:rsidRPr="004D78D6">
              <w:rPr>
                <w:sz w:val="18"/>
                <w:szCs w:val="18"/>
              </w:rPr>
              <w:t>://doi.org/10.1016/j.annemergmed.2014.06.018</w:t>
            </w:r>
            <w:proofErr w:type="gramEnd"/>
          </w:p>
        </w:tc>
        <w:tc>
          <w:tcPr>
            <w:tcW w:w="1275" w:type="dxa"/>
          </w:tcPr>
          <w:p w14:paraId="4DCA59B7" w14:textId="455E01CB" w:rsidR="00965AE3" w:rsidRPr="004D78D6" w:rsidRDefault="1690EBBF" w:rsidP="00250199">
            <w:pPr>
              <w:tabs>
                <w:tab w:val="left" w:pos="6315"/>
              </w:tabs>
              <w:rPr>
                <w:sz w:val="18"/>
                <w:szCs w:val="18"/>
              </w:rPr>
            </w:pPr>
            <w:r w:rsidRPr="004D78D6">
              <w:rPr>
                <w:sz w:val="18"/>
                <w:szCs w:val="18"/>
              </w:rPr>
              <w:t>Systematic review</w:t>
            </w:r>
          </w:p>
        </w:tc>
        <w:tc>
          <w:tcPr>
            <w:tcW w:w="1701" w:type="dxa"/>
          </w:tcPr>
          <w:p w14:paraId="4A7D8E26" w14:textId="77777777" w:rsidR="000669CB" w:rsidRPr="004D78D6" w:rsidRDefault="4CA60E28" w:rsidP="00250199">
            <w:pPr>
              <w:tabs>
                <w:tab w:val="left" w:pos="6315"/>
              </w:tabs>
              <w:rPr>
                <w:sz w:val="18"/>
                <w:szCs w:val="18"/>
              </w:rPr>
            </w:pPr>
            <w:r w:rsidRPr="004D78D6">
              <w:rPr>
                <w:sz w:val="18"/>
                <w:szCs w:val="18"/>
              </w:rPr>
              <w:t xml:space="preserve">10 studies </w:t>
            </w:r>
          </w:p>
          <w:p w14:paraId="47D573D7" w14:textId="77777777" w:rsidR="000669CB" w:rsidRPr="004D78D6" w:rsidRDefault="4CA60E28" w:rsidP="00B33DDC">
            <w:pPr>
              <w:tabs>
                <w:tab w:val="left" w:pos="6315"/>
              </w:tabs>
              <w:spacing w:after="0"/>
              <w:rPr>
                <w:sz w:val="18"/>
                <w:szCs w:val="18"/>
              </w:rPr>
            </w:pPr>
            <w:r w:rsidRPr="004D78D6">
              <w:rPr>
                <w:sz w:val="18"/>
                <w:szCs w:val="18"/>
              </w:rPr>
              <w:t xml:space="preserve">5 RCTs: n=854 </w:t>
            </w:r>
          </w:p>
          <w:p w14:paraId="38A1F027" w14:textId="489ABA46" w:rsidR="00040D45" w:rsidRPr="004D78D6" w:rsidRDefault="1BD9EAF7" w:rsidP="00B33DDC">
            <w:pPr>
              <w:tabs>
                <w:tab w:val="left" w:pos="6315"/>
              </w:tabs>
              <w:spacing w:after="0"/>
              <w:rPr>
                <w:sz w:val="18"/>
                <w:szCs w:val="18"/>
              </w:rPr>
            </w:pPr>
            <w:r w:rsidRPr="004D78D6">
              <w:rPr>
                <w:sz w:val="18"/>
                <w:szCs w:val="18"/>
              </w:rPr>
              <w:t>5 non-RCT</w:t>
            </w:r>
            <w:r w:rsidR="4CA60E28" w:rsidRPr="004D78D6">
              <w:rPr>
                <w:sz w:val="18"/>
                <w:szCs w:val="18"/>
              </w:rPr>
              <w:t>s: n=99</w:t>
            </w:r>
          </w:p>
          <w:p w14:paraId="36879916" w14:textId="1AF131A7" w:rsidR="000669CB" w:rsidRPr="004D78D6" w:rsidRDefault="4CA60E28" w:rsidP="00250199">
            <w:pPr>
              <w:tabs>
                <w:tab w:val="left" w:pos="6315"/>
              </w:tabs>
              <w:rPr>
                <w:sz w:val="18"/>
                <w:szCs w:val="18"/>
              </w:rPr>
            </w:pPr>
            <w:r w:rsidRPr="004D78D6">
              <w:rPr>
                <w:sz w:val="18"/>
                <w:szCs w:val="18"/>
              </w:rPr>
              <w:t>Total N=953</w:t>
            </w:r>
          </w:p>
          <w:p w14:paraId="66E09B9E" w14:textId="75682D62" w:rsidR="00965AE3" w:rsidRPr="004D78D6" w:rsidRDefault="00965AE3" w:rsidP="00B33DDC">
            <w:pPr>
              <w:tabs>
                <w:tab w:val="left" w:pos="6315"/>
              </w:tabs>
              <w:rPr>
                <w:sz w:val="18"/>
                <w:szCs w:val="18"/>
              </w:rPr>
            </w:pPr>
          </w:p>
        </w:tc>
        <w:tc>
          <w:tcPr>
            <w:tcW w:w="2644" w:type="dxa"/>
          </w:tcPr>
          <w:p w14:paraId="4DD4EEB8" w14:textId="77777777" w:rsidR="00040D45" w:rsidRPr="004D78D6" w:rsidRDefault="1690EBBF" w:rsidP="69CE658C">
            <w:pPr>
              <w:tabs>
                <w:tab w:val="left" w:pos="6315"/>
              </w:tabs>
              <w:spacing w:after="0"/>
              <w:rPr>
                <w:b/>
                <w:bCs/>
                <w:sz w:val="18"/>
                <w:szCs w:val="18"/>
              </w:rPr>
            </w:pPr>
            <w:r w:rsidRPr="004D78D6">
              <w:rPr>
                <w:b/>
                <w:bCs/>
                <w:sz w:val="18"/>
                <w:szCs w:val="18"/>
              </w:rPr>
              <w:t>Intervention:</w:t>
            </w:r>
          </w:p>
          <w:p w14:paraId="35DE272B" w14:textId="0B7A5E41" w:rsidR="00040D45" w:rsidRPr="004D78D6" w:rsidRDefault="1690EBBF" w:rsidP="00250199">
            <w:pPr>
              <w:tabs>
                <w:tab w:val="left" w:pos="6315"/>
              </w:tabs>
              <w:rPr>
                <w:sz w:val="18"/>
                <w:szCs w:val="18"/>
              </w:rPr>
            </w:pPr>
            <w:r w:rsidRPr="004D78D6">
              <w:rPr>
                <w:sz w:val="18"/>
                <w:szCs w:val="18"/>
              </w:rPr>
              <w:t>Ketamine</w:t>
            </w:r>
            <w:r w:rsidR="28F9EC9C" w:rsidRPr="004D78D6">
              <w:rPr>
                <w:sz w:val="18"/>
                <w:szCs w:val="18"/>
              </w:rPr>
              <w:t xml:space="preserve"> + other interventions including Midazolam, Fentanyl, </w:t>
            </w:r>
            <w:proofErr w:type="spellStart"/>
            <w:r w:rsidR="28F9EC9C" w:rsidRPr="004D78D6">
              <w:rPr>
                <w:sz w:val="18"/>
                <w:szCs w:val="18"/>
              </w:rPr>
              <w:t>Sufentanil</w:t>
            </w:r>
            <w:proofErr w:type="spellEnd"/>
            <w:r w:rsidR="28F9EC9C" w:rsidRPr="004D78D6">
              <w:rPr>
                <w:sz w:val="18"/>
                <w:szCs w:val="18"/>
              </w:rPr>
              <w:t xml:space="preserve">, Propofol, Methohexitone, Meperidine, </w:t>
            </w:r>
            <w:proofErr w:type="gramStart"/>
            <w:r w:rsidR="28F9EC9C" w:rsidRPr="004D78D6">
              <w:rPr>
                <w:sz w:val="18"/>
                <w:szCs w:val="18"/>
              </w:rPr>
              <w:t>Thiopental</w:t>
            </w:r>
            <w:proofErr w:type="gramEnd"/>
            <w:r w:rsidR="28F9EC9C" w:rsidRPr="004D78D6">
              <w:rPr>
                <w:sz w:val="18"/>
                <w:szCs w:val="18"/>
              </w:rPr>
              <w:t xml:space="preserve"> and Isoflurane</w:t>
            </w:r>
          </w:p>
          <w:p w14:paraId="69A9B4E1" w14:textId="77777777" w:rsidR="00965AE3" w:rsidRPr="004D78D6" w:rsidRDefault="1690EBBF" w:rsidP="69CE658C">
            <w:pPr>
              <w:tabs>
                <w:tab w:val="left" w:pos="6315"/>
              </w:tabs>
              <w:spacing w:after="0"/>
              <w:rPr>
                <w:b/>
                <w:bCs/>
                <w:sz w:val="18"/>
                <w:szCs w:val="18"/>
              </w:rPr>
            </w:pPr>
            <w:r w:rsidRPr="004D78D6">
              <w:rPr>
                <w:b/>
                <w:bCs/>
                <w:sz w:val="18"/>
                <w:szCs w:val="18"/>
              </w:rPr>
              <w:t>Comparator</w:t>
            </w:r>
          </w:p>
          <w:p w14:paraId="51BEE9F1" w14:textId="3DE9E387" w:rsidR="004E1ACD" w:rsidRPr="004D78D6" w:rsidRDefault="18174193" w:rsidP="004E1ACD">
            <w:pPr>
              <w:tabs>
                <w:tab w:val="left" w:pos="6315"/>
              </w:tabs>
              <w:rPr>
                <w:sz w:val="18"/>
                <w:szCs w:val="18"/>
              </w:rPr>
            </w:pPr>
            <w:r w:rsidRPr="004D78D6">
              <w:rPr>
                <w:sz w:val="18"/>
                <w:szCs w:val="18"/>
              </w:rPr>
              <w:t xml:space="preserve">Remifentanil, Fentanyl, Etomidate, </w:t>
            </w:r>
            <w:proofErr w:type="spellStart"/>
            <w:r w:rsidRPr="004D78D6">
              <w:rPr>
                <w:sz w:val="18"/>
                <w:szCs w:val="18"/>
              </w:rPr>
              <w:t>Sufentanil</w:t>
            </w:r>
            <w:proofErr w:type="spellEnd"/>
            <w:r w:rsidRPr="004D78D6">
              <w:rPr>
                <w:sz w:val="18"/>
                <w:szCs w:val="18"/>
              </w:rPr>
              <w:t xml:space="preserve">, and patient’s </w:t>
            </w:r>
            <w:r w:rsidR="0E656E83" w:rsidRPr="004D78D6">
              <w:rPr>
                <w:sz w:val="18"/>
                <w:szCs w:val="18"/>
              </w:rPr>
              <w:t>baseline</w:t>
            </w:r>
            <w:r w:rsidRPr="004D78D6">
              <w:rPr>
                <w:sz w:val="18"/>
                <w:szCs w:val="18"/>
              </w:rPr>
              <w:t xml:space="preserve"> care.</w:t>
            </w:r>
          </w:p>
        </w:tc>
        <w:tc>
          <w:tcPr>
            <w:tcW w:w="2885" w:type="dxa"/>
          </w:tcPr>
          <w:p w14:paraId="71671403" w14:textId="25B13B6A" w:rsidR="00DE095A" w:rsidRPr="004D78D6" w:rsidRDefault="6ADEF0EB" w:rsidP="69CE658C">
            <w:pPr>
              <w:autoSpaceDE w:val="0"/>
              <w:autoSpaceDN w:val="0"/>
              <w:adjustRightInd w:val="0"/>
              <w:rPr>
                <w:b/>
                <w:bCs/>
                <w:sz w:val="18"/>
                <w:szCs w:val="18"/>
                <w:lang w:val="en-ZA"/>
              </w:rPr>
            </w:pPr>
            <w:r w:rsidRPr="004D78D6">
              <w:rPr>
                <w:b/>
                <w:bCs/>
                <w:sz w:val="18"/>
                <w:szCs w:val="18"/>
              </w:rPr>
              <w:t>Primary outcome:</w:t>
            </w:r>
          </w:p>
          <w:p w14:paraId="1B410A75" w14:textId="1488071C" w:rsidR="004E1ACD" w:rsidRPr="004D78D6" w:rsidRDefault="18174193" w:rsidP="69CE658C">
            <w:pPr>
              <w:autoSpaceDE w:val="0"/>
              <w:autoSpaceDN w:val="0"/>
              <w:adjustRightInd w:val="0"/>
              <w:spacing w:after="0"/>
              <w:rPr>
                <w:b/>
                <w:bCs/>
                <w:sz w:val="18"/>
                <w:szCs w:val="18"/>
                <w:lang w:val="en-ZA"/>
              </w:rPr>
            </w:pPr>
            <w:r w:rsidRPr="004D78D6">
              <w:rPr>
                <w:b/>
                <w:bCs/>
                <w:sz w:val="18"/>
                <w:szCs w:val="18"/>
              </w:rPr>
              <w:t>Mortality</w:t>
            </w:r>
            <w:r w:rsidR="0A868B41" w:rsidRPr="004D78D6">
              <w:rPr>
                <w:b/>
                <w:bCs/>
                <w:sz w:val="18"/>
                <w:szCs w:val="18"/>
              </w:rPr>
              <w:t xml:space="preserve"> (28 day)</w:t>
            </w:r>
          </w:p>
          <w:p w14:paraId="226D49A7" w14:textId="244B4B51" w:rsidR="004E1ACD" w:rsidRPr="004D78D6" w:rsidRDefault="0A868B41" w:rsidP="69CE658C">
            <w:pPr>
              <w:autoSpaceDE w:val="0"/>
              <w:autoSpaceDN w:val="0"/>
              <w:adjustRightInd w:val="0"/>
              <w:spacing w:after="0"/>
              <w:rPr>
                <w:sz w:val="18"/>
                <w:szCs w:val="18"/>
                <w:lang w:val="en-ZA"/>
              </w:rPr>
            </w:pPr>
            <w:r w:rsidRPr="004D78D6">
              <w:rPr>
                <w:sz w:val="18"/>
                <w:szCs w:val="18"/>
              </w:rPr>
              <w:t>2</w:t>
            </w:r>
            <w:r w:rsidR="00E17E32">
              <w:rPr>
                <w:sz w:val="18"/>
                <w:szCs w:val="18"/>
              </w:rPr>
              <w:t xml:space="preserve"> </w:t>
            </w:r>
            <w:r w:rsidRPr="004D78D6">
              <w:rPr>
                <w:sz w:val="18"/>
                <w:szCs w:val="18"/>
              </w:rPr>
              <w:t>RCTs, n=680 patients</w:t>
            </w:r>
          </w:p>
          <w:p w14:paraId="7D9BC2E9" w14:textId="16C246DD" w:rsidR="00610A19" w:rsidRDefault="0A868B41" w:rsidP="69CE658C">
            <w:pPr>
              <w:autoSpaceDE w:val="0"/>
              <w:autoSpaceDN w:val="0"/>
              <w:adjustRightInd w:val="0"/>
              <w:spacing w:after="0"/>
              <w:rPr>
                <w:sz w:val="18"/>
                <w:szCs w:val="18"/>
              </w:rPr>
            </w:pPr>
            <w:r w:rsidRPr="004D78D6">
              <w:rPr>
                <w:sz w:val="18"/>
                <w:szCs w:val="18"/>
              </w:rPr>
              <w:t>Data not pooled-both studies found no significant difference between Ketamine group and comparison group.</w:t>
            </w:r>
          </w:p>
          <w:p w14:paraId="2EE5DE9E" w14:textId="77777777" w:rsidR="00E17E32" w:rsidRPr="004D78D6" w:rsidRDefault="00E17E32" w:rsidP="69CE658C">
            <w:pPr>
              <w:autoSpaceDE w:val="0"/>
              <w:autoSpaceDN w:val="0"/>
              <w:adjustRightInd w:val="0"/>
              <w:spacing w:after="0"/>
              <w:rPr>
                <w:sz w:val="18"/>
                <w:szCs w:val="18"/>
                <w:lang w:val="en-ZA"/>
              </w:rPr>
            </w:pPr>
          </w:p>
          <w:p w14:paraId="362545FB" w14:textId="328E0E83" w:rsidR="00610A19" w:rsidRPr="004D78D6" w:rsidRDefault="0A868B41" w:rsidP="69CE658C">
            <w:pPr>
              <w:autoSpaceDE w:val="0"/>
              <w:autoSpaceDN w:val="0"/>
              <w:adjustRightInd w:val="0"/>
              <w:spacing w:after="0"/>
              <w:rPr>
                <w:b/>
                <w:bCs/>
                <w:sz w:val="18"/>
                <w:szCs w:val="18"/>
                <w:lang w:val="en-ZA"/>
              </w:rPr>
            </w:pPr>
            <w:r w:rsidRPr="004D78D6">
              <w:rPr>
                <w:b/>
                <w:bCs/>
                <w:sz w:val="18"/>
                <w:szCs w:val="18"/>
              </w:rPr>
              <w:t>ICU length of stay:</w:t>
            </w:r>
          </w:p>
          <w:p w14:paraId="0ECF976D" w14:textId="77953AC3" w:rsidR="00610A19" w:rsidRPr="004D78D6" w:rsidRDefault="0A868B41" w:rsidP="69CE658C">
            <w:pPr>
              <w:autoSpaceDE w:val="0"/>
              <w:autoSpaceDN w:val="0"/>
              <w:adjustRightInd w:val="0"/>
              <w:spacing w:after="0"/>
              <w:rPr>
                <w:sz w:val="18"/>
                <w:szCs w:val="18"/>
                <w:lang w:val="en-ZA"/>
              </w:rPr>
            </w:pPr>
            <w:r w:rsidRPr="004D78D6">
              <w:rPr>
                <w:sz w:val="18"/>
                <w:szCs w:val="18"/>
              </w:rPr>
              <w:t>2</w:t>
            </w:r>
            <w:r w:rsidR="00E17E32">
              <w:rPr>
                <w:sz w:val="18"/>
                <w:szCs w:val="18"/>
              </w:rPr>
              <w:t xml:space="preserve"> </w:t>
            </w:r>
            <w:r w:rsidRPr="004D78D6">
              <w:rPr>
                <w:sz w:val="18"/>
                <w:szCs w:val="18"/>
              </w:rPr>
              <w:t>RCTs, n=145 patients</w:t>
            </w:r>
          </w:p>
          <w:p w14:paraId="1B9D7F77" w14:textId="494D23F3" w:rsidR="00610A19" w:rsidRPr="004D78D6" w:rsidRDefault="0A868B41" w:rsidP="69CE658C">
            <w:pPr>
              <w:autoSpaceDE w:val="0"/>
              <w:autoSpaceDN w:val="0"/>
              <w:adjustRightInd w:val="0"/>
              <w:spacing w:after="0"/>
              <w:rPr>
                <w:sz w:val="18"/>
                <w:szCs w:val="18"/>
                <w:lang w:val="en-ZA"/>
              </w:rPr>
            </w:pPr>
            <w:r w:rsidRPr="004D78D6">
              <w:rPr>
                <w:sz w:val="18"/>
                <w:szCs w:val="18"/>
              </w:rPr>
              <w:t>Data not pooled-both studies found no significant difference in length of stay between ketamine and control group</w:t>
            </w:r>
          </w:p>
          <w:p w14:paraId="2F68FF77" w14:textId="77777777" w:rsidR="00610A19" w:rsidRPr="004D78D6" w:rsidRDefault="00610A19" w:rsidP="69CE658C">
            <w:pPr>
              <w:autoSpaceDE w:val="0"/>
              <w:autoSpaceDN w:val="0"/>
              <w:adjustRightInd w:val="0"/>
              <w:spacing w:after="0"/>
              <w:rPr>
                <w:sz w:val="18"/>
                <w:szCs w:val="18"/>
                <w:lang w:val="en-ZA"/>
              </w:rPr>
            </w:pPr>
          </w:p>
          <w:p w14:paraId="16879AE1" w14:textId="1BEDA63E" w:rsidR="00DE095A" w:rsidRPr="004D78D6" w:rsidRDefault="6ADEF0EB" w:rsidP="69CE658C">
            <w:pPr>
              <w:autoSpaceDE w:val="0"/>
              <w:autoSpaceDN w:val="0"/>
              <w:adjustRightInd w:val="0"/>
              <w:spacing w:after="0"/>
              <w:rPr>
                <w:b/>
                <w:bCs/>
                <w:sz w:val="18"/>
                <w:szCs w:val="18"/>
                <w:lang w:val="en-ZA"/>
              </w:rPr>
            </w:pPr>
            <w:r w:rsidRPr="004D78D6">
              <w:rPr>
                <w:b/>
                <w:bCs/>
                <w:sz w:val="18"/>
                <w:szCs w:val="18"/>
              </w:rPr>
              <w:t xml:space="preserve">Intracranial </w:t>
            </w:r>
            <w:r w:rsidR="2E5C50ED" w:rsidRPr="004D78D6">
              <w:rPr>
                <w:b/>
                <w:bCs/>
                <w:sz w:val="18"/>
                <w:szCs w:val="18"/>
              </w:rPr>
              <w:t xml:space="preserve">pressure and </w:t>
            </w:r>
            <w:r w:rsidRPr="004D78D6">
              <w:rPr>
                <w:b/>
                <w:bCs/>
                <w:sz w:val="18"/>
                <w:szCs w:val="18"/>
              </w:rPr>
              <w:t>cerebral perfusion pressure</w:t>
            </w:r>
            <w:r w:rsidR="6A22E7F2" w:rsidRPr="004D78D6">
              <w:rPr>
                <w:b/>
                <w:bCs/>
                <w:sz w:val="18"/>
                <w:szCs w:val="18"/>
              </w:rPr>
              <w:t>:</w:t>
            </w:r>
          </w:p>
          <w:p w14:paraId="70D086F4" w14:textId="32FC50F6" w:rsidR="000E54FF" w:rsidRPr="004D78D6" w:rsidRDefault="6A22E7F2" w:rsidP="69CE658C">
            <w:pPr>
              <w:autoSpaceDE w:val="0"/>
              <w:autoSpaceDN w:val="0"/>
              <w:adjustRightInd w:val="0"/>
              <w:spacing w:after="0"/>
              <w:rPr>
                <w:sz w:val="18"/>
                <w:szCs w:val="18"/>
                <w:lang w:val="en-ZA"/>
              </w:rPr>
            </w:pPr>
            <w:r w:rsidRPr="004D78D6">
              <w:rPr>
                <w:sz w:val="18"/>
                <w:szCs w:val="18"/>
              </w:rPr>
              <w:t>3</w:t>
            </w:r>
            <w:r w:rsidR="00E17E32">
              <w:rPr>
                <w:sz w:val="18"/>
                <w:szCs w:val="18"/>
              </w:rPr>
              <w:t xml:space="preserve"> </w:t>
            </w:r>
            <w:r w:rsidRPr="004D78D6">
              <w:rPr>
                <w:sz w:val="18"/>
                <w:szCs w:val="18"/>
              </w:rPr>
              <w:t>RCTs and 5non-RCTs</w:t>
            </w:r>
          </w:p>
          <w:p w14:paraId="0BAA3596" w14:textId="6DBBA2BE" w:rsidR="006508BE" w:rsidRPr="004D78D6" w:rsidRDefault="0A868B41" w:rsidP="69CE658C">
            <w:pPr>
              <w:autoSpaceDE w:val="0"/>
              <w:autoSpaceDN w:val="0"/>
              <w:adjustRightInd w:val="0"/>
              <w:spacing w:after="0"/>
              <w:rPr>
                <w:sz w:val="18"/>
                <w:szCs w:val="18"/>
                <w:lang w:val="en-ZA"/>
              </w:rPr>
            </w:pPr>
            <w:r w:rsidRPr="004D78D6">
              <w:rPr>
                <w:sz w:val="18"/>
                <w:szCs w:val="18"/>
              </w:rPr>
              <w:t>N=168 patients</w:t>
            </w:r>
          </w:p>
          <w:p w14:paraId="35E15DF2" w14:textId="7D3B9BAD" w:rsidR="00B33377" w:rsidRPr="004D78D6" w:rsidRDefault="4BBF2AE1" w:rsidP="69CE658C">
            <w:pPr>
              <w:autoSpaceDE w:val="0"/>
              <w:autoSpaceDN w:val="0"/>
              <w:adjustRightInd w:val="0"/>
              <w:rPr>
                <w:sz w:val="18"/>
                <w:szCs w:val="18"/>
                <w:lang w:val="en-ZA"/>
              </w:rPr>
            </w:pPr>
            <w:r w:rsidRPr="6FBA0549">
              <w:rPr>
                <w:sz w:val="18"/>
                <w:szCs w:val="18"/>
              </w:rPr>
              <w:t>Narrative review</w:t>
            </w:r>
          </w:p>
          <w:p w14:paraId="1180369D" w14:textId="5F9FD50D" w:rsidR="006508BE" w:rsidRPr="004D78D6" w:rsidRDefault="1EEA8803" w:rsidP="69CE658C">
            <w:pPr>
              <w:autoSpaceDE w:val="0"/>
              <w:autoSpaceDN w:val="0"/>
              <w:adjustRightInd w:val="0"/>
              <w:rPr>
                <w:sz w:val="18"/>
                <w:szCs w:val="18"/>
                <w:lang w:val="en-ZA"/>
              </w:rPr>
            </w:pPr>
            <w:r w:rsidRPr="004D78D6">
              <w:rPr>
                <w:sz w:val="18"/>
                <w:szCs w:val="18"/>
              </w:rPr>
              <w:t>4</w:t>
            </w:r>
            <w:r w:rsidR="4BDF188B" w:rsidRPr="004D78D6">
              <w:rPr>
                <w:sz w:val="18"/>
                <w:szCs w:val="18"/>
              </w:rPr>
              <w:t xml:space="preserve"> studies including 2RCTs found no significant difference </w:t>
            </w:r>
            <w:r w:rsidR="3A0DE03C" w:rsidRPr="004D78D6">
              <w:rPr>
                <w:sz w:val="18"/>
                <w:szCs w:val="18"/>
              </w:rPr>
              <w:t xml:space="preserve">in intracranial pressure and cerebral perfusion </w:t>
            </w:r>
            <w:r w:rsidR="4BDF188B" w:rsidRPr="004D78D6">
              <w:rPr>
                <w:sz w:val="18"/>
                <w:szCs w:val="18"/>
              </w:rPr>
              <w:t>between Ketamine group and control group</w:t>
            </w:r>
          </w:p>
          <w:p w14:paraId="3A87C584" w14:textId="7978F32A" w:rsidR="00B0181C" w:rsidRPr="004D78D6" w:rsidRDefault="1EEA8803" w:rsidP="69CE658C">
            <w:pPr>
              <w:autoSpaceDE w:val="0"/>
              <w:autoSpaceDN w:val="0"/>
              <w:adjustRightInd w:val="0"/>
              <w:rPr>
                <w:sz w:val="18"/>
                <w:szCs w:val="18"/>
                <w:lang w:val="en-ZA"/>
              </w:rPr>
            </w:pPr>
            <w:r w:rsidRPr="004D78D6">
              <w:rPr>
                <w:sz w:val="18"/>
                <w:szCs w:val="18"/>
              </w:rPr>
              <w:t>One study reported</w:t>
            </w:r>
            <w:r w:rsidR="4BDF188B" w:rsidRPr="004D78D6">
              <w:rPr>
                <w:sz w:val="18"/>
                <w:szCs w:val="18"/>
              </w:rPr>
              <w:t xml:space="preserve"> a </w:t>
            </w:r>
            <w:r w:rsidRPr="004D78D6">
              <w:rPr>
                <w:sz w:val="18"/>
                <w:szCs w:val="18"/>
              </w:rPr>
              <w:t>minimal significant decrease in intracranial pressure but no difference in cerebral perfusion.</w:t>
            </w:r>
          </w:p>
          <w:p w14:paraId="2421B1D2" w14:textId="1A90FE45" w:rsidR="00965AE3" w:rsidRPr="004D78D6" w:rsidRDefault="1EEA8803" w:rsidP="69CE658C">
            <w:pPr>
              <w:autoSpaceDE w:val="0"/>
              <w:autoSpaceDN w:val="0"/>
              <w:adjustRightInd w:val="0"/>
              <w:rPr>
                <w:sz w:val="18"/>
                <w:szCs w:val="18"/>
                <w:lang w:val="en-ZA"/>
              </w:rPr>
            </w:pPr>
            <w:r w:rsidRPr="004D78D6">
              <w:rPr>
                <w:sz w:val="18"/>
                <w:szCs w:val="18"/>
              </w:rPr>
              <w:t xml:space="preserve">3 studies reported significant increase in intracranial pressure in the ketamine group </w:t>
            </w:r>
          </w:p>
        </w:tc>
        <w:tc>
          <w:tcPr>
            <w:tcW w:w="1984" w:type="dxa"/>
          </w:tcPr>
          <w:p w14:paraId="1FDF4290" w14:textId="1F30DEE2" w:rsidR="007817E4" w:rsidRPr="004D78D6" w:rsidRDefault="1BD9EAF7" w:rsidP="69CE658C">
            <w:pPr>
              <w:autoSpaceDE w:val="0"/>
              <w:autoSpaceDN w:val="0"/>
              <w:adjustRightInd w:val="0"/>
              <w:rPr>
                <w:sz w:val="18"/>
                <w:szCs w:val="18"/>
                <w:lang w:val="en-ZA"/>
              </w:rPr>
            </w:pPr>
            <w:r w:rsidRPr="004D78D6">
              <w:rPr>
                <w:sz w:val="18"/>
                <w:szCs w:val="18"/>
              </w:rPr>
              <w:t>Methods of assessing ROB in included studies described</w:t>
            </w:r>
          </w:p>
          <w:p w14:paraId="21FC202B" w14:textId="4DF5BE22" w:rsidR="007817E4" w:rsidRPr="004D78D6" w:rsidRDefault="1BD9EAF7" w:rsidP="69CE658C">
            <w:pPr>
              <w:autoSpaceDE w:val="0"/>
              <w:autoSpaceDN w:val="0"/>
              <w:adjustRightInd w:val="0"/>
              <w:rPr>
                <w:sz w:val="18"/>
                <w:szCs w:val="18"/>
                <w:lang w:val="en-ZA"/>
              </w:rPr>
            </w:pPr>
            <w:r w:rsidRPr="004D78D6">
              <w:rPr>
                <w:sz w:val="18"/>
                <w:szCs w:val="18"/>
              </w:rPr>
              <w:t>Adequate description of risk of bias in included RCTs and non-RCTS</w:t>
            </w:r>
          </w:p>
          <w:p w14:paraId="3BAF9503" w14:textId="53C26194" w:rsidR="00965AE3" w:rsidRPr="004D78D6" w:rsidRDefault="1BD9EAF7" w:rsidP="69CE658C">
            <w:pPr>
              <w:autoSpaceDE w:val="0"/>
              <w:autoSpaceDN w:val="0"/>
              <w:adjustRightInd w:val="0"/>
              <w:rPr>
                <w:sz w:val="18"/>
                <w:szCs w:val="18"/>
                <w:lang w:val="en-ZA"/>
              </w:rPr>
            </w:pPr>
            <w:r w:rsidRPr="004D78D6">
              <w:rPr>
                <w:sz w:val="18"/>
                <w:szCs w:val="18"/>
              </w:rPr>
              <w:t>7 of the 10 studies described to have a high risk of selection bias</w:t>
            </w:r>
          </w:p>
        </w:tc>
      </w:tr>
      <w:tr w:rsidR="00D56D3D" w:rsidRPr="004D78D6" w14:paraId="4B6D989F" w14:textId="77777777" w:rsidTr="6FBA0549">
        <w:tc>
          <w:tcPr>
            <w:tcW w:w="4962" w:type="dxa"/>
          </w:tcPr>
          <w:p w14:paraId="75E46FB8" w14:textId="3D796BA2" w:rsidR="00965AE3" w:rsidRPr="004D78D6" w:rsidRDefault="14A87A35" w:rsidP="00250199">
            <w:pPr>
              <w:tabs>
                <w:tab w:val="left" w:pos="6315"/>
              </w:tabs>
              <w:rPr>
                <w:sz w:val="18"/>
                <w:szCs w:val="18"/>
              </w:rPr>
            </w:pPr>
            <w:proofErr w:type="spellStart"/>
            <w:r w:rsidRPr="004D78D6">
              <w:rPr>
                <w:sz w:val="18"/>
                <w:szCs w:val="18"/>
              </w:rPr>
              <w:lastRenderedPageBreak/>
              <w:t>Patanwala</w:t>
            </w:r>
            <w:proofErr w:type="spellEnd"/>
            <w:r w:rsidRPr="004D78D6">
              <w:rPr>
                <w:sz w:val="18"/>
                <w:szCs w:val="18"/>
              </w:rPr>
              <w:t xml:space="preserve"> AE, et al. Ketamine for </w:t>
            </w:r>
            <w:proofErr w:type="spellStart"/>
            <w:r w:rsidRPr="004D78D6">
              <w:rPr>
                <w:sz w:val="18"/>
                <w:szCs w:val="18"/>
              </w:rPr>
              <w:t>Analgosedation</w:t>
            </w:r>
            <w:proofErr w:type="spellEnd"/>
            <w:r w:rsidRPr="004D78D6">
              <w:rPr>
                <w:sz w:val="18"/>
                <w:szCs w:val="18"/>
              </w:rPr>
              <w:t xml:space="preserve"> in the Intensive Care Unit: A Systematic Review. Journal of Intensive Care Medicine. 2017;32(6):387-395. doi:10.1177/0885066615620592</w:t>
            </w:r>
          </w:p>
        </w:tc>
        <w:tc>
          <w:tcPr>
            <w:tcW w:w="1275" w:type="dxa"/>
          </w:tcPr>
          <w:p w14:paraId="579EDCD4" w14:textId="592B8945" w:rsidR="00965AE3" w:rsidRPr="004D78D6" w:rsidRDefault="0C858C68" w:rsidP="00250199">
            <w:pPr>
              <w:tabs>
                <w:tab w:val="left" w:pos="6315"/>
              </w:tabs>
              <w:rPr>
                <w:sz w:val="18"/>
                <w:szCs w:val="18"/>
              </w:rPr>
            </w:pPr>
            <w:r w:rsidRPr="004D78D6">
              <w:rPr>
                <w:sz w:val="18"/>
                <w:szCs w:val="18"/>
              </w:rPr>
              <w:t>Systematic review</w:t>
            </w:r>
          </w:p>
        </w:tc>
        <w:tc>
          <w:tcPr>
            <w:tcW w:w="1701" w:type="dxa"/>
          </w:tcPr>
          <w:p w14:paraId="3AEDA908" w14:textId="77777777" w:rsidR="00281FD4" w:rsidRPr="004D78D6" w:rsidRDefault="0C858C68" w:rsidP="00250199">
            <w:pPr>
              <w:tabs>
                <w:tab w:val="left" w:pos="6315"/>
              </w:tabs>
              <w:rPr>
                <w:sz w:val="18"/>
                <w:szCs w:val="18"/>
              </w:rPr>
            </w:pPr>
            <w:r w:rsidRPr="004D78D6">
              <w:rPr>
                <w:sz w:val="18"/>
                <w:szCs w:val="18"/>
              </w:rPr>
              <w:t>12 studies</w:t>
            </w:r>
          </w:p>
          <w:p w14:paraId="5764C4FF" w14:textId="245CBD21" w:rsidR="00281FD4" w:rsidRPr="004D78D6" w:rsidRDefault="0C858C68" w:rsidP="00B33DDC">
            <w:pPr>
              <w:tabs>
                <w:tab w:val="left" w:pos="6315"/>
              </w:tabs>
              <w:spacing w:after="0"/>
              <w:rPr>
                <w:sz w:val="18"/>
                <w:szCs w:val="18"/>
              </w:rPr>
            </w:pPr>
            <w:r w:rsidRPr="004D78D6">
              <w:rPr>
                <w:sz w:val="18"/>
                <w:szCs w:val="18"/>
              </w:rPr>
              <w:t>6 RCTs, n=221</w:t>
            </w:r>
          </w:p>
          <w:p w14:paraId="24983F03" w14:textId="142C5593" w:rsidR="00281FD4" w:rsidRPr="004D78D6" w:rsidRDefault="0E656E83" w:rsidP="00B33DDC">
            <w:pPr>
              <w:tabs>
                <w:tab w:val="left" w:pos="6315"/>
              </w:tabs>
              <w:spacing w:after="0"/>
              <w:rPr>
                <w:sz w:val="18"/>
                <w:szCs w:val="18"/>
              </w:rPr>
            </w:pPr>
            <w:r w:rsidRPr="004D78D6">
              <w:rPr>
                <w:sz w:val="18"/>
                <w:szCs w:val="18"/>
              </w:rPr>
              <w:t>1 cohort, n=30</w:t>
            </w:r>
          </w:p>
          <w:p w14:paraId="03DB9836" w14:textId="3ECAFCC4" w:rsidR="00A301D0" w:rsidRPr="004D78D6" w:rsidRDefault="0E656E83" w:rsidP="00B33DDC">
            <w:pPr>
              <w:tabs>
                <w:tab w:val="left" w:pos="6315"/>
              </w:tabs>
              <w:spacing w:after="0"/>
              <w:rPr>
                <w:sz w:val="18"/>
                <w:szCs w:val="18"/>
              </w:rPr>
            </w:pPr>
            <w:r w:rsidRPr="004D78D6">
              <w:rPr>
                <w:sz w:val="18"/>
                <w:szCs w:val="18"/>
              </w:rPr>
              <w:t>5 case report</w:t>
            </w:r>
          </w:p>
          <w:p w14:paraId="0C4FC5B8" w14:textId="09C49608" w:rsidR="00A301D0" w:rsidRPr="004D78D6" w:rsidRDefault="0E656E83" w:rsidP="00250199">
            <w:pPr>
              <w:tabs>
                <w:tab w:val="left" w:pos="6315"/>
              </w:tabs>
              <w:rPr>
                <w:sz w:val="18"/>
                <w:szCs w:val="18"/>
              </w:rPr>
            </w:pPr>
            <w:r w:rsidRPr="004D78D6">
              <w:rPr>
                <w:sz w:val="18"/>
                <w:szCs w:val="18"/>
              </w:rPr>
              <w:t>Total n=256</w:t>
            </w:r>
          </w:p>
          <w:p w14:paraId="048A9BF1" w14:textId="44F6A62A" w:rsidR="00965AE3" w:rsidRPr="004D78D6" w:rsidRDefault="00965AE3" w:rsidP="00250199">
            <w:pPr>
              <w:tabs>
                <w:tab w:val="left" w:pos="6315"/>
              </w:tabs>
              <w:rPr>
                <w:sz w:val="18"/>
                <w:szCs w:val="18"/>
              </w:rPr>
            </w:pPr>
          </w:p>
        </w:tc>
        <w:tc>
          <w:tcPr>
            <w:tcW w:w="2644" w:type="dxa"/>
          </w:tcPr>
          <w:p w14:paraId="63E74B62" w14:textId="77777777" w:rsidR="00C07F06" w:rsidRPr="004D78D6" w:rsidRDefault="0C858C68" w:rsidP="005519F4">
            <w:pPr>
              <w:tabs>
                <w:tab w:val="left" w:pos="6315"/>
              </w:tabs>
              <w:spacing w:after="0"/>
              <w:rPr>
                <w:sz w:val="18"/>
                <w:szCs w:val="18"/>
              </w:rPr>
            </w:pPr>
            <w:r w:rsidRPr="004D78D6">
              <w:rPr>
                <w:b/>
                <w:bCs/>
                <w:sz w:val="18"/>
                <w:szCs w:val="18"/>
              </w:rPr>
              <w:t>I</w:t>
            </w:r>
            <w:r w:rsidR="6A259A95" w:rsidRPr="004D78D6">
              <w:rPr>
                <w:b/>
                <w:bCs/>
                <w:sz w:val="18"/>
                <w:szCs w:val="18"/>
              </w:rPr>
              <w:t>ntervention</w:t>
            </w:r>
            <w:r w:rsidR="6A259A95" w:rsidRPr="004D78D6">
              <w:rPr>
                <w:sz w:val="18"/>
                <w:szCs w:val="18"/>
              </w:rPr>
              <w:t>:</w:t>
            </w:r>
          </w:p>
          <w:p w14:paraId="69819C89" w14:textId="648D5687" w:rsidR="00965AE3" w:rsidRPr="004D78D6" w:rsidRDefault="6A259A95" w:rsidP="00250199">
            <w:pPr>
              <w:tabs>
                <w:tab w:val="left" w:pos="6315"/>
              </w:tabs>
              <w:rPr>
                <w:sz w:val="18"/>
                <w:szCs w:val="18"/>
              </w:rPr>
            </w:pPr>
            <w:r w:rsidRPr="004D78D6">
              <w:rPr>
                <w:sz w:val="18"/>
                <w:szCs w:val="18"/>
              </w:rPr>
              <w:t xml:space="preserve">Ketamine + </w:t>
            </w:r>
            <w:r w:rsidR="17B8C3BE" w:rsidRPr="004D78D6">
              <w:rPr>
                <w:sz w:val="18"/>
                <w:szCs w:val="18"/>
              </w:rPr>
              <w:t>Midazolam, Morphine</w:t>
            </w:r>
          </w:p>
          <w:p w14:paraId="1DF3C5A8" w14:textId="77777777" w:rsidR="005E2479" w:rsidRPr="004D78D6" w:rsidRDefault="60B9553D" w:rsidP="69CE658C">
            <w:pPr>
              <w:tabs>
                <w:tab w:val="left" w:pos="6315"/>
              </w:tabs>
              <w:spacing w:after="0"/>
              <w:rPr>
                <w:b/>
                <w:bCs/>
                <w:sz w:val="18"/>
                <w:szCs w:val="18"/>
              </w:rPr>
            </w:pPr>
            <w:r w:rsidRPr="004D78D6">
              <w:rPr>
                <w:b/>
                <w:bCs/>
                <w:sz w:val="18"/>
                <w:szCs w:val="18"/>
              </w:rPr>
              <w:t>Control:</w:t>
            </w:r>
          </w:p>
          <w:p w14:paraId="548D27BE" w14:textId="666003C9" w:rsidR="00A301D0" w:rsidRPr="004D78D6" w:rsidRDefault="0E656E83" w:rsidP="00250199">
            <w:pPr>
              <w:tabs>
                <w:tab w:val="left" w:pos="6315"/>
              </w:tabs>
              <w:rPr>
                <w:sz w:val="18"/>
                <w:szCs w:val="18"/>
              </w:rPr>
            </w:pPr>
            <w:proofErr w:type="spellStart"/>
            <w:r w:rsidRPr="004D78D6">
              <w:rPr>
                <w:sz w:val="18"/>
                <w:szCs w:val="18"/>
              </w:rPr>
              <w:t>Sufentanil</w:t>
            </w:r>
            <w:proofErr w:type="spellEnd"/>
            <w:r w:rsidRPr="004D78D6">
              <w:rPr>
                <w:sz w:val="18"/>
                <w:szCs w:val="18"/>
              </w:rPr>
              <w:t>, Midazolam, Fentanyl and Placebo</w:t>
            </w:r>
          </w:p>
        </w:tc>
        <w:tc>
          <w:tcPr>
            <w:tcW w:w="2885" w:type="dxa"/>
          </w:tcPr>
          <w:p w14:paraId="3C8120C3" w14:textId="4638BB75" w:rsidR="00425952" w:rsidRPr="004D78D6" w:rsidRDefault="1E0AC89A" w:rsidP="69CE658C">
            <w:pPr>
              <w:autoSpaceDE w:val="0"/>
              <w:autoSpaceDN w:val="0"/>
              <w:adjustRightInd w:val="0"/>
              <w:rPr>
                <w:b/>
                <w:bCs/>
                <w:sz w:val="18"/>
                <w:szCs w:val="18"/>
                <w:lang w:val="en-ZA"/>
              </w:rPr>
            </w:pPr>
            <w:r w:rsidRPr="004D78D6">
              <w:rPr>
                <w:b/>
                <w:bCs/>
                <w:sz w:val="18"/>
                <w:szCs w:val="18"/>
              </w:rPr>
              <w:t>Primary outcome</w:t>
            </w:r>
          </w:p>
          <w:p w14:paraId="63594A77" w14:textId="634947B4" w:rsidR="00A301D0" w:rsidRPr="004D78D6" w:rsidRDefault="0E656E83" w:rsidP="69CE658C">
            <w:pPr>
              <w:autoSpaceDE w:val="0"/>
              <w:autoSpaceDN w:val="0"/>
              <w:adjustRightInd w:val="0"/>
              <w:spacing w:after="0"/>
              <w:rPr>
                <w:b/>
                <w:bCs/>
                <w:sz w:val="18"/>
                <w:szCs w:val="18"/>
                <w:lang w:val="en-ZA"/>
              </w:rPr>
            </w:pPr>
            <w:r w:rsidRPr="004D78D6">
              <w:rPr>
                <w:b/>
                <w:bCs/>
                <w:sz w:val="18"/>
                <w:szCs w:val="18"/>
              </w:rPr>
              <w:t>Sedative consumption</w:t>
            </w:r>
          </w:p>
          <w:p w14:paraId="0D509E4F" w14:textId="36105230" w:rsidR="00A301D0" w:rsidRPr="004D78D6" w:rsidRDefault="0E656E83" w:rsidP="69CE658C">
            <w:pPr>
              <w:autoSpaceDE w:val="0"/>
              <w:autoSpaceDN w:val="0"/>
              <w:adjustRightInd w:val="0"/>
              <w:spacing w:after="0"/>
              <w:rPr>
                <w:sz w:val="18"/>
                <w:szCs w:val="18"/>
                <w:lang w:val="en-ZA"/>
              </w:rPr>
            </w:pPr>
            <w:r w:rsidRPr="004D78D6">
              <w:rPr>
                <w:sz w:val="18"/>
                <w:szCs w:val="18"/>
              </w:rPr>
              <w:t>1 RCT, n=93 patients</w:t>
            </w:r>
          </w:p>
          <w:p w14:paraId="2B2DDE7F" w14:textId="61D64644" w:rsidR="00A301D0" w:rsidRPr="004D78D6" w:rsidRDefault="0E656E83" w:rsidP="69CE658C">
            <w:pPr>
              <w:autoSpaceDE w:val="0"/>
              <w:autoSpaceDN w:val="0"/>
              <w:adjustRightInd w:val="0"/>
              <w:spacing w:after="0"/>
              <w:rPr>
                <w:sz w:val="18"/>
                <w:szCs w:val="18"/>
                <w:lang w:val="en-ZA"/>
              </w:rPr>
            </w:pPr>
            <w:r w:rsidRPr="004D78D6">
              <w:rPr>
                <w:sz w:val="18"/>
                <w:szCs w:val="18"/>
              </w:rPr>
              <w:t>Decrease in morphine consumption in intervention group compared to control</w:t>
            </w:r>
          </w:p>
          <w:p w14:paraId="745287C0" w14:textId="266ADC67" w:rsidR="00A301D0" w:rsidRPr="004D78D6" w:rsidRDefault="0E656E83" w:rsidP="69CE658C">
            <w:pPr>
              <w:autoSpaceDE w:val="0"/>
              <w:autoSpaceDN w:val="0"/>
              <w:adjustRightInd w:val="0"/>
              <w:rPr>
                <w:sz w:val="18"/>
                <w:szCs w:val="18"/>
                <w:lang w:val="en-ZA"/>
              </w:rPr>
            </w:pPr>
            <w:r w:rsidRPr="004D78D6">
              <w:rPr>
                <w:sz w:val="18"/>
                <w:szCs w:val="18"/>
              </w:rPr>
              <w:t>MD=22, no 95%CI, p&lt;0.05</w:t>
            </w:r>
          </w:p>
          <w:p w14:paraId="6C961A5B" w14:textId="0FA68E9F" w:rsidR="00A301D0" w:rsidRPr="004D78D6" w:rsidRDefault="0E656E83" w:rsidP="69CE658C">
            <w:pPr>
              <w:autoSpaceDE w:val="0"/>
              <w:autoSpaceDN w:val="0"/>
              <w:adjustRightInd w:val="0"/>
              <w:spacing w:after="0"/>
              <w:rPr>
                <w:sz w:val="18"/>
                <w:szCs w:val="18"/>
                <w:lang w:val="en-ZA"/>
              </w:rPr>
            </w:pPr>
            <w:r w:rsidRPr="004D78D6">
              <w:rPr>
                <w:b/>
                <w:bCs/>
                <w:sz w:val="18"/>
                <w:szCs w:val="18"/>
              </w:rPr>
              <w:t xml:space="preserve">Cerebral </w:t>
            </w:r>
            <w:proofErr w:type="spellStart"/>
            <w:r w:rsidRPr="004D78D6">
              <w:rPr>
                <w:b/>
                <w:bCs/>
                <w:sz w:val="18"/>
                <w:szCs w:val="18"/>
              </w:rPr>
              <w:t>Haemodynamics</w:t>
            </w:r>
            <w:proofErr w:type="spellEnd"/>
            <w:r w:rsidRPr="004D78D6">
              <w:rPr>
                <w:b/>
                <w:bCs/>
                <w:sz w:val="18"/>
                <w:szCs w:val="18"/>
              </w:rPr>
              <w:t xml:space="preserve"> (ICP&amp;CPP</w:t>
            </w:r>
            <w:r w:rsidRPr="004D78D6">
              <w:rPr>
                <w:sz w:val="18"/>
                <w:szCs w:val="18"/>
              </w:rPr>
              <w:t>)</w:t>
            </w:r>
          </w:p>
          <w:p w14:paraId="595EA570" w14:textId="0BF715B3" w:rsidR="00A301D0" w:rsidRPr="004D78D6" w:rsidRDefault="0E656E83" w:rsidP="69CE658C">
            <w:pPr>
              <w:autoSpaceDE w:val="0"/>
              <w:autoSpaceDN w:val="0"/>
              <w:adjustRightInd w:val="0"/>
              <w:spacing w:after="0"/>
              <w:rPr>
                <w:sz w:val="18"/>
                <w:szCs w:val="18"/>
                <w:lang w:val="en-ZA"/>
              </w:rPr>
            </w:pPr>
            <w:r w:rsidRPr="49EF5579">
              <w:rPr>
                <w:sz w:val="18"/>
                <w:szCs w:val="18"/>
              </w:rPr>
              <w:t>4</w:t>
            </w:r>
            <w:r w:rsidR="52335DE6" w:rsidRPr="49EF5579">
              <w:rPr>
                <w:sz w:val="18"/>
                <w:szCs w:val="18"/>
              </w:rPr>
              <w:t xml:space="preserve"> </w:t>
            </w:r>
            <w:r w:rsidRPr="49EF5579">
              <w:rPr>
                <w:sz w:val="18"/>
                <w:szCs w:val="18"/>
              </w:rPr>
              <w:t>RCTs</w:t>
            </w:r>
            <w:r w:rsidRPr="004D78D6">
              <w:rPr>
                <w:sz w:val="18"/>
                <w:szCs w:val="18"/>
              </w:rPr>
              <w:t>, n=103</w:t>
            </w:r>
          </w:p>
          <w:p w14:paraId="166E3882" w14:textId="59B620DA" w:rsidR="00A301D0" w:rsidRPr="004D78D6" w:rsidRDefault="0E656E83" w:rsidP="69CE658C">
            <w:pPr>
              <w:autoSpaceDE w:val="0"/>
              <w:autoSpaceDN w:val="0"/>
              <w:adjustRightInd w:val="0"/>
              <w:spacing w:after="0"/>
              <w:rPr>
                <w:sz w:val="18"/>
                <w:szCs w:val="18"/>
                <w:lang w:val="en-ZA"/>
              </w:rPr>
            </w:pPr>
            <w:r w:rsidRPr="004D78D6">
              <w:rPr>
                <w:sz w:val="18"/>
                <w:szCs w:val="18"/>
              </w:rPr>
              <w:t>3 RCTs reported no difference in ICP and CCP in ketamine group compared to control</w:t>
            </w:r>
          </w:p>
          <w:p w14:paraId="463A90E5" w14:textId="3F411986" w:rsidR="00965AE3" w:rsidRPr="004D78D6" w:rsidRDefault="0E656E83" w:rsidP="69CE658C">
            <w:pPr>
              <w:autoSpaceDE w:val="0"/>
              <w:autoSpaceDN w:val="0"/>
              <w:adjustRightInd w:val="0"/>
              <w:rPr>
                <w:sz w:val="18"/>
                <w:szCs w:val="18"/>
                <w:lang w:val="en-ZA"/>
              </w:rPr>
            </w:pPr>
            <w:r w:rsidRPr="004D78D6">
              <w:rPr>
                <w:sz w:val="18"/>
                <w:szCs w:val="18"/>
              </w:rPr>
              <w:t>1 RCT reported significant increase in ICP by about 2mm/Hg and CPP by about 8mm/Hg in ketamine group</w:t>
            </w:r>
          </w:p>
        </w:tc>
        <w:tc>
          <w:tcPr>
            <w:tcW w:w="1984" w:type="dxa"/>
          </w:tcPr>
          <w:p w14:paraId="08D527A8" w14:textId="77777777" w:rsidR="004D024A" w:rsidRPr="004D78D6" w:rsidRDefault="17B8C3BE" w:rsidP="69CE658C">
            <w:pPr>
              <w:autoSpaceDE w:val="0"/>
              <w:autoSpaceDN w:val="0"/>
              <w:adjustRightInd w:val="0"/>
              <w:rPr>
                <w:sz w:val="18"/>
                <w:szCs w:val="18"/>
                <w:lang w:val="en-ZA"/>
              </w:rPr>
            </w:pPr>
            <w:r w:rsidRPr="004D78D6">
              <w:rPr>
                <w:sz w:val="18"/>
                <w:szCs w:val="18"/>
              </w:rPr>
              <w:t>Risk of Bias assessed in all RCTs using Cochrane ROB 1 tool</w:t>
            </w:r>
          </w:p>
          <w:p w14:paraId="399728DF" w14:textId="77777777" w:rsidR="004D024A" w:rsidRPr="004D78D6" w:rsidRDefault="17B8C3BE" w:rsidP="69CE658C">
            <w:pPr>
              <w:autoSpaceDE w:val="0"/>
              <w:autoSpaceDN w:val="0"/>
              <w:adjustRightInd w:val="0"/>
              <w:rPr>
                <w:sz w:val="18"/>
                <w:szCs w:val="18"/>
                <w:lang w:val="en-ZA"/>
              </w:rPr>
            </w:pPr>
            <w:r w:rsidRPr="004D78D6">
              <w:rPr>
                <w:sz w:val="18"/>
                <w:szCs w:val="18"/>
              </w:rPr>
              <w:t>4 RCTs assessed to have high ROB</w:t>
            </w:r>
          </w:p>
          <w:p w14:paraId="4FD5781C" w14:textId="26C57AD8" w:rsidR="00965AE3" w:rsidRPr="004D78D6" w:rsidRDefault="17B8C3BE" w:rsidP="69CE658C">
            <w:pPr>
              <w:autoSpaceDE w:val="0"/>
              <w:autoSpaceDN w:val="0"/>
              <w:adjustRightInd w:val="0"/>
              <w:rPr>
                <w:sz w:val="18"/>
                <w:szCs w:val="18"/>
                <w:lang w:val="en-ZA"/>
              </w:rPr>
            </w:pPr>
            <w:r w:rsidRPr="004D78D6">
              <w:rPr>
                <w:sz w:val="18"/>
                <w:szCs w:val="18"/>
              </w:rPr>
              <w:t>1 RCT assessed to have low ROB</w:t>
            </w:r>
          </w:p>
        </w:tc>
      </w:tr>
      <w:tr w:rsidR="00D56D3D" w:rsidRPr="004D78D6" w14:paraId="042F544C" w14:textId="77777777" w:rsidTr="6FBA0549">
        <w:tc>
          <w:tcPr>
            <w:tcW w:w="4962" w:type="dxa"/>
          </w:tcPr>
          <w:p w14:paraId="59570431" w14:textId="0AFEFC60" w:rsidR="00385E54" w:rsidRPr="004D78D6" w:rsidRDefault="14A87A35" w:rsidP="00A45B5C">
            <w:pPr>
              <w:tabs>
                <w:tab w:val="left" w:pos="6315"/>
              </w:tabs>
              <w:rPr>
                <w:sz w:val="18"/>
                <w:szCs w:val="18"/>
              </w:rPr>
            </w:pPr>
            <w:proofErr w:type="spellStart"/>
            <w:r w:rsidRPr="004D78D6">
              <w:rPr>
                <w:sz w:val="18"/>
                <w:szCs w:val="18"/>
              </w:rPr>
              <w:t>Zeiler</w:t>
            </w:r>
            <w:proofErr w:type="spellEnd"/>
            <w:r w:rsidRPr="004D78D6">
              <w:rPr>
                <w:sz w:val="18"/>
                <w:szCs w:val="18"/>
              </w:rPr>
              <w:t xml:space="preserve">, F.A. et al. The Ketamine Effect on ICP in Traumatic Brain Injury. </w:t>
            </w:r>
            <w:proofErr w:type="spellStart"/>
            <w:r w:rsidRPr="004D78D6">
              <w:rPr>
                <w:sz w:val="18"/>
                <w:szCs w:val="18"/>
              </w:rPr>
              <w:t>Neurocrit</w:t>
            </w:r>
            <w:proofErr w:type="spellEnd"/>
            <w:r w:rsidRPr="004D78D6">
              <w:rPr>
                <w:sz w:val="18"/>
                <w:szCs w:val="18"/>
              </w:rPr>
              <w:t xml:space="preserve"> Care 21, 163–173 (2014). </w:t>
            </w:r>
            <w:hyperlink r:id="rId46">
              <w:r w:rsidRPr="004D78D6">
                <w:rPr>
                  <w:rStyle w:val="Hyperlink"/>
                  <w:sz w:val="18"/>
                  <w:szCs w:val="18"/>
                </w:rPr>
                <w:t>https://doi.org/10.1007/s12028-013-9950-y</w:t>
              </w:r>
            </w:hyperlink>
          </w:p>
        </w:tc>
        <w:tc>
          <w:tcPr>
            <w:tcW w:w="1275" w:type="dxa"/>
          </w:tcPr>
          <w:p w14:paraId="7A48C329" w14:textId="7B163DB8" w:rsidR="00385E54" w:rsidRPr="004D78D6" w:rsidRDefault="4CFDF187" w:rsidP="00250199">
            <w:pPr>
              <w:tabs>
                <w:tab w:val="left" w:pos="6315"/>
              </w:tabs>
              <w:rPr>
                <w:sz w:val="18"/>
                <w:szCs w:val="18"/>
              </w:rPr>
            </w:pPr>
            <w:r w:rsidRPr="004D78D6">
              <w:rPr>
                <w:sz w:val="18"/>
                <w:szCs w:val="18"/>
              </w:rPr>
              <w:t>Systematic review</w:t>
            </w:r>
          </w:p>
        </w:tc>
        <w:tc>
          <w:tcPr>
            <w:tcW w:w="1701" w:type="dxa"/>
          </w:tcPr>
          <w:p w14:paraId="4FBE24BF" w14:textId="77777777" w:rsidR="00C97212" w:rsidRPr="004D78D6" w:rsidRDefault="4CFDF187" w:rsidP="69CE658C">
            <w:pPr>
              <w:autoSpaceDE w:val="0"/>
              <w:autoSpaceDN w:val="0"/>
              <w:adjustRightInd w:val="0"/>
              <w:rPr>
                <w:color w:val="131413"/>
                <w:sz w:val="18"/>
                <w:szCs w:val="18"/>
                <w:lang w:val="en-ZA"/>
              </w:rPr>
            </w:pPr>
            <w:r w:rsidRPr="004D78D6">
              <w:rPr>
                <w:color w:val="131413"/>
                <w:sz w:val="18"/>
                <w:szCs w:val="18"/>
              </w:rPr>
              <w:t>7 studies</w:t>
            </w:r>
          </w:p>
          <w:p w14:paraId="72D78A3C" w14:textId="06DDA16A" w:rsidR="00C97212" w:rsidRPr="004D78D6" w:rsidRDefault="4CFDF187" w:rsidP="69CE658C">
            <w:pPr>
              <w:autoSpaceDE w:val="0"/>
              <w:autoSpaceDN w:val="0"/>
              <w:adjustRightInd w:val="0"/>
              <w:spacing w:after="0"/>
              <w:rPr>
                <w:color w:val="131413"/>
                <w:sz w:val="18"/>
                <w:szCs w:val="18"/>
                <w:lang w:val="en-ZA"/>
              </w:rPr>
            </w:pPr>
            <w:r w:rsidRPr="004D78D6">
              <w:rPr>
                <w:color w:val="131413"/>
                <w:sz w:val="18"/>
                <w:szCs w:val="18"/>
              </w:rPr>
              <w:t>4RCTs, n= 103</w:t>
            </w:r>
          </w:p>
          <w:p w14:paraId="7F860E1C" w14:textId="7FFACC71" w:rsidR="00C97212" w:rsidRPr="004D78D6" w:rsidRDefault="4CFDF187" w:rsidP="00B33DDC">
            <w:pPr>
              <w:autoSpaceDE w:val="0"/>
              <w:autoSpaceDN w:val="0"/>
              <w:adjustRightInd w:val="0"/>
              <w:spacing w:after="0"/>
              <w:rPr>
                <w:color w:val="131413"/>
                <w:sz w:val="18"/>
                <w:szCs w:val="18"/>
                <w:lang w:val="en-ZA"/>
              </w:rPr>
            </w:pPr>
            <w:r w:rsidRPr="004D78D6">
              <w:rPr>
                <w:color w:val="131413"/>
                <w:sz w:val="18"/>
                <w:szCs w:val="18"/>
              </w:rPr>
              <w:t>2 cohort, n=38</w:t>
            </w:r>
          </w:p>
          <w:p w14:paraId="6BC1F60A" w14:textId="5A104435" w:rsidR="00C97212" w:rsidRPr="004D78D6" w:rsidRDefault="4CFDF187" w:rsidP="69CE658C">
            <w:pPr>
              <w:autoSpaceDE w:val="0"/>
              <w:autoSpaceDN w:val="0"/>
              <w:adjustRightInd w:val="0"/>
              <w:spacing w:after="0"/>
              <w:rPr>
                <w:color w:val="131413"/>
                <w:sz w:val="18"/>
                <w:szCs w:val="18"/>
                <w:lang w:val="en-ZA"/>
              </w:rPr>
            </w:pPr>
            <w:r w:rsidRPr="004D78D6">
              <w:rPr>
                <w:color w:val="131413"/>
                <w:sz w:val="18"/>
                <w:szCs w:val="18"/>
              </w:rPr>
              <w:t>1 case-</w:t>
            </w:r>
            <w:r w:rsidR="788BA43E" w:rsidRPr="004D78D6">
              <w:rPr>
                <w:color w:val="131413"/>
                <w:sz w:val="18"/>
                <w:szCs w:val="18"/>
              </w:rPr>
              <w:t>control, n</w:t>
            </w:r>
            <w:r w:rsidRPr="004D78D6">
              <w:rPr>
                <w:color w:val="131413"/>
                <w:sz w:val="18"/>
                <w:szCs w:val="18"/>
              </w:rPr>
              <w:t>=25</w:t>
            </w:r>
          </w:p>
          <w:p w14:paraId="2411CEF5" w14:textId="4630AD08" w:rsidR="00385E54" w:rsidRPr="004D78D6" w:rsidRDefault="4CFDF187" w:rsidP="69CE658C">
            <w:pPr>
              <w:autoSpaceDE w:val="0"/>
              <w:autoSpaceDN w:val="0"/>
              <w:adjustRightInd w:val="0"/>
              <w:rPr>
                <w:color w:val="131413"/>
                <w:sz w:val="18"/>
                <w:szCs w:val="18"/>
                <w:lang w:val="en-ZA"/>
              </w:rPr>
            </w:pPr>
            <w:r w:rsidRPr="004D78D6">
              <w:rPr>
                <w:color w:val="131413"/>
                <w:sz w:val="18"/>
                <w:szCs w:val="18"/>
              </w:rPr>
              <w:t>Total n=166</w:t>
            </w:r>
          </w:p>
        </w:tc>
        <w:tc>
          <w:tcPr>
            <w:tcW w:w="2644" w:type="dxa"/>
          </w:tcPr>
          <w:p w14:paraId="3082BAD4" w14:textId="33804E8E" w:rsidR="00C97212" w:rsidRPr="004D78D6" w:rsidRDefault="4CFDF187" w:rsidP="69CE658C">
            <w:pPr>
              <w:autoSpaceDE w:val="0"/>
              <w:autoSpaceDN w:val="0"/>
              <w:adjustRightInd w:val="0"/>
              <w:spacing w:after="0"/>
              <w:rPr>
                <w:b/>
                <w:bCs/>
                <w:color w:val="131413"/>
                <w:sz w:val="18"/>
                <w:szCs w:val="18"/>
                <w:lang w:val="en-ZA"/>
              </w:rPr>
            </w:pPr>
            <w:r w:rsidRPr="004D78D6">
              <w:rPr>
                <w:b/>
                <w:bCs/>
                <w:color w:val="131413"/>
                <w:sz w:val="18"/>
                <w:szCs w:val="18"/>
              </w:rPr>
              <w:t>Treatment</w:t>
            </w:r>
          </w:p>
          <w:p w14:paraId="7AC20B00" w14:textId="5899511A" w:rsidR="00C97212" w:rsidRPr="004D78D6" w:rsidRDefault="2D61CB51" w:rsidP="69CE658C">
            <w:pPr>
              <w:autoSpaceDE w:val="0"/>
              <w:autoSpaceDN w:val="0"/>
              <w:adjustRightInd w:val="0"/>
              <w:rPr>
                <w:color w:val="131413"/>
                <w:sz w:val="18"/>
                <w:szCs w:val="18"/>
                <w:lang w:val="en-ZA"/>
              </w:rPr>
            </w:pPr>
            <w:r w:rsidRPr="004D78D6">
              <w:rPr>
                <w:color w:val="131413"/>
                <w:sz w:val="18"/>
                <w:szCs w:val="18"/>
              </w:rPr>
              <w:t>Ketamine + other interventions including methohexitone, Midazolam</w:t>
            </w:r>
          </w:p>
          <w:p w14:paraId="0DEEBBC8" w14:textId="37ED9D2C" w:rsidR="00CA3EE0" w:rsidRPr="004D78D6" w:rsidRDefault="4CFDF187" w:rsidP="69CE658C">
            <w:pPr>
              <w:autoSpaceDE w:val="0"/>
              <w:autoSpaceDN w:val="0"/>
              <w:adjustRightInd w:val="0"/>
              <w:spacing w:after="0"/>
              <w:rPr>
                <w:b/>
                <w:bCs/>
                <w:color w:val="131413"/>
                <w:sz w:val="18"/>
                <w:szCs w:val="18"/>
                <w:lang w:val="en-ZA"/>
              </w:rPr>
            </w:pPr>
            <w:r w:rsidRPr="004D78D6">
              <w:rPr>
                <w:b/>
                <w:bCs/>
                <w:color w:val="131413"/>
                <w:sz w:val="18"/>
                <w:szCs w:val="18"/>
              </w:rPr>
              <w:t>Control</w:t>
            </w:r>
          </w:p>
          <w:p w14:paraId="632B9D0E" w14:textId="56C887A5" w:rsidR="00385E54" w:rsidRPr="004D78D6" w:rsidRDefault="2D61CB51" w:rsidP="69CE658C">
            <w:pPr>
              <w:autoSpaceDE w:val="0"/>
              <w:autoSpaceDN w:val="0"/>
              <w:adjustRightInd w:val="0"/>
              <w:rPr>
                <w:color w:val="131413"/>
                <w:sz w:val="18"/>
                <w:szCs w:val="18"/>
                <w:lang w:val="en-ZA"/>
              </w:rPr>
            </w:pPr>
            <w:r w:rsidRPr="004D78D6">
              <w:rPr>
                <w:color w:val="131413"/>
                <w:sz w:val="18"/>
                <w:szCs w:val="18"/>
              </w:rPr>
              <w:t xml:space="preserve">Fentanyl, methohexitone, </w:t>
            </w:r>
            <w:proofErr w:type="spellStart"/>
            <w:r w:rsidRPr="004D78D6">
              <w:rPr>
                <w:color w:val="131413"/>
                <w:sz w:val="18"/>
                <w:szCs w:val="18"/>
              </w:rPr>
              <w:t>sufentanil</w:t>
            </w:r>
            <w:proofErr w:type="spellEnd"/>
            <w:r w:rsidRPr="004D78D6">
              <w:rPr>
                <w:color w:val="131413"/>
                <w:sz w:val="18"/>
                <w:szCs w:val="18"/>
              </w:rPr>
              <w:t>, Midazolam</w:t>
            </w:r>
          </w:p>
        </w:tc>
        <w:tc>
          <w:tcPr>
            <w:tcW w:w="2885" w:type="dxa"/>
          </w:tcPr>
          <w:p w14:paraId="2F4BC6CC" w14:textId="709EC35B" w:rsidR="00C97212" w:rsidRPr="004D78D6" w:rsidRDefault="2D61CB51" w:rsidP="00250199">
            <w:pPr>
              <w:autoSpaceDE w:val="0"/>
              <w:autoSpaceDN w:val="0"/>
              <w:adjustRightInd w:val="0"/>
              <w:rPr>
                <w:rFonts w:ascii="Calibri" w:hAnsi="Calibri" w:cs="Calibri"/>
                <w:color w:val="131413"/>
                <w:sz w:val="18"/>
                <w:szCs w:val="18"/>
                <w:lang w:val="en-ZA"/>
              </w:rPr>
            </w:pPr>
            <w:r w:rsidRPr="004D78D6">
              <w:rPr>
                <w:rFonts w:ascii="Calibri" w:hAnsi="Calibri" w:cs="Calibri"/>
                <w:color w:val="131413"/>
                <w:sz w:val="18"/>
                <w:szCs w:val="18"/>
              </w:rPr>
              <w:t>Narrative review of outcomes</w:t>
            </w:r>
          </w:p>
          <w:p w14:paraId="732F0133" w14:textId="5CB48376" w:rsidR="004448CC" w:rsidRPr="004D78D6" w:rsidRDefault="2D61CB51" w:rsidP="69CE658C">
            <w:pPr>
              <w:autoSpaceDE w:val="0"/>
              <w:autoSpaceDN w:val="0"/>
              <w:adjustRightInd w:val="0"/>
              <w:spacing w:after="0"/>
              <w:rPr>
                <w:rFonts w:ascii="Calibri" w:hAnsi="Calibri" w:cs="Calibri"/>
                <w:b/>
                <w:bCs/>
                <w:color w:val="131413"/>
                <w:sz w:val="18"/>
                <w:szCs w:val="18"/>
                <w:lang w:val="en-ZA"/>
              </w:rPr>
            </w:pPr>
            <w:r w:rsidRPr="004D78D6">
              <w:rPr>
                <w:rFonts w:ascii="Calibri" w:hAnsi="Calibri" w:cs="Calibri"/>
                <w:b/>
                <w:bCs/>
                <w:color w:val="131413"/>
                <w:sz w:val="18"/>
                <w:szCs w:val="18"/>
              </w:rPr>
              <w:t xml:space="preserve">Cerebral </w:t>
            </w:r>
            <w:proofErr w:type="spellStart"/>
            <w:r w:rsidRPr="004D78D6">
              <w:rPr>
                <w:rFonts w:ascii="Calibri" w:hAnsi="Calibri" w:cs="Calibri"/>
                <w:b/>
                <w:bCs/>
                <w:color w:val="131413"/>
                <w:sz w:val="18"/>
                <w:szCs w:val="18"/>
              </w:rPr>
              <w:t>Haemodynamics</w:t>
            </w:r>
            <w:proofErr w:type="spellEnd"/>
            <w:r w:rsidRPr="004D78D6">
              <w:rPr>
                <w:rFonts w:ascii="Calibri" w:hAnsi="Calibri" w:cs="Calibri"/>
                <w:b/>
                <w:bCs/>
                <w:color w:val="131413"/>
                <w:sz w:val="18"/>
                <w:szCs w:val="18"/>
              </w:rPr>
              <w:t xml:space="preserve"> (ICP C</w:t>
            </w:r>
            <w:r w:rsidR="08E7992B" w:rsidRPr="004D78D6">
              <w:rPr>
                <w:rFonts w:ascii="Calibri" w:hAnsi="Calibri" w:cs="Calibri"/>
                <w:b/>
                <w:bCs/>
                <w:color w:val="131413"/>
                <w:sz w:val="18"/>
                <w:szCs w:val="18"/>
              </w:rPr>
              <w:t>P</w:t>
            </w:r>
            <w:r w:rsidRPr="004D78D6">
              <w:rPr>
                <w:rFonts w:ascii="Calibri" w:hAnsi="Calibri" w:cs="Calibri"/>
                <w:b/>
                <w:bCs/>
                <w:color w:val="131413"/>
                <w:sz w:val="18"/>
                <w:szCs w:val="18"/>
              </w:rPr>
              <w:t>P)</w:t>
            </w:r>
          </w:p>
          <w:p w14:paraId="6BE1F818" w14:textId="67EE4C07" w:rsidR="004448CC" w:rsidRPr="004D78D6" w:rsidRDefault="08E7992B" w:rsidP="004448CC">
            <w:pPr>
              <w:autoSpaceDE w:val="0"/>
              <w:autoSpaceDN w:val="0"/>
              <w:adjustRightInd w:val="0"/>
              <w:spacing w:after="0"/>
              <w:rPr>
                <w:rFonts w:ascii="Calibri" w:hAnsi="Calibri" w:cs="Calibri"/>
                <w:color w:val="131413"/>
                <w:sz w:val="18"/>
                <w:szCs w:val="18"/>
                <w:lang w:val="en-ZA"/>
              </w:rPr>
            </w:pPr>
            <w:r w:rsidRPr="004D78D6">
              <w:rPr>
                <w:rFonts w:ascii="Calibri" w:hAnsi="Calibri" w:cs="Calibri"/>
                <w:color w:val="131413"/>
                <w:sz w:val="18"/>
                <w:szCs w:val="18"/>
              </w:rPr>
              <w:t>Continuous infusion of Ketamine</w:t>
            </w:r>
          </w:p>
          <w:p w14:paraId="00027B59" w14:textId="77777777" w:rsidR="004448CC" w:rsidRPr="004D78D6" w:rsidRDefault="08E7992B" w:rsidP="004448CC">
            <w:pPr>
              <w:autoSpaceDE w:val="0"/>
              <w:autoSpaceDN w:val="0"/>
              <w:adjustRightInd w:val="0"/>
              <w:spacing w:after="0"/>
              <w:rPr>
                <w:rFonts w:ascii="Calibri" w:hAnsi="Calibri" w:cs="Calibri"/>
                <w:color w:val="131413"/>
                <w:sz w:val="18"/>
                <w:szCs w:val="18"/>
                <w:lang w:val="en-ZA"/>
              </w:rPr>
            </w:pPr>
            <w:r w:rsidRPr="004D78D6">
              <w:rPr>
                <w:rFonts w:ascii="Calibri" w:hAnsi="Calibri" w:cs="Calibri"/>
                <w:color w:val="131413"/>
                <w:sz w:val="18"/>
                <w:szCs w:val="18"/>
              </w:rPr>
              <w:t>4 RCTs, n=103</w:t>
            </w:r>
          </w:p>
          <w:p w14:paraId="2C2F1643" w14:textId="0E311C5F" w:rsidR="00B7597A" w:rsidRPr="004D78D6" w:rsidRDefault="08E7992B" w:rsidP="00250199">
            <w:pPr>
              <w:autoSpaceDE w:val="0"/>
              <w:autoSpaceDN w:val="0"/>
              <w:adjustRightInd w:val="0"/>
              <w:rPr>
                <w:rFonts w:ascii="Calibri" w:hAnsi="Calibri" w:cs="Calibri"/>
                <w:color w:val="131413"/>
                <w:sz w:val="18"/>
                <w:szCs w:val="18"/>
                <w:lang w:val="en-ZA"/>
              </w:rPr>
            </w:pPr>
            <w:r w:rsidRPr="004D78D6">
              <w:rPr>
                <w:rFonts w:ascii="Calibri" w:hAnsi="Calibri" w:cs="Calibri"/>
                <w:color w:val="131413"/>
                <w:sz w:val="18"/>
                <w:szCs w:val="18"/>
              </w:rPr>
              <w:t>No significant difference in ICP and CPP between ke</w:t>
            </w:r>
            <w:r w:rsidR="16D203FC" w:rsidRPr="004D78D6">
              <w:rPr>
                <w:rFonts w:ascii="Calibri" w:hAnsi="Calibri" w:cs="Calibri"/>
                <w:color w:val="131413"/>
                <w:sz w:val="18"/>
                <w:szCs w:val="18"/>
              </w:rPr>
              <w:t xml:space="preserve">tamine group and control groups. 2RCTs, n=48 showed increase in CPP </w:t>
            </w:r>
          </w:p>
          <w:p w14:paraId="56DC72A8" w14:textId="77777777" w:rsidR="004448CC" w:rsidRPr="004D78D6" w:rsidRDefault="08E7992B" w:rsidP="004448CC">
            <w:pPr>
              <w:autoSpaceDE w:val="0"/>
              <w:autoSpaceDN w:val="0"/>
              <w:adjustRightInd w:val="0"/>
              <w:spacing w:after="0"/>
              <w:rPr>
                <w:rFonts w:ascii="Calibri" w:hAnsi="Calibri" w:cs="Calibri"/>
                <w:color w:val="131413"/>
                <w:sz w:val="18"/>
                <w:szCs w:val="18"/>
                <w:lang w:val="en-ZA"/>
              </w:rPr>
            </w:pPr>
            <w:r w:rsidRPr="004D78D6">
              <w:rPr>
                <w:rFonts w:ascii="Calibri" w:hAnsi="Calibri" w:cs="Calibri"/>
                <w:color w:val="131413"/>
                <w:sz w:val="18"/>
                <w:szCs w:val="18"/>
              </w:rPr>
              <w:t>Bolus Ketamine</w:t>
            </w:r>
          </w:p>
          <w:p w14:paraId="750E23FB" w14:textId="77777777" w:rsidR="004448CC" w:rsidRPr="004D78D6" w:rsidRDefault="08E7992B" w:rsidP="004448CC">
            <w:pPr>
              <w:autoSpaceDE w:val="0"/>
              <w:autoSpaceDN w:val="0"/>
              <w:adjustRightInd w:val="0"/>
              <w:spacing w:after="0"/>
              <w:rPr>
                <w:rFonts w:ascii="Calibri" w:hAnsi="Calibri" w:cs="Calibri"/>
                <w:color w:val="131413"/>
                <w:sz w:val="18"/>
                <w:szCs w:val="18"/>
                <w:lang w:val="en-ZA"/>
              </w:rPr>
            </w:pPr>
            <w:r w:rsidRPr="004D78D6">
              <w:rPr>
                <w:rFonts w:ascii="Calibri" w:hAnsi="Calibri" w:cs="Calibri"/>
                <w:color w:val="131413"/>
                <w:sz w:val="18"/>
                <w:szCs w:val="18"/>
              </w:rPr>
              <w:t>3 studies, n=63</w:t>
            </w:r>
          </w:p>
          <w:p w14:paraId="27D6571F" w14:textId="7B836C92" w:rsidR="00385E54" w:rsidRPr="004D78D6" w:rsidRDefault="08E7992B" w:rsidP="69CE658C">
            <w:pPr>
              <w:autoSpaceDE w:val="0"/>
              <w:autoSpaceDN w:val="0"/>
              <w:adjustRightInd w:val="0"/>
              <w:rPr>
                <w:rFonts w:ascii="Calibri" w:hAnsi="Calibri" w:cs="Calibri"/>
                <w:b/>
                <w:bCs/>
                <w:color w:val="131413"/>
                <w:sz w:val="18"/>
                <w:szCs w:val="18"/>
                <w:lang w:val="en-ZA"/>
              </w:rPr>
            </w:pPr>
            <w:r w:rsidRPr="004D78D6">
              <w:rPr>
                <w:rFonts w:ascii="Calibri" w:hAnsi="Calibri" w:cs="Calibri"/>
                <w:color w:val="131413"/>
                <w:sz w:val="18"/>
                <w:szCs w:val="18"/>
              </w:rPr>
              <w:t>Trends toward a decrease in ICP</w:t>
            </w:r>
            <w:r w:rsidR="16D203FC" w:rsidRPr="004D78D6">
              <w:rPr>
                <w:rFonts w:ascii="Calibri" w:hAnsi="Calibri" w:cs="Calibri"/>
                <w:color w:val="131413"/>
                <w:sz w:val="18"/>
                <w:szCs w:val="18"/>
              </w:rPr>
              <w:t>. There was no difference in CPP between ketamine group and control group</w:t>
            </w:r>
          </w:p>
        </w:tc>
        <w:tc>
          <w:tcPr>
            <w:tcW w:w="1984" w:type="dxa"/>
          </w:tcPr>
          <w:p w14:paraId="44557F60" w14:textId="3E29C393" w:rsidR="00385E54" w:rsidRPr="004D78D6" w:rsidRDefault="2D61CB51" w:rsidP="69CE658C">
            <w:pPr>
              <w:autoSpaceDE w:val="0"/>
              <w:autoSpaceDN w:val="0"/>
              <w:adjustRightInd w:val="0"/>
              <w:rPr>
                <w:color w:val="131413"/>
                <w:sz w:val="18"/>
                <w:szCs w:val="18"/>
                <w:lang w:val="en-ZA"/>
              </w:rPr>
            </w:pPr>
            <w:r w:rsidRPr="004D78D6">
              <w:rPr>
                <w:color w:val="131413"/>
                <w:sz w:val="18"/>
                <w:szCs w:val="18"/>
              </w:rPr>
              <w:t xml:space="preserve">Risk of Bias </w:t>
            </w:r>
            <w:r w:rsidR="08E7992B" w:rsidRPr="004D78D6">
              <w:rPr>
                <w:color w:val="131413"/>
                <w:sz w:val="18"/>
                <w:szCs w:val="18"/>
              </w:rPr>
              <w:t>assessment</w:t>
            </w:r>
            <w:r w:rsidRPr="004D78D6">
              <w:rPr>
                <w:color w:val="131413"/>
                <w:sz w:val="18"/>
                <w:szCs w:val="18"/>
              </w:rPr>
              <w:t xml:space="preserve"> not done for RCTs,</w:t>
            </w:r>
          </w:p>
          <w:p w14:paraId="1C7722E2" w14:textId="1F4A82C5" w:rsidR="00CA3EE0" w:rsidRPr="004D78D6" w:rsidRDefault="2D61CB51" w:rsidP="69CE658C">
            <w:pPr>
              <w:autoSpaceDE w:val="0"/>
              <w:autoSpaceDN w:val="0"/>
              <w:adjustRightInd w:val="0"/>
              <w:rPr>
                <w:color w:val="131413"/>
                <w:sz w:val="18"/>
                <w:szCs w:val="18"/>
                <w:lang w:val="en-ZA"/>
              </w:rPr>
            </w:pPr>
            <w:r w:rsidRPr="004D78D6">
              <w:rPr>
                <w:color w:val="131413"/>
                <w:sz w:val="18"/>
                <w:szCs w:val="18"/>
              </w:rPr>
              <w:t>GRADE reported</w:t>
            </w:r>
            <w:r w:rsidR="457321D7" w:rsidRPr="004D78D6">
              <w:rPr>
                <w:color w:val="131413"/>
                <w:sz w:val="18"/>
                <w:szCs w:val="18"/>
              </w:rPr>
              <w:t xml:space="preserve"> for all outcomes</w:t>
            </w:r>
          </w:p>
          <w:p w14:paraId="1F0454A1" w14:textId="77777777" w:rsidR="00385E54" w:rsidRPr="004D78D6" w:rsidRDefault="00385E54" w:rsidP="69CE658C">
            <w:pPr>
              <w:autoSpaceDE w:val="0"/>
              <w:autoSpaceDN w:val="0"/>
              <w:adjustRightInd w:val="0"/>
              <w:rPr>
                <w:color w:val="131413"/>
                <w:sz w:val="18"/>
                <w:szCs w:val="18"/>
                <w:lang w:val="en-ZA"/>
              </w:rPr>
            </w:pPr>
          </w:p>
        </w:tc>
      </w:tr>
    </w:tbl>
    <w:p w14:paraId="0B2BD3A1" w14:textId="3B8717E6" w:rsidR="004D024A" w:rsidRDefault="004D024A" w:rsidP="00385E54">
      <w:pPr>
        <w:tabs>
          <w:tab w:val="left" w:pos="6315"/>
        </w:tabs>
        <w:rPr>
          <w:sz w:val="20"/>
          <w:szCs w:val="20"/>
        </w:rPr>
      </w:pPr>
    </w:p>
    <w:tbl>
      <w:tblPr>
        <w:tblStyle w:val="TableGrid"/>
        <w:tblW w:w="15451" w:type="dxa"/>
        <w:tblInd w:w="-572" w:type="dxa"/>
        <w:tblLook w:val="04A0" w:firstRow="1" w:lastRow="0" w:firstColumn="1" w:lastColumn="0" w:noHBand="0" w:noVBand="1"/>
      </w:tblPr>
      <w:tblGrid>
        <w:gridCol w:w="4924"/>
        <w:gridCol w:w="1273"/>
        <w:gridCol w:w="1779"/>
        <w:gridCol w:w="2629"/>
        <w:gridCol w:w="2869"/>
        <w:gridCol w:w="1977"/>
      </w:tblGrid>
      <w:tr w:rsidR="00372A03" w:rsidRPr="008F7D3D" w14:paraId="26B5ADD2" w14:textId="77777777" w:rsidTr="6FBA0549">
        <w:tc>
          <w:tcPr>
            <w:tcW w:w="4962" w:type="dxa"/>
            <w:shd w:val="clear" w:color="auto" w:fill="D9D9D9" w:themeFill="background1" w:themeFillShade="D9"/>
          </w:tcPr>
          <w:p w14:paraId="7525109B" w14:textId="77777777" w:rsidR="004D024A" w:rsidRPr="008F7D3D" w:rsidRDefault="17B8C3BE" w:rsidP="004D78D6">
            <w:pPr>
              <w:tabs>
                <w:tab w:val="left" w:pos="6315"/>
              </w:tabs>
              <w:spacing w:after="0"/>
              <w:rPr>
                <w:b/>
                <w:bCs/>
                <w:sz w:val="20"/>
                <w:szCs w:val="20"/>
              </w:rPr>
            </w:pPr>
            <w:r w:rsidRPr="69CE658C">
              <w:rPr>
                <w:b/>
                <w:bCs/>
                <w:sz w:val="20"/>
                <w:szCs w:val="20"/>
              </w:rPr>
              <w:t xml:space="preserve">Citation </w:t>
            </w:r>
          </w:p>
        </w:tc>
        <w:tc>
          <w:tcPr>
            <w:tcW w:w="1275" w:type="dxa"/>
            <w:shd w:val="clear" w:color="auto" w:fill="D9D9D9" w:themeFill="background1" w:themeFillShade="D9"/>
          </w:tcPr>
          <w:p w14:paraId="29FAF90E" w14:textId="77777777" w:rsidR="004D024A" w:rsidRPr="008F7D3D" w:rsidRDefault="17B8C3BE" w:rsidP="004D78D6">
            <w:pPr>
              <w:tabs>
                <w:tab w:val="left" w:pos="6315"/>
              </w:tabs>
              <w:spacing w:after="0"/>
              <w:rPr>
                <w:b/>
                <w:bCs/>
                <w:sz w:val="20"/>
                <w:szCs w:val="20"/>
              </w:rPr>
            </w:pPr>
            <w:r w:rsidRPr="69CE658C">
              <w:rPr>
                <w:b/>
                <w:bCs/>
                <w:sz w:val="20"/>
                <w:szCs w:val="20"/>
              </w:rPr>
              <w:t xml:space="preserve">Study design </w:t>
            </w:r>
          </w:p>
        </w:tc>
        <w:tc>
          <w:tcPr>
            <w:tcW w:w="1701" w:type="dxa"/>
            <w:shd w:val="clear" w:color="auto" w:fill="D9D9D9" w:themeFill="background1" w:themeFillShade="D9"/>
          </w:tcPr>
          <w:p w14:paraId="1C31538C" w14:textId="77777777" w:rsidR="004D024A" w:rsidRPr="008F7D3D" w:rsidRDefault="17B8C3BE" w:rsidP="004D78D6">
            <w:pPr>
              <w:tabs>
                <w:tab w:val="left" w:pos="6315"/>
              </w:tabs>
              <w:spacing w:after="0"/>
              <w:rPr>
                <w:b/>
                <w:bCs/>
                <w:sz w:val="20"/>
                <w:szCs w:val="20"/>
              </w:rPr>
            </w:pPr>
            <w:r w:rsidRPr="69CE658C">
              <w:rPr>
                <w:b/>
                <w:bCs/>
                <w:sz w:val="20"/>
                <w:szCs w:val="20"/>
              </w:rPr>
              <w:t>Population</w:t>
            </w:r>
          </w:p>
        </w:tc>
        <w:tc>
          <w:tcPr>
            <w:tcW w:w="2644" w:type="dxa"/>
            <w:shd w:val="clear" w:color="auto" w:fill="D9D9D9" w:themeFill="background1" w:themeFillShade="D9"/>
          </w:tcPr>
          <w:p w14:paraId="2B5EE3F3" w14:textId="77777777" w:rsidR="004D024A" w:rsidRPr="008F7D3D" w:rsidRDefault="17B8C3BE" w:rsidP="004D78D6">
            <w:pPr>
              <w:tabs>
                <w:tab w:val="left" w:pos="6315"/>
              </w:tabs>
              <w:spacing w:after="0"/>
              <w:rPr>
                <w:b/>
                <w:bCs/>
                <w:sz w:val="20"/>
                <w:szCs w:val="20"/>
              </w:rPr>
            </w:pPr>
            <w:r w:rsidRPr="69CE658C">
              <w:rPr>
                <w:b/>
                <w:bCs/>
                <w:sz w:val="20"/>
                <w:szCs w:val="20"/>
              </w:rPr>
              <w:t>Treatment</w:t>
            </w:r>
          </w:p>
        </w:tc>
        <w:tc>
          <w:tcPr>
            <w:tcW w:w="2885" w:type="dxa"/>
            <w:shd w:val="clear" w:color="auto" w:fill="D9D9D9" w:themeFill="background1" w:themeFillShade="D9"/>
          </w:tcPr>
          <w:p w14:paraId="725B9CB1" w14:textId="77777777" w:rsidR="004D024A" w:rsidRPr="008F7D3D" w:rsidRDefault="17B8C3BE" w:rsidP="004D78D6">
            <w:pPr>
              <w:tabs>
                <w:tab w:val="left" w:pos="6315"/>
              </w:tabs>
              <w:spacing w:after="0"/>
              <w:rPr>
                <w:b/>
                <w:bCs/>
                <w:sz w:val="20"/>
                <w:szCs w:val="20"/>
              </w:rPr>
            </w:pPr>
            <w:r w:rsidRPr="69CE658C">
              <w:rPr>
                <w:b/>
                <w:bCs/>
                <w:sz w:val="20"/>
                <w:szCs w:val="20"/>
              </w:rPr>
              <w:t>Main Findings</w:t>
            </w:r>
          </w:p>
        </w:tc>
        <w:tc>
          <w:tcPr>
            <w:tcW w:w="1984" w:type="dxa"/>
            <w:shd w:val="clear" w:color="auto" w:fill="D9D9D9" w:themeFill="background1" w:themeFillShade="D9"/>
          </w:tcPr>
          <w:p w14:paraId="3F973414" w14:textId="77777777" w:rsidR="004D024A" w:rsidRPr="008F7D3D" w:rsidRDefault="17B8C3BE" w:rsidP="004D78D6">
            <w:pPr>
              <w:tabs>
                <w:tab w:val="left" w:pos="6315"/>
              </w:tabs>
              <w:spacing w:after="0"/>
              <w:rPr>
                <w:b/>
                <w:bCs/>
                <w:sz w:val="20"/>
                <w:szCs w:val="20"/>
              </w:rPr>
            </w:pPr>
            <w:r w:rsidRPr="69CE658C">
              <w:rPr>
                <w:b/>
                <w:bCs/>
                <w:sz w:val="20"/>
                <w:szCs w:val="20"/>
              </w:rPr>
              <w:t>Comments</w:t>
            </w:r>
          </w:p>
        </w:tc>
      </w:tr>
      <w:tr w:rsidR="00AC4CDA" w:rsidRPr="008F7D3D" w14:paraId="2F10CC2C" w14:textId="77777777" w:rsidTr="6FBA0549">
        <w:tc>
          <w:tcPr>
            <w:tcW w:w="15451" w:type="dxa"/>
            <w:gridSpan w:val="6"/>
            <w:shd w:val="clear" w:color="auto" w:fill="D9D9D9" w:themeFill="background1" w:themeFillShade="D9"/>
          </w:tcPr>
          <w:p w14:paraId="4B985C11" w14:textId="1AF26AF8" w:rsidR="004D78D6" w:rsidRPr="008F7D3D" w:rsidRDefault="004D78D6" w:rsidP="004D78D6">
            <w:pPr>
              <w:tabs>
                <w:tab w:val="left" w:pos="6315"/>
              </w:tabs>
              <w:spacing w:after="0"/>
              <w:rPr>
                <w:b/>
                <w:bCs/>
                <w:sz w:val="20"/>
                <w:szCs w:val="20"/>
              </w:rPr>
            </w:pPr>
            <w:r w:rsidRPr="69CE658C">
              <w:rPr>
                <w:b/>
                <w:bCs/>
                <w:sz w:val="20"/>
                <w:szCs w:val="20"/>
              </w:rPr>
              <w:t>Monotherapy</w:t>
            </w:r>
          </w:p>
        </w:tc>
      </w:tr>
      <w:tr w:rsidR="004D024A" w:rsidRPr="008F7D3D" w14:paraId="08CA0D63" w14:textId="77777777" w:rsidTr="6FBA0549">
        <w:tc>
          <w:tcPr>
            <w:tcW w:w="4962" w:type="dxa"/>
            <w:shd w:val="clear" w:color="auto" w:fill="auto"/>
          </w:tcPr>
          <w:p w14:paraId="6166DC6F" w14:textId="339F2657" w:rsidR="004D024A" w:rsidRPr="004D024A" w:rsidRDefault="0D6A3551" w:rsidP="002359D4">
            <w:pPr>
              <w:tabs>
                <w:tab w:val="left" w:pos="6315"/>
              </w:tabs>
              <w:rPr>
                <w:sz w:val="20"/>
                <w:szCs w:val="20"/>
              </w:rPr>
            </w:pPr>
            <w:r w:rsidRPr="6FBA0549">
              <w:rPr>
                <w:sz w:val="20"/>
                <w:szCs w:val="20"/>
              </w:rPr>
              <w:t xml:space="preserve">Miller et al. “Continuous intravenous infusion of Ketamine for maintenance sedation”. Minerva </w:t>
            </w:r>
            <w:proofErr w:type="spellStart"/>
            <w:r w:rsidRPr="6FBA0549">
              <w:rPr>
                <w:sz w:val="20"/>
                <w:szCs w:val="20"/>
              </w:rPr>
              <w:t>Anestesiol</w:t>
            </w:r>
            <w:proofErr w:type="spellEnd"/>
            <w:r w:rsidRPr="6FBA0549">
              <w:rPr>
                <w:sz w:val="20"/>
                <w:szCs w:val="20"/>
              </w:rPr>
              <w:t xml:space="preserve"> </w:t>
            </w:r>
            <w:bookmarkStart w:id="15" w:name="_Int_IKHq0wtT"/>
            <w:proofErr w:type="gramStart"/>
            <w:r w:rsidRPr="6FBA0549">
              <w:rPr>
                <w:sz w:val="20"/>
                <w:szCs w:val="20"/>
              </w:rPr>
              <w:t>2011;77:812</w:t>
            </w:r>
            <w:bookmarkEnd w:id="15"/>
            <w:proofErr w:type="gramEnd"/>
            <w:r w:rsidRPr="6FBA0549">
              <w:rPr>
                <w:sz w:val="20"/>
                <w:szCs w:val="20"/>
              </w:rPr>
              <w:t>-820</w:t>
            </w:r>
          </w:p>
        </w:tc>
        <w:tc>
          <w:tcPr>
            <w:tcW w:w="1275" w:type="dxa"/>
            <w:shd w:val="clear" w:color="auto" w:fill="auto"/>
          </w:tcPr>
          <w:p w14:paraId="422366F7" w14:textId="4024F920" w:rsidR="004D024A" w:rsidRPr="004D024A" w:rsidRDefault="17B8C3BE" w:rsidP="002359D4">
            <w:pPr>
              <w:tabs>
                <w:tab w:val="left" w:pos="6315"/>
              </w:tabs>
              <w:rPr>
                <w:sz w:val="20"/>
                <w:szCs w:val="20"/>
              </w:rPr>
            </w:pPr>
            <w:r w:rsidRPr="69CE658C">
              <w:rPr>
                <w:sz w:val="20"/>
                <w:szCs w:val="20"/>
              </w:rPr>
              <w:t>Systematic review</w:t>
            </w:r>
          </w:p>
        </w:tc>
        <w:tc>
          <w:tcPr>
            <w:tcW w:w="1701" w:type="dxa"/>
            <w:shd w:val="clear" w:color="auto" w:fill="auto"/>
          </w:tcPr>
          <w:p w14:paraId="120C7CE5" w14:textId="6C38A2E4" w:rsidR="004D024A" w:rsidRPr="004D024A" w:rsidRDefault="1C0DCDE6" w:rsidP="002359D4">
            <w:pPr>
              <w:tabs>
                <w:tab w:val="left" w:pos="6315"/>
              </w:tabs>
              <w:rPr>
                <w:sz w:val="20"/>
                <w:szCs w:val="20"/>
              </w:rPr>
            </w:pPr>
            <w:r w:rsidRPr="69CE658C">
              <w:rPr>
                <w:sz w:val="20"/>
                <w:szCs w:val="20"/>
              </w:rPr>
              <w:t>20</w:t>
            </w:r>
            <w:r w:rsidR="17B8C3BE" w:rsidRPr="69CE658C">
              <w:rPr>
                <w:sz w:val="20"/>
                <w:szCs w:val="20"/>
              </w:rPr>
              <w:t xml:space="preserve"> studies</w:t>
            </w:r>
          </w:p>
          <w:p w14:paraId="0B3197C6" w14:textId="47B9314F" w:rsidR="004D024A" w:rsidRPr="004D024A" w:rsidRDefault="0D6A3551" w:rsidP="00D2193D">
            <w:pPr>
              <w:tabs>
                <w:tab w:val="left" w:pos="6315"/>
              </w:tabs>
              <w:spacing w:after="0"/>
              <w:rPr>
                <w:sz w:val="20"/>
                <w:szCs w:val="20"/>
              </w:rPr>
            </w:pPr>
            <w:r w:rsidRPr="6FBA0549">
              <w:rPr>
                <w:sz w:val="20"/>
                <w:szCs w:val="20"/>
              </w:rPr>
              <w:t>4</w:t>
            </w:r>
            <w:r w:rsidR="1B7762A1" w:rsidRPr="6FBA0549">
              <w:rPr>
                <w:sz w:val="20"/>
                <w:szCs w:val="20"/>
              </w:rPr>
              <w:t xml:space="preserve"> </w:t>
            </w:r>
            <w:r w:rsidRPr="6FBA0549">
              <w:rPr>
                <w:sz w:val="20"/>
                <w:szCs w:val="20"/>
              </w:rPr>
              <w:t>RCTs,</w:t>
            </w:r>
            <w:r w:rsidR="383EE61D" w:rsidRPr="6FBA0549">
              <w:rPr>
                <w:sz w:val="20"/>
                <w:szCs w:val="20"/>
              </w:rPr>
              <w:t xml:space="preserve"> </w:t>
            </w:r>
            <w:r w:rsidRPr="6FBA0549">
              <w:rPr>
                <w:sz w:val="20"/>
                <w:szCs w:val="20"/>
              </w:rPr>
              <w:t>n=150 patients</w:t>
            </w:r>
          </w:p>
          <w:p w14:paraId="16314A05" w14:textId="2E8C934D" w:rsidR="004D024A" w:rsidRPr="004D024A" w:rsidRDefault="17B8C3BE" w:rsidP="00D2193D">
            <w:pPr>
              <w:tabs>
                <w:tab w:val="left" w:pos="6315"/>
              </w:tabs>
              <w:spacing w:after="0"/>
              <w:rPr>
                <w:sz w:val="20"/>
                <w:szCs w:val="20"/>
              </w:rPr>
            </w:pPr>
            <w:r w:rsidRPr="69CE658C">
              <w:rPr>
                <w:sz w:val="20"/>
                <w:szCs w:val="20"/>
              </w:rPr>
              <w:lastRenderedPageBreak/>
              <w:t>11 case series, n=126 patients</w:t>
            </w:r>
          </w:p>
          <w:p w14:paraId="4474B406" w14:textId="1B38EEE8" w:rsidR="004D024A" w:rsidRDefault="17B8C3BE" w:rsidP="00D2193D">
            <w:pPr>
              <w:tabs>
                <w:tab w:val="left" w:pos="6315"/>
              </w:tabs>
              <w:spacing w:after="0"/>
              <w:rPr>
                <w:sz w:val="20"/>
                <w:szCs w:val="20"/>
              </w:rPr>
            </w:pPr>
            <w:r w:rsidRPr="69CE658C">
              <w:rPr>
                <w:sz w:val="20"/>
                <w:szCs w:val="20"/>
              </w:rPr>
              <w:t>5 case reports</w:t>
            </w:r>
          </w:p>
          <w:p w14:paraId="6331E6FF" w14:textId="7ED79886" w:rsidR="004D024A" w:rsidRPr="004D024A" w:rsidRDefault="17B8C3BE" w:rsidP="002359D4">
            <w:pPr>
              <w:tabs>
                <w:tab w:val="left" w:pos="6315"/>
              </w:tabs>
              <w:rPr>
                <w:sz w:val="20"/>
                <w:szCs w:val="20"/>
              </w:rPr>
            </w:pPr>
            <w:r w:rsidRPr="69CE658C">
              <w:rPr>
                <w:sz w:val="20"/>
                <w:szCs w:val="20"/>
              </w:rPr>
              <w:t>Total n=281</w:t>
            </w:r>
          </w:p>
        </w:tc>
        <w:tc>
          <w:tcPr>
            <w:tcW w:w="2644" w:type="dxa"/>
            <w:shd w:val="clear" w:color="auto" w:fill="auto"/>
          </w:tcPr>
          <w:p w14:paraId="56F3DE4D" w14:textId="4B328B6F" w:rsidR="004D024A" w:rsidRPr="0044319D" w:rsidRDefault="17B8C3BE" w:rsidP="69CE658C">
            <w:pPr>
              <w:tabs>
                <w:tab w:val="left" w:pos="6315"/>
              </w:tabs>
              <w:rPr>
                <w:b/>
                <w:bCs/>
                <w:sz w:val="20"/>
                <w:szCs w:val="20"/>
              </w:rPr>
            </w:pPr>
            <w:r w:rsidRPr="69CE658C">
              <w:rPr>
                <w:b/>
                <w:bCs/>
                <w:sz w:val="20"/>
                <w:szCs w:val="20"/>
              </w:rPr>
              <w:lastRenderedPageBreak/>
              <w:t>Intervention</w:t>
            </w:r>
          </w:p>
          <w:p w14:paraId="6D1BF6F7" w14:textId="57101F71" w:rsidR="004515C9" w:rsidRPr="004D024A" w:rsidRDefault="3A836981" w:rsidP="002359D4">
            <w:pPr>
              <w:tabs>
                <w:tab w:val="left" w:pos="6315"/>
              </w:tabs>
              <w:rPr>
                <w:sz w:val="20"/>
                <w:szCs w:val="20"/>
              </w:rPr>
            </w:pPr>
            <w:r w:rsidRPr="6FBA0549">
              <w:rPr>
                <w:sz w:val="20"/>
                <w:szCs w:val="20"/>
              </w:rPr>
              <w:t>Ketamine</w:t>
            </w:r>
            <w:r w:rsidR="33DAE726" w:rsidRPr="6FBA0549">
              <w:rPr>
                <w:sz w:val="20"/>
                <w:szCs w:val="20"/>
              </w:rPr>
              <w:t xml:space="preserve"> </w:t>
            </w:r>
            <w:r w:rsidR="00BB61C7" w:rsidRPr="6FBA0549">
              <w:rPr>
                <w:sz w:val="20"/>
                <w:szCs w:val="20"/>
              </w:rPr>
              <w:t xml:space="preserve">maintenance does </w:t>
            </w:r>
            <w:r w:rsidR="4E0CBF21" w:rsidRPr="6FBA0549">
              <w:rPr>
                <w:sz w:val="20"/>
                <w:szCs w:val="20"/>
              </w:rPr>
              <w:t>for &gt;</w:t>
            </w:r>
            <w:r w:rsidR="33DAE726" w:rsidRPr="6FBA0549">
              <w:rPr>
                <w:sz w:val="20"/>
                <w:szCs w:val="20"/>
              </w:rPr>
              <w:t>2hours of various doses</w:t>
            </w:r>
          </w:p>
          <w:p w14:paraId="4B9B972A" w14:textId="77777777" w:rsidR="004D024A" w:rsidRPr="004D024A" w:rsidRDefault="004D024A" w:rsidP="002359D4">
            <w:pPr>
              <w:tabs>
                <w:tab w:val="left" w:pos="6315"/>
              </w:tabs>
              <w:rPr>
                <w:sz w:val="20"/>
                <w:szCs w:val="20"/>
              </w:rPr>
            </w:pPr>
          </w:p>
          <w:p w14:paraId="3AEF917E" w14:textId="77777777" w:rsidR="004D024A" w:rsidRDefault="6ADAFF24" w:rsidP="69CE658C">
            <w:pPr>
              <w:tabs>
                <w:tab w:val="left" w:pos="6315"/>
              </w:tabs>
              <w:rPr>
                <w:b/>
                <w:bCs/>
                <w:sz w:val="20"/>
                <w:szCs w:val="20"/>
              </w:rPr>
            </w:pPr>
            <w:r w:rsidRPr="69CE658C">
              <w:rPr>
                <w:b/>
                <w:bCs/>
                <w:sz w:val="20"/>
                <w:szCs w:val="20"/>
              </w:rPr>
              <w:t>Control</w:t>
            </w:r>
            <w:r w:rsidR="055E324A" w:rsidRPr="69CE658C">
              <w:rPr>
                <w:b/>
                <w:bCs/>
                <w:sz w:val="20"/>
                <w:szCs w:val="20"/>
              </w:rPr>
              <w:t xml:space="preserve"> </w:t>
            </w:r>
          </w:p>
          <w:p w14:paraId="0C77B99A" w14:textId="4B56BC66" w:rsidR="002971CD" w:rsidRPr="002971CD" w:rsidRDefault="055E324A" w:rsidP="002359D4">
            <w:pPr>
              <w:tabs>
                <w:tab w:val="left" w:pos="6315"/>
              </w:tabs>
              <w:rPr>
                <w:sz w:val="20"/>
                <w:szCs w:val="20"/>
              </w:rPr>
            </w:pPr>
            <w:r w:rsidRPr="69CE658C">
              <w:rPr>
                <w:sz w:val="20"/>
                <w:szCs w:val="20"/>
              </w:rPr>
              <w:t>Fentanyl + Midazolam</w:t>
            </w:r>
          </w:p>
        </w:tc>
        <w:tc>
          <w:tcPr>
            <w:tcW w:w="2885" w:type="dxa"/>
            <w:shd w:val="clear" w:color="auto" w:fill="auto"/>
          </w:tcPr>
          <w:p w14:paraId="00F86F4B" w14:textId="161BF1C3" w:rsidR="004515C9" w:rsidRPr="0044319D" w:rsidRDefault="17B8C3BE" w:rsidP="69CE658C">
            <w:pPr>
              <w:tabs>
                <w:tab w:val="left" w:pos="6315"/>
              </w:tabs>
              <w:rPr>
                <w:b/>
                <w:bCs/>
                <w:sz w:val="20"/>
                <w:szCs w:val="20"/>
              </w:rPr>
            </w:pPr>
            <w:r w:rsidRPr="69CE658C">
              <w:rPr>
                <w:b/>
                <w:bCs/>
                <w:sz w:val="20"/>
                <w:szCs w:val="20"/>
              </w:rPr>
              <w:lastRenderedPageBreak/>
              <w:t>Respiratory parameters</w:t>
            </w:r>
          </w:p>
          <w:p w14:paraId="420DA215" w14:textId="2AB2C6D5" w:rsidR="000F78C5" w:rsidRPr="0044319D" w:rsidRDefault="6FEAFB5D" w:rsidP="69CE658C">
            <w:pPr>
              <w:tabs>
                <w:tab w:val="left" w:pos="6315"/>
              </w:tabs>
              <w:spacing w:after="0"/>
              <w:rPr>
                <w:b/>
                <w:bCs/>
                <w:sz w:val="20"/>
                <w:szCs w:val="20"/>
              </w:rPr>
            </w:pPr>
            <w:r w:rsidRPr="69CE658C">
              <w:rPr>
                <w:b/>
                <w:bCs/>
                <w:sz w:val="20"/>
                <w:szCs w:val="20"/>
              </w:rPr>
              <w:t>Changes in respiratory rate</w:t>
            </w:r>
          </w:p>
          <w:p w14:paraId="27829AA5" w14:textId="030F588F" w:rsidR="000F78C5" w:rsidRDefault="6FEAFB5D" w:rsidP="007A0BFC">
            <w:pPr>
              <w:tabs>
                <w:tab w:val="left" w:pos="6315"/>
              </w:tabs>
              <w:spacing w:after="0"/>
              <w:rPr>
                <w:sz w:val="20"/>
                <w:szCs w:val="20"/>
              </w:rPr>
            </w:pPr>
            <w:r w:rsidRPr="69CE658C">
              <w:rPr>
                <w:sz w:val="20"/>
                <w:szCs w:val="20"/>
              </w:rPr>
              <w:t>6 studies, n=73</w:t>
            </w:r>
          </w:p>
          <w:p w14:paraId="7EC5123A" w14:textId="20FA5F5D" w:rsidR="000F78C5" w:rsidRDefault="6FEAFB5D" w:rsidP="002359D4">
            <w:pPr>
              <w:tabs>
                <w:tab w:val="left" w:pos="6315"/>
              </w:tabs>
              <w:rPr>
                <w:sz w:val="20"/>
                <w:szCs w:val="20"/>
              </w:rPr>
            </w:pPr>
            <w:r w:rsidRPr="69CE658C">
              <w:rPr>
                <w:sz w:val="20"/>
                <w:szCs w:val="20"/>
              </w:rPr>
              <w:lastRenderedPageBreak/>
              <w:t>No respiratory depression in ketamine group compared to control group</w:t>
            </w:r>
          </w:p>
          <w:p w14:paraId="40292942" w14:textId="442F3FF9" w:rsidR="000F78C5" w:rsidRPr="0044319D" w:rsidRDefault="124A6610" w:rsidP="69CE658C">
            <w:pPr>
              <w:tabs>
                <w:tab w:val="left" w:pos="6315"/>
              </w:tabs>
              <w:spacing w:after="0"/>
              <w:rPr>
                <w:b/>
                <w:bCs/>
                <w:sz w:val="20"/>
                <w:szCs w:val="20"/>
              </w:rPr>
            </w:pPr>
            <w:r w:rsidRPr="69CE658C">
              <w:rPr>
                <w:b/>
                <w:bCs/>
                <w:sz w:val="20"/>
                <w:szCs w:val="20"/>
              </w:rPr>
              <w:t>Chest wall dynamic compliance</w:t>
            </w:r>
          </w:p>
          <w:p w14:paraId="63B5FC79" w14:textId="1531EAE7" w:rsidR="00F451D2" w:rsidRDefault="124A6610" w:rsidP="007A0BFC">
            <w:pPr>
              <w:tabs>
                <w:tab w:val="left" w:pos="6315"/>
              </w:tabs>
              <w:spacing w:after="0"/>
              <w:rPr>
                <w:sz w:val="20"/>
                <w:szCs w:val="20"/>
              </w:rPr>
            </w:pPr>
            <w:r w:rsidRPr="69CE658C">
              <w:rPr>
                <w:sz w:val="20"/>
                <w:szCs w:val="20"/>
              </w:rPr>
              <w:t>5 studies, n=41 patients</w:t>
            </w:r>
          </w:p>
          <w:p w14:paraId="370D5AAA" w14:textId="2AE5455F" w:rsidR="00F451D2" w:rsidRDefault="124A6610" w:rsidP="002359D4">
            <w:pPr>
              <w:tabs>
                <w:tab w:val="left" w:pos="6315"/>
              </w:tabs>
              <w:rPr>
                <w:sz w:val="20"/>
                <w:szCs w:val="20"/>
              </w:rPr>
            </w:pPr>
            <w:r w:rsidRPr="69CE658C">
              <w:rPr>
                <w:sz w:val="20"/>
                <w:szCs w:val="20"/>
              </w:rPr>
              <w:t>There was an increase in chest wall dynamic compliance in ketamine group compared to control</w:t>
            </w:r>
          </w:p>
          <w:p w14:paraId="38A30961" w14:textId="07984726" w:rsidR="00F451D2" w:rsidRPr="0044319D" w:rsidRDefault="124A6610" w:rsidP="69CE658C">
            <w:pPr>
              <w:tabs>
                <w:tab w:val="left" w:pos="6315"/>
              </w:tabs>
              <w:spacing w:after="0"/>
              <w:rPr>
                <w:b/>
                <w:bCs/>
                <w:sz w:val="20"/>
                <w:szCs w:val="20"/>
              </w:rPr>
            </w:pPr>
            <w:r w:rsidRPr="69CE658C">
              <w:rPr>
                <w:b/>
                <w:bCs/>
                <w:sz w:val="20"/>
                <w:szCs w:val="20"/>
              </w:rPr>
              <w:t>Wheezing</w:t>
            </w:r>
          </w:p>
          <w:p w14:paraId="77EE3692" w14:textId="28C7DCD7" w:rsidR="00F451D2" w:rsidRDefault="124A6610" w:rsidP="007A0BFC">
            <w:pPr>
              <w:tabs>
                <w:tab w:val="left" w:pos="6315"/>
              </w:tabs>
              <w:spacing w:after="0"/>
              <w:rPr>
                <w:sz w:val="20"/>
                <w:szCs w:val="20"/>
              </w:rPr>
            </w:pPr>
            <w:r w:rsidRPr="69CE658C">
              <w:rPr>
                <w:sz w:val="20"/>
                <w:szCs w:val="20"/>
              </w:rPr>
              <w:t>6 case reports, n=7 patients</w:t>
            </w:r>
          </w:p>
          <w:p w14:paraId="166FDA6E" w14:textId="192CEFAC" w:rsidR="00F451D2" w:rsidRDefault="124A6610" w:rsidP="002359D4">
            <w:pPr>
              <w:tabs>
                <w:tab w:val="left" w:pos="6315"/>
              </w:tabs>
              <w:rPr>
                <w:sz w:val="20"/>
                <w:szCs w:val="20"/>
              </w:rPr>
            </w:pPr>
            <w:r w:rsidRPr="69CE658C">
              <w:rPr>
                <w:sz w:val="20"/>
                <w:szCs w:val="20"/>
              </w:rPr>
              <w:t>Decrease in wheezing in Ketamine group compared to control</w:t>
            </w:r>
          </w:p>
          <w:p w14:paraId="6BF365C2" w14:textId="3B736472" w:rsidR="00F451D2" w:rsidRPr="0044319D" w:rsidRDefault="124A6610" w:rsidP="69CE658C">
            <w:pPr>
              <w:tabs>
                <w:tab w:val="left" w:pos="6315"/>
              </w:tabs>
              <w:spacing w:after="0"/>
              <w:rPr>
                <w:b/>
                <w:bCs/>
                <w:sz w:val="20"/>
                <w:szCs w:val="20"/>
              </w:rPr>
            </w:pPr>
            <w:r w:rsidRPr="69CE658C">
              <w:rPr>
                <w:b/>
                <w:bCs/>
                <w:sz w:val="20"/>
                <w:szCs w:val="20"/>
              </w:rPr>
              <w:t>Bronchodilator use</w:t>
            </w:r>
          </w:p>
          <w:p w14:paraId="54E12FB2" w14:textId="562FF1CE" w:rsidR="00F451D2" w:rsidRDefault="124A6610" w:rsidP="007A0BFC">
            <w:pPr>
              <w:tabs>
                <w:tab w:val="left" w:pos="6315"/>
              </w:tabs>
              <w:spacing w:after="0"/>
              <w:rPr>
                <w:sz w:val="20"/>
                <w:szCs w:val="20"/>
              </w:rPr>
            </w:pPr>
            <w:r w:rsidRPr="69CE658C">
              <w:rPr>
                <w:sz w:val="20"/>
                <w:szCs w:val="20"/>
              </w:rPr>
              <w:t>1 case series, n=5 patients</w:t>
            </w:r>
          </w:p>
          <w:p w14:paraId="085C3FFC" w14:textId="5DF84601" w:rsidR="00F451D2" w:rsidRDefault="124A6610" w:rsidP="002359D4">
            <w:pPr>
              <w:tabs>
                <w:tab w:val="left" w:pos="6315"/>
              </w:tabs>
              <w:rPr>
                <w:sz w:val="20"/>
                <w:szCs w:val="20"/>
              </w:rPr>
            </w:pPr>
            <w:r w:rsidRPr="69CE658C">
              <w:rPr>
                <w:sz w:val="20"/>
                <w:szCs w:val="20"/>
              </w:rPr>
              <w:t>Decrease in bronchodilator use in Ketamine group</w:t>
            </w:r>
          </w:p>
          <w:p w14:paraId="18A26FB4" w14:textId="15193CCD" w:rsidR="007A0BFC" w:rsidRPr="0044319D" w:rsidRDefault="5DACF270" w:rsidP="69CE658C">
            <w:pPr>
              <w:tabs>
                <w:tab w:val="left" w:pos="6315"/>
              </w:tabs>
              <w:spacing w:after="0"/>
              <w:rPr>
                <w:b/>
                <w:bCs/>
                <w:sz w:val="20"/>
                <w:szCs w:val="20"/>
              </w:rPr>
            </w:pPr>
            <w:r w:rsidRPr="6FBA0549">
              <w:rPr>
                <w:b/>
                <w:bCs/>
                <w:sz w:val="20"/>
                <w:szCs w:val="20"/>
              </w:rPr>
              <w:t xml:space="preserve">Clinical </w:t>
            </w:r>
            <w:r w:rsidR="199E0DB1" w:rsidRPr="6FBA0549">
              <w:rPr>
                <w:b/>
                <w:bCs/>
                <w:sz w:val="20"/>
                <w:szCs w:val="20"/>
              </w:rPr>
              <w:t>dyspnoea</w:t>
            </w:r>
          </w:p>
          <w:p w14:paraId="018245CB" w14:textId="707AC27F" w:rsidR="007A0BFC" w:rsidRDefault="539045FB" w:rsidP="007A0BFC">
            <w:pPr>
              <w:tabs>
                <w:tab w:val="left" w:pos="6315"/>
              </w:tabs>
              <w:spacing w:after="0"/>
              <w:rPr>
                <w:sz w:val="20"/>
                <w:szCs w:val="20"/>
              </w:rPr>
            </w:pPr>
            <w:r w:rsidRPr="69CE658C">
              <w:rPr>
                <w:sz w:val="20"/>
                <w:szCs w:val="20"/>
              </w:rPr>
              <w:t>1 study=53 patients</w:t>
            </w:r>
          </w:p>
          <w:p w14:paraId="308466B1" w14:textId="7A73B051" w:rsidR="007A0BFC" w:rsidRDefault="5DACF270" w:rsidP="002359D4">
            <w:pPr>
              <w:tabs>
                <w:tab w:val="left" w:pos="6315"/>
              </w:tabs>
              <w:rPr>
                <w:sz w:val="20"/>
                <w:szCs w:val="20"/>
              </w:rPr>
            </w:pPr>
            <w:r w:rsidRPr="6FBA0549">
              <w:rPr>
                <w:sz w:val="20"/>
                <w:szCs w:val="20"/>
              </w:rPr>
              <w:t xml:space="preserve">Decrease in clinical </w:t>
            </w:r>
            <w:r w:rsidR="43175FCF" w:rsidRPr="6FBA0549">
              <w:rPr>
                <w:sz w:val="20"/>
                <w:szCs w:val="20"/>
              </w:rPr>
              <w:t>dyspnoea</w:t>
            </w:r>
            <w:r w:rsidRPr="6FBA0549">
              <w:rPr>
                <w:sz w:val="20"/>
                <w:szCs w:val="20"/>
              </w:rPr>
              <w:t xml:space="preserve"> in Ketamine group compared to control</w:t>
            </w:r>
          </w:p>
          <w:p w14:paraId="74370A6A" w14:textId="44A2BFA3" w:rsidR="007A0BFC" w:rsidRPr="0044319D" w:rsidRDefault="539045FB" w:rsidP="69CE658C">
            <w:pPr>
              <w:tabs>
                <w:tab w:val="left" w:pos="6315"/>
              </w:tabs>
              <w:spacing w:after="0"/>
              <w:rPr>
                <w:b/>
                <w:bCs/>
                <w:sz w:val="20"/>
                <w:szCs w:val="20"/>
              </w:rPr>
            </w:pPr>
            <w:r w:rsidRPr="69CE658C">
              <w:rPr>
                <w:b/>
                <w:bCs/>
                <w:sz w:val="20"/>
                <w:szCs w:val="20"/>
              </w:rPr>
              <w:t>Peak inspirational pressure</w:t>
            </w:r>
          </w:p>
          <w:p w14:paraId="329EAF4D" w14:textId="093EF9DE" w:rsidR="007A0BFC" w:rsidRDefault="539045FB" w:rsidP="0044319D">
            <w:pPr>
              <w:tabs>
                <w:tab w:val="left" w:pos="6315"/>
              </w:tabs>
              <w:spacing w:after="0"/>
              <w:rPr>
                <w:sz w:val="20"/>
                <w:szCs w:val="20"/>
              </w:rPr>
            </w:pPr>
            <w:r w:rsidRPr="69CE658C">
              <w:rPr>
                <w:sz w:val="20"/>
                <w:szCs w:val="20"/>
              </w:rPr>
              <w:t>5 studies, n=32 patients</w:t>
            </w:r>
          </w:p>
          <w:p w14:paraId="50045FA3" w14:textId="11043924" w:rsidR="007A0BFC" w:rsidRDefault="539045FB" w:rsidP="002359D4">
            <w:pPr>
              <w:tabs>
                <w:tab w:val="left" w:pos="6315"/>
              </w:tabs>
              <w:rPr>
                <w:sz w:val="20"/>
                <w:szCs w:val="20"/>
              </w:rPr>
            </w:pPr>
            <w:r w:rsidRPr="69CE658C">
              <w:rPr>
                <w:sz w:val="20"/>
                <w:szCs w:val="20"/>
              </w:rPr>
              <w:t>Decrease in peak inspirational pressure in Ketamine group</w:t>
            </w:r>
          </w:p>
          <w:p w14:paraId="6A10DD49" w14:textId="6F16717C" w:rsidR="007A0BFC" w:rsidRPr="0044319D" w:rsidRDefault="539045FB" w:rsidP="69CE658C">
            <w:pPr>
              <w:tabs>
                <w:tab w:val="left" w:pos="6315"/>
              </w:tabs>
              <w:spacing w:after="0"/>
              <w:rPr>
                <w:b/>
                <w:bCs/>
                <w:sz w:val="20"/>
                <w:szCs w:val="20"/>
              </w:rPr>
            </w:pPr>
            <w:r w:rsidRPr="69CE658C">
              <w:rPr>
                <w:b/>
                <w:bCs/>
                <w:sz w:val="20"/>
                <w:szCs w:val="20"/>
              </w:rPr>
              <w:t>Tidal volume</w:t>
            </w:r>
          </w:p>
          <w:p w14:paraId="4B0C9F8D" w14:textId="2D7F1D2C" w:rsidR="007A0BFC" w:rsidRDefault="539045FB" w:rsidP="0044319D">
            <w:pPr>
              <w:tabs>
                <w:tab w:val="left" w:pos="6315"/>
              </w:tabs>
              <w:spacing w:after="0"/>
              <w:rPr>
                <w:sz w:val="20"/>
                <w:szCs w:val="20"/>
              </w:rPr>
            </w:pPr>
            <w:r w:rsidRPr="69CE658C">
              <w:rPr>
                <w:sz w:val="20"/>
                <w:szCs w:val="20"/>
              </w:rPr>
              <w:t>1 study, n=14 patients</w:t>
            </w:r>
          </w:p>
          <w:p w14:paraId="008EEF24" w14:textId="6E452668" w:rsidR="007A0BFC" w:rsidRDefault="539045FB" w:rsidP="002359D4">
            <w:pPr>
              <w:tabs>
                <w:tab w:val="left" w:pos="6315"/>
              </w:tabs>
              <w:rPr>
                <w:sz w:val="20"/>
                <w:szCs w:val="20"/>
              </w:rPr>
            </w:pPr>
            <w:r w:rsidRPr="69CE658C">
              <w:rPr>
                <w:sz w:val="20"/>
                <w:szCs w:val="20"/>
              </w:rPr>
              <w:t>No difference in tidal volume between Ketamine group and control group</w:t>
            </w:r>
          </w:p>
          <w:p w14:paraId="6DDF5645" w14:textId="01E2D144" w:rsidR="0044319D" w:rsidRPr="0044319D" w:rsidRDefault="5C8EA97B" w:rsidP="69CE658C">
            <w:pPr>
              <w:tabs>
                <w:tab w:val="left" w:pos="6315"/>
              </w:tabs>
              <w:spacing w:after="0"/>
              <w:rPr>
                <w:b/>
                <w:bCs/>
                <w:sz w:val="20"/>
                <w:szCs w:val="20"/>
              </w:rPr>
            </w:pPr>
            <w:r w:rsidRPr="69CE658C">
              <w:rPr>
                <w:b/>
                <w:bCs/>
                <w:sz w:val="20"/>
                <w:szCs w:val="20"/>
              </w:rPr>
              <w:t>Partial oxygenation</w:t>
            </w:r>
          </w:p>
          <w:p w14:paraId="570CE243" w14:textId="7EC033F5" w:rsidR="0044319D" w:rsidRDefault="5C8EA97B" w:rsidP="0044319D">
            <w:pPr>
              <w:tabs>
                <w:tab w:val="left" w:pos="6315"/>
              </w:tabs>
              <w:spacing w:after="0"/>
              <w:rPr>
                <w:sz w:val="20"/>
                <w:szCs w:val="20"/>
              </w:rPr>
            </w:pPr>
            <w:r w:rsidRPr="69CE658C">
              <w:rPr>
                <w:sz w:val="20"/>
                <w:szCs w:val="20"/>
              </w:rPr>
              <w:t>10 studies, n=64 patients</w:t>
            </w:r>
          </w:p>
          <w:p w14:paraId="2E9634B1" w14:textId="4A6686F8" w:rsidR="0044319D" w:rsidRDefault="5C8EA97B" w:rsidP="002359D4">
            <w:pPr>
              <w:tabs>
                <w:tab w:val="left" w:pos="6315"/>
              </w:tabs>
              <w:rPr>
                <w:sz w:val="20"/>
                <w:szCs w:val="20"/>
              </w:rPr>
            </w:pPr>
            <w:r w:rsidRPr="69CE658C">
              <w:rPr>
                <w:sz w:val="20"/>
                <w:szCs w:val="20"/>
              </w:rPr>
              <w:lastRenderedPageBreak/>
              <w:t>Increase in partial oxygenation in Ketamine group compared to control</w:t>
            </w:r>
          </w:p>
          <w:p w14:paraId="47867901" w14:textId="74D79626" w:rsidR="007A0BFC" w:rsidRPr="0044319D" w:rsidRDefault="5C8EA97B" w:rsidP="69CE658C">
            <w:pPr>
              <w:tabs>
                <w:tab w:val="left" w:pos="6315"/>
              </w:tabs>
              <w:spacing w:after="0"/>
              <w:rPr>
                <w:b/>
                <w:bCs/>
                <w:sz w:val="20"/>
                <w:szCs w:val="20"/>
              </w:rPr>
            </w:pPr>
            <w:r w:rsidRPr="69CE658C">
              <w:rPr>
                <w:b/>
                <w:bCs/>
                <w:sz w:val="20"/>
                <w:szCs w:val="20"/>
              </w:rPr>
              <w:t>Partial carbon dioxide</w:t>
            </w:r>
          </w:p>
          <w:p w14:paraId="1FBFACB7" w14:textId="6441E9E4" w:rsidR="0044319D" w:rsidRDefault="00960813" w:rsidP="0044319D">
            <w:pPr>
              <w:tabs>
                <w:tab w:val="left" w:pos="6315"/>
              </w:tabs>
              <w:spacing w:after="0"/>
              <w:rPr>
                <w:sz w:val="20"/>
                <w:szCs w:val="20"/>
              </w:rPr>
            </w:pPr>
            <w:r w:rsidRPr="69CE658C">
              <w:rPr>
                <w:sz w:val="20"/>
                <w:szCs w:val="20"/>
              </w:rPr>
              <w:t>7 studies</w:t>
            </w:r>
            <w:r w:rsidR="5C8EA97B" w:rsidRPr="69CE658C">
              <w:rPr>
                <w:sz w:val="20"/>
                <w:szCs w:val="20"/>
              </w:rPr>
              <w:t>, n=46 patients</w:t>
            </w:r>
          </w:p>
          <w:p w14:paraId="3C0599CB" w14:textId="42E1904F" w:rsidR="0044319D" w:rsidRDefault="5C8EA97B" w:rsidP="002359D4">
            <w:pPr>
              <w:tabs>
                <w:tab w:val="left" w:pos="6315"/>
              </w:tabs>
              <w:rPr>
                <w:sz w:val="20"/>
                <w:szCs w:val="20"/>
              </w:rPr>
            </w:pPr>
            <w:r w:rsidRPr="69CE658C">
              <w:rPr>
                <w:sz w:val="20"/>
                <w:szCs w:val="20"/>
              </w:rPr>
              <w:t>Decrease in partial carbon dioxide in Ketamine group compared to control</w:t>
            </w:r>
          </w:p>
          <w:p w14:paraId="3C9D361B" w14:textId="3117EC53" w:rsidR="00F451D2" w:rsidRPr="004D024A" w:rsidRDefault="539045FB" w:rsidP="002359D4">
            <w:pPr>
              <w:tabs>
                <w:tab w:val="left" w:pos="6315"/>
              </w:tabs>
              <w:rPr>
                <w:sz w:val="20"/>
                <w:szCs w:val="20"/>
              </w:rPr>
            </w:pPr>
            <w:r w:rsidRPr="69CE658C">
              <w:rPr>
                <w:sz w:val="20"/>
                <w:szCs w:val="20"/>
              </w:rPr>
              <w:t xml:space="preserve"> </w:t>
            </w:r>
          </w:p>
          <w:p w14:paraId="4C35D13D" w14:textId="77777777" w:rsidR="004D024A" w:rsidRPr="00CA0C50" w:rsidRDefault="17B8C3BE" w:rsidP="69CE658C">
            <w:pPr>
              <w:tabs>
                <w:tab w:val="left" w:pos="6315"/>
              </w:tabs>
              <w:rPr>
                <w:b/>
                <w:bCs/>
                <w:sz w:val="20"/>
                <w:szCs w:val="20"/>
              </w:rPr>
            </w:pPr>
            <w:r w:rsidRPr="69CE658C">
              <w:rPr>
                <w:b/>
                <w:bCs/>
                <w:sz w:val="20"/>
                <w:szCs w:val="20"/>
              </w:rPr>
              <w:t>Haemodynamic paramet</w:t>
            </w:r>
            <w:r w:rsidR="5C8EA97B" w:rsidRPr="69CE658C">
              <w:rPr>
                <w:b/>
                <w:bCs/>
                <w:sz w:val="20"/>
                <w:szCs w:val="20"/>
              </w:rPr>
              <w:t>e</w:t>
            </w:r>
            <w:r w:rsidRPr="69CE658C">
              <w:rPr>
                <w:b/>
                <w:bCs/>
                <w:sz w:val="20"/>
                <w:szCs w:val="20"/>
              </w:rPr>
              <w:t>rs</w:t>
            </w:r>
          </w:p>
          <w:p w14:paraId="67BF6A0D" w14:textId="0C2ED646" w:rsidR="00D31385" w:rsidRDefault="10AB5388" w:rsidP="002359D4">
            <w:pPr>
              <w:tabs>
                <w:tab w:val="left" w:pos="6315"/>
              </w:tabs>
              <w:rPr>
                <w:sz w:val="20"/>
                <w:szCs w:val="20"/>
              </w:rPr>
            </w:pPr>
            <w:r w:rsidRPr="69CE658C">
              <w:rPr>
                <w:sz w:val="20"/>
                <w:szCs w:val="20"/>
              </w:rPr>
              <w:t>9 studies, n=102 patients</w:t>
            </w:r>
          </w:p>
          <w:p w14:paraId="3971B63B" w14:textId="395407E3" w:rsidR="0044319D" w:rsidRPr="00CA0C50" w:rsidRDefault="10AB5388" w:rsidP="69CE658C">
            <w:pPr>
              <w:tabs>
                <w:tab w:val="left" w:pos="6315"/>
              </w:tabs>
              <w:spacing w:after="0"/>
              <w:rPr>
                <w:b/>
                <w:bCs/>
                <w:sz w:val="20"/>
                <w:szCs w:val="20"/>
              </w:rPr>
            </w:pPr>
            <w:r w:rsidRPr="69CE658C">
              <w:rPr>
                <w:b/>
                <w:bCs/>
                <w:sz w:val="20"/>
                <w:szCs w:val="20"/>
              </w:rPr>
              <w:t>B</w:t>
            </w:r>
            <w:r w:rsidR="1D9B1E92" w:rsidRPr="69CE658C">
              <w:rPr>
                <w:b/>
                <w:bCs/>
                <w:sz w:val="20"/>
                <w:szCs w:val="20"/>
              </w:rPr>
              <w:t>lood pressure</w:t>
            </w:r>
          </w:p>
          <w:p w14:paraId="047DA71D" w14:textId="77777777" w:rsidR="006D0437" w:rsidRDefault="1D9B1E92" w:rsidP="002359D4">
            <w:pPr>
              <w:tabs>
                <w:tab w:val="left" w:pos="6315"/>
              </w:tabs>
              <w:rPr>
                <w:sz w:val="20"/>
                <w:szCs w:val="20"/>
              </w:rPr>
            </w:pPr>
            <w:r w:rsidRPr="69CE658C">
              <w:rPr>
                <w:sz w:val="20"/>
                <w:szCs w:val="20"/>
              </w:rPr>
              <w:t>2 studies, n=20 patients reported no changes in systolic blood pressure in ketamine group compared to control.</w:t>
            </w:r>
          </w:p>
          <w:p w14:paraId="5E3076A6" w14:textId="60C7A718" w:rsidR="006D0437" w:rsidRDefault="1D9B1E92" w:rsidP="002359D4">
            <w:pPr>
              <w:tabs>
                <w:tab w:val="left" w:pos="6315"/>
              </w:tabs>
              <w:rPr>
                <w:sz w:val="20"/>
                <w:szCs w:val="20"/>
              </w:rPr>
            </w:pPr>
            <w:r w:rsidRPr="69CE658C">
              <w:rPr>
                <w:sz w:val="20"/>
                <w:szCs w:val="20"/>
              </w:rPr>
              <w:t>1 case report found a decrease in systolic blood pressure</w:t>
            </w:r>
          </w:p>
          <w:p w14:paraId="6662360F" w14:textId="5F8D839F" w:rsidR="00D31385" w:rsidRDefault="10AB5388" w:rsidP="002359D4">
            <w:pPr>
              <w:tabs>
                <w:tab w:val="left" w:pos="6315"/>
              </w:tabs>
              <w:rPr>
                <w:sz w:val="20"/>
                <w:szCs w:val="20"/>
              </w:rPr>
            </w:pPr>
            <w:r w:rsidRPr="69CE658C">
              <w:rPr>
                <w:sz w:val="20"/>
                <w:szCs w:val="20"/>
              </w:rPr>
              <w:t xml:space="preserve">1 study, </w:t>
            </w:r>
            <w:r w:rsidR="2FF3D150" w:rsidRPr="69CE658C">
              <w:rPr>
                <w:sz w:val="20"/>
                <w:szCs w:val="20"/>
              </w:rPr>
              <w:t>n=12 patients found no change in diastolic blood pressure</w:t>
            </w:r>
          </w:p>
          <w:p w14:paraId="52FF4F51" w14:textId="748837D6" w:rsidR="003B723C" w:rsidRPr="00CA0C50" w:rsidRDefault="2FF3D150" w:rsidP="69CE658C">
            <w:pPr>
              <w:tabs>
                <w:tab w:val="left" w:pos="6315"/>
              </w:tabs>
              <w:spacing w:after="0"/>
              <w:rPr>
                <w:b/>
                <w:bCs/>
                <w:sz w:val="20"/>
                <w:szCs w:val="20"/>
              </w:rPr>
            </w:pPr>
            <w:r w:rsidRPr="69CE658C">
              <w:rPr>
                <w:b/>
                <w:bCs/>
                <w:sz w:val="20"/>
                <w:szCs w:val="20"/>
              </w:rPr>
              <w:t>Mean arterial pressure</w:t>
            </w:r>
          </w:p>
          <w:p w14:paraId="2DE7AD7C" w14:textId="40BD7084" w:rsidR="003B723C" w:rsidRDefault="2FF3D150" w:rsidP="002359D4">
            <w:pPr>
              <w:tabs>
                <w:tab w:val="left" w:pos="6315"/>
              </w:tabs>
              <w:rPr>
                <w:sz w:val="20"/>
                <w:szCs w:val="20"/>
              </w:rPr>
            </w:pPr>
            <w:r w:rsidRPr="69CE658C">
              <w:rPr>
                <w:sz w:val="20"/>
                <w:szCs w:val="20"/>
              </w:rPr>
              <w:t>3 studies, n=21 patients found no difference in mean arterial pressure.</w:t>
            </w:r>
          </w:p>
          <w:p w14:paraId="3E9248BA" w14:textId="6765810C" w:rsidR="003B723C" w:rsidRDefault="2FF3D150" w:rsidP="002359D4">
            <w:pPr>
              <w:tabs>
                <w:tab w:val="left" w:pos="6315"/>
              </w:tabs>
              <w:rPr>
                <w:sz w:val="20"/>
                <w:szCs w:val="20"/>
              </w:rPr>
            </w:pPr>
            <w:r w:rsidRPr="69CE658C">
              <w:rPr>
                <w:sz w:val="20"/>
                <w:szCs w:val="20"/>
              </w:rPr>
              <w:t>2 studies, n=29 found increase in mean arterial pressure</w:t>
            </w:r>
          </w:p>
          <w:p w14:paraId="3C14A0F2" w14:textId="2BA329EF" w:rsidR="003B723C" w:rsidRPr="00CA0C50" w:rsidRDefault="2FF3D150" w:rsidP="69CE658C">
            <w:pPr>
              <w:tabs>
                <w:tab w:val="left" w:pos="6315"/>
              </w:tabs>
              <w:spacing w:after="0"/>
              <w:rPr>
                <w:b/>
                <w:bCs/>
                <w:sz w:val="20"/>
                <w:szCs w:val="20"/>
              </w:rPr>
            </w:pPr>
            <w:r w:rsidRPr="69CE658C">
              <w:rPr>
                <w:b/>
                <w:bCs/>
                <w:sz w:val="20"/>
                <w:szCs w:val="20"/>
              </w:rPr>
              <w:t>Vasopressor</w:t>
            </w:r>
          </w:p>
          <w:p w14:paraId="2D8C75D0" w14:textId="1D5DE527" w:rsidR="003B723C" w:rsidRDefault="2FF3D150" w:rsidP="002359D4">
            <w:pPr>
              <w:tabs>
                <w:tab w:val="left" w:pos="6315"/>
              </w:tabs>
              <w:rPr>
                <w:sz w:val="20"/>
                <w:szCs w:val="20"/>
              </w:rPr>
            </w:pPr>
            <w:r w:rsidRPr="69CE658C">
              <w:rPr>
                <w:sz w:val="20"/>
                <w:szCs w:val="20"/>
              </w:rPr>
              <w:t>1 study, n=24 patients reported decrease in vasopressor</w:t>
            </w:r>
            <w:r w:rsidR="4698936A" w:rsidRPr="69CE658C">
              <w:rPr>
                <w:sz w:val="20"/>
                <w:szCs w:val="20"/>
              </w:rPr>
              <w:t xml:space="preserve"> in ketamine group compared to control. </w:t>
            </w:r>
          </w:p>
          <w:p w14:paraId="069C3BB2" w14:textId="0F63AAB8" w:rsidR="00AC1271" w:rsidRPr="00CA0C50" w:rsidRDefault="0DB84D33" w:rsidP="69CE658C">
            <w:pPr>
              <w:tabs>
                <w:tab w:val="left" w:pos="6315"/>
              </w:tabs>
              <w:spacing w:after="0"/>
              <w:rPr>
                <w:b/>
                <w:bCs/>
                <w:sz w:val="20"/>
                <w:szCs w:val="20"/>
              </w:rPr>
            </w:pPr>
            <w:r w:rsidRPr="69CE658C">
              <w:rPr>
                <w:b/>
                <w:bCs/>
                <w:sz w:val="20"/>
                <w:szCs w:val="20"/>
              </w:rPr>
              <w:lastRenderedPageBreak/>
              <w:t>Shock</w:t>
            </w:r>
          </w:p>
          <w:p w14:paraId="6818112D" w14:textId="47890D64" w:rsidR="006D0437" w:rsidRPr="004D024A" w:rsidRDefault="0DB84D33" w:rsidP="004D78D6">
            <w:pPr>
              <w:tabs>
                <w:tab w:val="left" w:pos="6315"/>
              </w:tabs>
              <w:rPr>
                <w:sz w:val="20"/>
                <w:szCs w:val="20"/>
              </w:rPr>
            </w:pPr>
            <w:r w:rsidRPr="69CE658C">
              <w:rPr>
                <w:sz w:val="20"/>
                <w:szCs w:val="20"/>
              </w:rPr>
              <w:t>1 study, n=5 patients reported a decrease in shock in patients treated with continuous Ketamine infusion</w:t>
            </w:r>
          </w:p>
        </w:tc>
        <w:tc>
          <w:tcPr>
            <w:tcW w:w="1984" w:type="dxa"/>
            <w:shd w:val="clear" w:color="auto" w:fill="auto"/>
          </w:tcPr>
          <w:p w14:paraId="7E57C914" w14:textId="77777777" w:rsidR="004D024A" w:rsidRPr="008F7D3D" w:rsidRDefault="004D024A" w:rsidP="69CE658C">
            <w:pPr>
              <w:tabs>
                <w:tab w:val="left" w:pos="6315"/>
              </w:tabs>
              <w:rPr>
                <w:b/>
                <w:bCs/>
                <w:sz w:val="20"/>
                <w:szCs w:val="20"/>
              </w:rPr>
            </w:pPr>
          </w:p>
        </w:tc>
      </w:tr>
      <w:tr w:rsidR="00B1175C" w:rsidRPr="008F7D3D" w14:paraId="172EECDD" w14:textId="77777777" w:rsidTr="6FBA0549">
        <w:tc>
          <w:tcPr>
            <w:tcW w:w="4962" w:type="dxa"/>
            <w:shd w:val="clear" w:color="auto" w:fill="auto"/>
          </w:tcPr>
          <w:p w14:paraId="478DA572" w14:textId="3F321515" w:rsidR="00B1175C" w:rsidRPr="69CE658C" w:rsidRDefault="00B1175C" w:rsidP="002359D4">
            <w:pPr>
              <w:tabs>
                <w:tab w:val="left" w:pos="6315"/>
              </w:tabs>
              <w:rPr>
                <w:sz w:val="20"/>
                <w:szCs w:val="20"/>
              </w:rPr>
            </w:pPr>
            <w:proofErr w:type="spellStart"/>
            <w:r w:rsidRPr="00B1175C">
              <w:rPr>
                <w:sz w:val="20"/>
                <w:szCs w:val="20"/>
              </w:rPr>
              <w:lastRenderedPageBreak/>
              <w:t>Nayar</w:t>
            </w:r>
            <w:proofErr w:type="spellEnd"/>
            <w:r w:rsidRPr="00B1175C">
              <w:rPr>
                <w:sz w:val="20"/>
                <w:szCs w:val="20"/>
              </w:rPr>
              <w:t xml:space="preserve">, R. and </w:t>
            </w:r>
            <w:proofErr w:type="spellStart"/>
            <w:r w:rsidRPr="00B1175C">
              <w:rPr>
                <w:sz w:val="20"/>
                <w:szCs w:val="20"/>
              </w:rPr>
              <w:t>Sahajanand</w:t>
            </w:r>
            <w:proofErr w:type="spellEnd"/>
            <w:r w:rsidRPr="00B1175C">
              <w:rPr>
                <w:sz w:val="20"/>
                <w:szCs w:val="20"/>
              </w:rPr>
              <w:t xml:space="preserve">, H., 2008. Does </w:t>
            </w:r>
            <w:proofErr w:type="spellStart"/>
            <w:r w:rsidRPr="00B1175C">
              <w:rPr>
                <w:sz w:val="20"/>
                <w:szCs w:val="20"/>
              </w:rPr>
              <w:t>anesthetic</w:t>
            </w:r>
            <w:proofErr w:type="spellEnd"/>
            <w:r w:rsidRPr="00B1175C">
              <w:rPr>
                <w:sz w:val="20"/>
                <w:szCs w:val="20"/>
              </w:rPr>
              <w:t xml:space="preserve"> induction for </w:t>
            </w:r>
            <w:proofErr w:type="spellStart"/>
            <w:r w:rsidRPr="00B1175C">
              <w:rPr>
                <w:sz w:val="20"/>
                <w:szCs w:val="20"/>
              </w:rPr>
              <w:t>Cesarean</w:t>
            </w:r>
            <w:proofErr w:type="spellEnd"/>
            <w:r w:rsidRPr="00B1175C">
              <w:rPr>
                <w:sz w:val="20"/>
                <w:szCs w:val="20"/>
              </w:rPr>
              <w:t xml:space="preserve"> section with a combination of ketamine and thiopentone confer any benefits over thiopentone or ketamine alone? A prospective randomized study. Minerva </w:t>
            </w:r>
            <w:proofErr w:type="spellStart"/>
            <w:r w:rsidRPr="00B1175C">
              <w:rPr>
                <w:sz w:val="20"/>
                <w:szCs w:val="20"/>
              </w:rPr>
              <w:t>anestesiologica</w:t>
            </w:r>
            <w:proofErr w:type="spellEnd"/>
            <w:r w:rsidRPr="00B1175C">
              <w:rPr>
                <w:sz w:val="20"/>
                <w:szCs w:val="20"/>
              </w:rPr>
              <w:t>, 75(4), pp.185-190.</w:t>
            </w:r>
          </w:p>
        </w:tc>
        <w:tc>
          <w:tcPr>
            <w:tcW w:w="1275" w:type="dxa"/>
            <w:shd w:val="clear" w:color="auto" w:fill="auto"/>
          </w:tcPr>
          <w:p w14:paraId="2010E952" w14:textId="3FA93C1D" w:rsidR="00B1175C" w:rsidRPr="69CE658C" w:rsidRDefault="00B1175C" w:rsidP="002359D4">
            <w:pPr>
              <w:tabs>
                <w:tab w:val="left" w:pos="6315"/>
              </w:tabs>
              <w:rPr>
                <w:sz w:val="20"/>
                <w:szCs w:val="20"/>
              </w:rPr>
            </w:pPr>
            <w:r>
              <w:rPr>
                <w:sz w:val="20"/>
                <w:szCs w:val="20"/>
              </w:rPr>
              <w:t>RCT</w:t>
            </w:r>
            <w:r w:rsidR="00BF1E04">
              <w:rPr>
                <w:sz w:val="20"/>
                <w:szCs w:val="20"/>
              </w:rPr>
              <w:t xml:space="preserve"> (included in Miller)</w:t>
            </w:r>
          </w:p>
        </w:tc>
        <w:tc>
          <w:tcPr>
            <w:tcW w:w="1701" w:type="dxa"/>
            <w:shd w:val="clear" w:color="auto" w:fill="auto"/>
          </w:tcPr>
          <w:p w14:paraId="766CC910" w14:textId="77777777" w:rsidR="00B1175C" w:rsidRPr="00B1175C" w:rsidRDefault="00B1175C" w:rsidP="00B1175C">
            <w:pPr>
              <w:tabs>
                <w:tab w:val="left" w:pos="6315"/>
              </w:tabs>
              <w:rPr>
                <w:sz w:val="20"/>
                <w:szCs w:val="20"/>
              </w:rPr>
            </w:pPr>
            <w:r w:rsidRPr="00B1175C">
              <w:rPr>
                <w:sz w:val="20"/>
                <w:szCs w:val="20"/>
              </w:rPr>
              <w:t>Pregnant women for elective caesarean section</w:t>
            </w:r>
          </w:p>
          <w:p w14:paraId="466A69F7" w14:textId="77777777" w:rsidR="00B1175C" w:rsidRPr="00B1175C" w:rsidRDefault="00B1175C" w:rsidP="00B1175C">
            <w:pPr>
              <w:tabs>
                <w:tab w:val="left" w:pos="6315"/>
              </w:tabs>
              <w:rPr>
                <w:sz w:val="20"/>
                <w:szCs w:val="20"/>
              </w:rPr>
            </w:pPr>
            <w:r w:rsidRPr="00B1175C">
              <w:rPr>
                <w:sz w:val="20"/>
                <w:szCs w:val="20"/>
              </w:rPr>
              <w:t>Total N=60</w:t>
            </w:r>
          </w:p>
          <w:p w14:paraId="7B700C02" w14:textId="77777777" w:rsidR="00B1175C" w:rsidRPr="00B1175C" w:rsidRDefault="00B1175C" w:rsidP="00B1175C">
            <w:pPr>
              <w:tabs>
                <w:tab w:val="left" w:pos="6315"/>
              </w:tabs>
              <w:rPr>
                <w:sz w:val="20"/>
                <w:szCs w:val="20"/>
              </w:rPr>
            </w:pPr>
            <w:r w:rsidRPr="00B1175C">
              <w:rPr>
                <w:sz w:val="20"/>
                <w:szCs w:val="20"/>
              </w:rPr>
              <w:t>Number of patients in intervention and control groups not specified.</w:t>
            </w:r>
          </w:p>
          <w:p w14:paraId="14899C6B" w14:textId="77777777" w:rsidR="00B1175C" w:rsidRPr="00B1175C" w:rsidRDefault="00B1175C" w:rsidP="00B1175C">
            <w:pPr>
              <w:tabs>
                <w:tab w:val="left" w:pos="6315"/>
              </w:tabs>
              <w:rPr>
                <w:sz w:val="20"/>
                <w:szCs w:val="20"/>
              </w:rPr>
            </w:pPr>
          </w:p>
          <w:p w14:paraId="7E4279BA" w14:textId="77777777" w:rsidR="00B1175C" w:rsidRPr="00B1175C" w:rsidRDefault="00B1175C" w:rsidP="00B1175C">
            <w:pPr>
              <w:tabs>
                <w:tab w:val="left" w:pos="6315"/>
              </w:tabs>
              <w:rPr>
                <w:b/>
                <w:sz w:val="20"/>
                <w:szCs w:val="20"/>
              </w:rPr>
            </w:pPr>
            <w:r w:rsidRPr="00B1175C">
              <w:rPr>
                <w:b/>
                <w:sz w:val="20"/>
                <w:szCs w:val="20"/>
              </w:rPr>
              <w:t>Exclusion criteria</w:t>
            </w:r>
          </w:p>
          <w:p w14:paraId="5744D200" w14:textId="77777777" w:rsidR="00B1175C" w:rsidRPr="00B1175C" w:rsidRDefault="00B1175C" w:rsidP="00B1175C">
            <w:pPr>
              <w:tabs>
                <w:tab w:val="left" w:pos="6315"/>
              </w:tabs>
              <w:rPr>
                <w:sz w:val="20"/>
                <w:szCs w:val="20"/>
              </w:rPr>
            </w:pPr>
            <w:r w:rsidRPr="00B1175C">
              <w:rPr>
                <w:sz w:val="20"/>
                <w:szCs w:val="20"/>
              </w:rPr>
              <w:t>Patients with known allergies to induction medication</w:t>
            </w:r>
          </w:p>
          <w:p w14:paraId="0639268A" w14:textId="77777777" w:rsidR="00B1175C" w:rsidRPr="00B1175C" w:rsidRDefault="00B1175C" w:rsidP="00B1175C">
            <w:pPr>
              <w:tabs>
                <w:tab w:val="left" w:pos="6315"/>
              </w:tabs>
              <w:rPr>
                <w:sz w:val="20"/>
                <w:szCs w:val="20"/>
              </w:rPr>
            </w:pPr>
            <w:r w:rsidRPr="00B1175C">
              <w:rPr>
                <w:sz w:val="20"/>
                <w:szCs w:val="20"/>
              </w:rPr>
              <w:t xml:space="preserve">Pregnancy induced hypertension </w:t>
            </w:r>
          </w:p>
          <w:p w14:paraId="59883C1F" w14:textId="77777777" w:rsidR="00B1175C" w:rsidRPr="00B1175C" w:rsidRDefault="00B1175C" w:rsidP="00B1175C">
            <w:pPr>
              <w:tabs>
                <w:tab w:val="left" w:pos="6315"/>
              </w:tabs>
              <w:rPr>
                <w:sz w:val="20"/>
                <w:szCs w:val="20"/>
              </w:rPr>
            </w:pPr>
            <w:r w:rsidRPr="00B1175C">
              <w:rPr>
                <w:sz w:val="20"/>
                <w:szCs w:val="20"/>
              </w:rPr>
              <w:t>Pre-eclampsia</w:t>
            </w:r>
          </w:p>
          <w:p w14:paraId="43D3BFA3" w14:textId="5A774FBF" w:rsidR="00B1175C" w:rsidRPr="69CE658C" w:rsidRDefault="00B1175C" w:rsidP="00B1175C">
            <w:pPr>
              <w:tabs>
                <w:tab w:val="left" w:pos="6315"/>
              </w:tabs>
              <w:rPr>
                <w:sz w:val="20"/>
                <w:szCs w:val="20"/>
              </w:rPr>
            </w:pPr>
            <w:r w:rsidRPr="00B1175C">
              <w:rPr>
                <w:sz w:val="20"/>
                <w:szCs w:val="20"/>
              </w:rPr>
              <w:t>Diabetes</w:t>
            </w:r>
          </w:p>
        </w:tc>
        <w:tc>
          <w:tcPr>
            <w:tcW w:w="2644" w:type="dxa"/>
            <w:shd w:val="clear" w:color="auto" w:fill="auto"/>
          </w:tcPr>
          <w:p w14:paraId="24A2541D" w14:textId="77777777" w:rsidR="00B1175C" w:rsidRDefault="00B1175C" w:rsidP="00B1175C">
            <w:pPr>
              <w:tabs>
                <w:tab w:val="left" w:pos="6315"/>
              </w:tabs>
              <w:spacing w:after="0"/>
              <w:rPr>
                <w:b/>
                <w:bCs/>
                <w:sz w:val="20"/>
                <w:szCs w:val="20"/>
              </w:rPr>
            </w:pPr>
            <w:r>
              <w:rPr>
                <w:b/>
                <w:bCs/>
                <w:sz w:val="20"/>
                <w:szCs w:val="20"/>
              </w:rPr>
              <w:t>Intervention</w:t>
            </w:r>
          </w:p>
          <w:p w14:paraId="3966DB4C" w14:textId="77777777" w:rsidR="00B1175C" w:rsidRDefault="00B1175C" w:rsidP="69CE658C">
            <w:pPr>
              <w:tabs>
                <w:tab w:val="left" w:pos="6315"/>
              </w:tabs>
              <w:rPr>
                <w:rFonts w:cstheme="minorHAnsi"/>
                <w:sz w:val="20"/>
                <w:szCs w:val="20"/>
              </w:rPr>
            </w:pPr>
            <w:r>
              <w:rPr>
                <w:rFonts w:cstheme="minorHAnsi"/>
                <w:sz w:val="20"/>
                <w:szCs w:val="20"/>
              </w:rPr>
              <w:t>1mh/kg of intravenous bolus ketamine during anaesthetic induction</w:t>
            </w:r>
          </w:p>
          <w:p w14:paraId="001D2CF1" w14:textId="77777777" w:rsidR="00B1175C" w:rsidRDefault="00B1175C" w:rsidP="00B1175C">
            <w:pPr>
              <w:tabs>
                <w:tab w:val="left" w:pos="6315"/>
              </w:tabs>
              <w:spacing w:after="0"/>
              <w:rPr>
                <w:rFonts w:cstheme="minorHAnsi"/>
                <w:b/>
                <w:sz w:val="20"/>
                <w:szCs w:val="20"/>
              </w:rPr>
            </w:pPr>
            <w:r w:rsidRPr="00B1175C">
              <w:rPr>
                <w:rFonts w:cstheme="minorHAnsi"/>
                <w:b/>
                <w:sz w:val="20"/>
                <w:szCs w:val="20"/>
              </w:rPr>
              <w:t>Control</w:t>
            </w:r>
          </w:p>
          <w:p w14:paraId="2C9DDE7E"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5mg/kg of intravenous bolus thiopentone during anaesthetic induction</w:t>
            </w:r>
          </w:p>
          <w:p w14:paraId="3F6D50D4" w14:textId="77777777" w:rsidR="00B1175C" w:rsidRPr="00B1175C" w:rsidRDefault="00B1175C" w:rsidP="00B1175C">
            <w:pPr>
              <w:spacing w:after="160"/>
              <w:rPr>
                <w:rFonts w:eastAsiaTheme="minorHAnsi" w:cstheme="minorHAnsi"/>
                <w:sz w:val="20"/>
                <w:szCs w:val="20"/>
                <w:lang w:val="en-ZA"/>
              </w:rPr>
            </w:pPr>
          </w:p>
          <w:p w14:paraId="2D6BA9AE" w14:textId="5FC2B2AD" w:rsidR="00B1175C" w:rsidRPr="00B1175C" w:rsidRDefault="00B1175C" w:rsidP="00B1175C">
            <w:pPr>
              <w:tabs>
                <w:tab w:val="left" w:pos="6315"/>
              </w:tabs>
              <w:rPr>
                <w:b/>
                <w:bCs/>
                <w:sz w:val="20"/>
                <w:szCs w:val="20"/>
              </w:rPr>
            </w:pPr>
            <w:r w:rsidRPr="00B1175C">
              <w:rPr>
                <w:rFonts w:eastAsiaTheme="minorHAnsi" w:cstheme="minorHAnsi"/>
                <w:sz w:val="20"/>
                <w:szCs w:val="20"/>
                <w:lang w:val="en-ZA"/>
              </w:rPr>
              <w:t>Combined 0.5mg/kg ketamine and 2.5mg/kg thiopentone bolus on induction</w:t>
            </w:r>
          </w:p>
        </w:tc>
        <w:tc>
          <w:tcPr>
            <w:tcW w:w="2885" w:type="dxa"/>
            <w:shd w:val="clear" w:color="auto" w:fill="auto"/>
          </w:tcPr>
          <w:p w14:paraId="43D99BFF" w14:textId="77777777" w:rsidR="00B1175C" w:rsidRPr="00B1175C" w:rsidRDefault="00B1175C" w:rsidP="00B1175C">
            <w:pPr>
              <w:spacing w:after="0"/>
              <w:rPr>
                <w:rFonts w:eastAsiaTheme="minorHAnsi" w:cstheme="minorHAnsi"/>
                <w:b/>
                <w:sz w:val="20"/>
                <w:szCs w:val="20"/>
                <w:lang w:val="en-ZA"/>
              </w:rPr>
            </w:pPr>
            <w:r w:rsidRPr="00B1175C">
              <w:rPr>
                <w:rFonts w:eastAsiaTheme="minorHAnsi" w:cstheme="minorHAnsi"/>
                <w:b/>
                <w:sz w:val="20"/>
                <w:szCs w:val="20"/>
                <w:lang w:val="en-ZA"/>
              </w:rPr>
              <w:t>Analgesic effect</w:t>
            </w:r>
          </w:p>
          <w:p w14:paraId="21B7AF9E" w14:textId="7FE887E5"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No significant difference in VAS pain score post-surgery</w:t>
            </w:r>
          </w:p>
          <w:p w14:paraId="1ED90569" w14:textId="77777777" w:rsidR="00B1175C" w:rsidRPr="00B1175C" w:rsidRDefault="00B1175C" w:rsidP="00B1175C">
            <w:pPr>
              <w:spacing w:after="0"/>
              <w:rPr>
                <w:rFonts w:eastAsiaTheme="minorHAnsi" w:cstheme="minorHAnsi"/>
                <w:b/>
                <w:sz w:val="20"/>
                <w:szCs w:val="20"/>
                <w:lang w:val="en-ZA"/>
              </w:rPr>
            </w:pPr>
            <w:r w:rsidRPr="00B1175C">
              <w:rPr>
                <w:rFonts w:eastAsiaTheme="minorHAnsi" w:cstheme="minorHAnsi"/>
                <w:b/>
                <w:sz w:val="20"/>
                <w:szCs w:val="20"/>
                <w:lang w:val="en-ZA"/>
              </w:rPr>
              <w:t>Blood pressure</w:t>
            </w:r>
          </w:p>
          <w:p w14:paraId="06B14BCA"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Significant higher systolic blood pressure in ketamine group compared to control groups for 25 minutes post induction</w:t>
            </w:r>
          </w:p>
          <w:p w14:paraId="74524E6B" w14:textId="03C8AE2B"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 xml:space="preserve">(F=7.13; </w:t>
            </w:r>
            <w:proofErr w:type="spellStart"/>
            <w:r w:rsidRPr="00B1175C">
              <w:rPr>
                <w:rFonts w:eastAsiaTheme="minorHAnsi" w:cstheme="minorHAnsi"/>
                <w:sz w:val="20"/>
                <w:szCs w:val="20"/>
                <w:lang w:val="en-ZA"/>
              </w:rPr>
              <w:t>df</w:t>
            </w:r>
            <w:proofErr w:type="spellEnd"/>
            <w:r w:rsidRPr="00B1175C">
              <w:rPr>
                <w:rFonts w:eastAsiaTheme="minorHAnsi" w:cstheme="minorHAnsi"/>
                <w:sz w:val="20"/>
                <w:szCs w:val="20"/>
                <w:lang w:val="en-ZA"/>
              </w:rPr>
              <w:t>=2.57; P=0.002).</w:t>
            </w:r>
          </w:p>
          <w:p w14:paraId="149764EC"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Significant higher diastolic blood pressure in ketamine group compared to control groups for 30 minutes post induction</w:t>
            </w:r>
          </w:p>
          <w:p w14:paraId="29835D23" w14:textId="5598A414" w:rsidR="00B1175C" w:rsidRPr="00B1175C" w:rsidRDefault="00B1175C" w:rsidP="47E38F60">
            <w:pPr>
              <w:spacing w:after="160"/>
              <w:rPr>
                <w:sz w:val="20"/>
                <w:szCs w:val="20"/>
                <w:lang w:val="en-ZA"/>
              </w:rPr>
            </w:pPr>
            <w:r w:rsidRPr="47E38F60">
              <w:rPr>
                <w:sz w:val="20"/>
                <w:szCs w:val="20"/>
                <w:lang w:val="en-ZA"/>
              </w:rPr>
              <w:t xml:space="preserve">(F=3.6; </w:t>
            </w:r>
            <w:proofErr w:type="spellStart"/>
            <w:r w:rsidRPr="47E38F60">
              <w:rPr>
                <w:sz w:val="20"/>
                <w:szCs w:val="20"/>
                <w:lang w:val="en-ZA"/>
              </w:rPr>
              <w:t>df</w:t>
            </w:r>
            <w:proofErr w:type="spellEnd"/>
            <w:r w:rsidRPr="47E38F60">
              <w:rPr>
                <w:sz w:val="20"/>
                <w:szCs w:val="20"/>
                <w:lang w:val="en-ZA"/>
              </w:rPr>
              <w:t>=2.57, P=0.034).</w:t>
            </w:r>
          </w:p>
          <w:p w14:paraId="2F98C8AE" w14:textId="77777777" w:rsidR="00B1175C" w:rsidRPr="00B1175C" w:rsidRDefault="00B1175C" w:rsidP="00B1175C">
            <w:pPr>
              <w:spacing w:after="0"/>
              <w:rPr>
                <w:rFonts w:eastAsiaTheme="minorHAnsi" w:cstheme="minorHAnsi"/>
                <w:b/>
                <w:sz w:val="20"/>
                <w:szCs w:val="20"/>
                <w:lang w:val="en-ZA"/>
              </w:rPr>
            </w:pPr>
            <w:r w:rsidRPr="00B1175C">
              <w:rPr>
                <w:rFonts w:eastAsiaTheme="minorHAnsi" w:cstheme="minorHAnsi"/>
                <w:b/>
                <w:sz w:val="20"/>
                <w:szCs w:val="20"/>
                <w:lang w:val="en-ZA"/>
              </w:rPr>
              <w:t>Heart rate</w:t>
            </w:r>
          </w:p>
          <w:p w14:paraId="13578132"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Significantly lower heart rate in ketamine group compared to control groups during intubation.</w:t>
            </w:r>
          </w:p>
          <w:p w14:paraId="1F0427AB" w14:textId="7190ED80" w:rsidR="00B1175C" w:rsidRPr="00B1175C" w:rsidRDefault="0054342C" w:rsidP="00B1175C">
            <w:pPr>
              <w:spacing w:after="160"/>
              <w:rPr>
                <w:rFonts w:eastAsiaTheme="minorHAnsi" w:cstheme="minorHAnsi"/>
                <w:sz w:val="20"/>
                <w:szCs w:val="20"/>
                <w:lang w:val="en-ZA"/>
              </w:rPr>
            </w:pPr>
            <w:r>
              <w:rPr>
                <w:rFonts w:eastAsiaTheme="minorHAnsi" w:cstheme="minorHAnsi"/>
                <w:sz w:val="20"/>
                <w:szCs w:val="20"/>
                <w:lang w:val="en-ZA"/>
              </w:rPr>
              <w:t xml:space="preserve">Relevant measures of effect not reported. </w:t>
            </w:r>
          </w:p>
          <w:p w14:paraId="7D72900D" w14:textId="77777777" w:rsidR="00B1175C" w:rsidRPr="00B1175C" w:rsidRDefault="00B1175C" w:rsidP="00B1175C">
            <w:pPr>
              <w:spacing w:after="160"/>
              <w:rPr>
                <w:rFonts w:eastAsiaTheme="minorHAnsi" w:cstheme="minorHAnsi"/>
                <w:sz w:val="20"/>
                <w:szCs w:val="20"/>
                <w:lang w:val="en-ZA"/>
              </w:rPr>
            </w:pPr>
          </w:p>
          <w:p w14:paraId="16594D68" w14:textId="77777777" w:rsidR="00B1175C" w:rsidRPr="69CE658C" w:rsidRDefault="00B1175C" w:rsidP="69CE658C">
            <w:pPr>
              <w:tabs>
                <w:tab w:val="left" w:pos="6315"/>
              </w:tabs>
              <w:rPr>
                <w:b/>
                <w:bCs/>
                <w:sz w:val="20"/>
                <w:szCs w:val="20"/>
              </w:rPr>
            </w:pPr>
          </w:p>
        </w:tc>
        <w:tc>
          <w:tcPr>
            <w:tcW w:w="1984" w:type="dxa"/>
            <w:shd w:val="clear" w:color="auto" w:fill="auto"/>
          </w:tcPr>
          <w:p w14:paraId="7AFB5669" w14:textId="531F67D2" w:rsidR="00B1175C" w:rsidRPr="008F7D3D" w:rsidRDefault="00B1175C" w:rsidP="69CE658C">
            <w:pPr>
              <w:tabs>
                <w:tab w:val="left" w:pos="6315"/>
              </w:tabs>
              <w:rPr>
                <w:b/>
                <w:bCs/>
                <w:sz w:val="20"/>
                <w:szCs w:val="20"/>
              </w:rPr>
            </w:pPr>
            <w:r>
              <w:rPr>
                <w:rFonts w:cstheme="minorHAnsi"/>
                <w:sz w:val="20"/>
                <w:szCs w:val="20"/>
              </w:rPr>
              <w:t>H</w:t>
            </w:r>
            <w:r w:rsidRPr="003322FA">
              <w:rPr>
                <w:rFonts w:cstheme="minorHAnsi"/>
                <w:sz w:val="20"/>
                <w:szCs w:val="20"/>
              </w:rPr>
              <w:t>igh ROB as there is no information on the randomization process</w:t>
            </w:r>
            <w:r>
              <w:rPr>
                <w:rFonts w:cstheme="minorHAnsi"/>
                <w:sz w:val="20"/>
                <w:szCs w:val="20"/>
              </w:rPr>
              <w:t xml:space="preserve"> and blinding.</w:t>
            </w:r>
          </w:p>
        </w:tc>
      </w:tr>
      <w:tr w:rsidR="00B1175C" w:rsidRPr="008F7D3D" w14:paraId="078E1E85" w14:textId="77777777" w:rsidTr="6FBA0549">
        <w:tc>
          <w:tcPr>
            <w:tcW w:w="4962" w:type="dxa"/>
            <w:shd w:val="clear" w:color="auto" w:fill="auto"/>
          </w:tcPr>
          <w:p w14:paraId="705D878D" w14:textId="77777777" w:rsidR="00B1175C" w:rsidRPr="00B1175C" w:rsidRDefault="00B1175C" w:rsidP="00B1175C">
            <w:pPr>
              <w:rPr>
                <w:rFonts w:eastAsiaTheme="minorHAnsi" w:cstheme="minorHAnsi"/>
                <w:sz w:val="20"/>
                <w:szCs w:val="20"/>
                <w:lang w:val="en-ZA"/>
              </w:rPr>
            </w:pPr>
            <w:r w:rsidRPr="00B1175C">
              <w:rPr>
                <w:rFonts w:eastAsiaTheme="minorHAnsi" w:cstheme="minorHAnsi"/>
                <w:sz w:val="20"/>
                <w:szCs w:val="20"/>
                <w:lang w:val="en-ZA"/>
              </w:rPr>
              <w:t xml:space="preserve">Allen, J.Y. and Macias, C.G., 2005. The efficacy of ketamine in </w:t>
            </w:r>
            <w:proofErr w:type="spellStart"/>
            <w:r w:rsidRPr="00B1175C">
              <w:rPr>
                <w:rFonts w:eastAsiaTheme="minorHAnsi" w:cstheme="minorHAnsi"/>
                <w:sz w:val="20"/>
                <w:szCs w:val="20"/>
                <w:lang w:val="en-ZA"/>
              </w:rPr>
              <w:t>pediatric</w:t>
            </w:r>
            <w:proofErr w:type="spellEnd"/>
            <w:r w:rsidRPr="00B1175C">
              <w:rPr>
                <w:rFonts w:eastAsiaTheme="minorHAnsi" w:cstheme="minorHAnsi"/>
                <w:sz w:val="20"/>
                <w:szCs w:val="20"/>
                <w:lang w:val="en-ZA"/>
              </w:rPr>
              <w:t xml:space="preserve"> emergency department patients who present with acute severe asthma. Annals of emergency medicine, 46(1), pp.43-50.</w:t>
            </w:r>
          </w:p>
          <w:p w14:paraId="72DCFD7B" w14:textId="77777777" w:rsidR="00B1175C" w:rsidRDefault="00B1175C" w:rsidP="002359D4">
            <w:pPr>
              <w:tabs>
                <w:tab w:val="left" w:pos="6315"/>
              </w:tabs>
              <w:rPr>
                <w:sz w:val="20"/>
                <w:szCs w:val="20"/>
              </w:rPr>
            </w:pPr>
          </w:p>
        </w:tc>
        <w:tc>
          <w:tcPr>
            <w:tcW w:w="1275" w:type="dxa"/>
            <w:shd w:val="clear" w:color="auto" w:fill="auto"/>
          </w:tcPr>
          <w:p w14:paraId="4CCD53A3" w14:textId="77777777" w:rsidR="00B1175C" w:rsidRDefault="00B1175C" w:rsidP="002359D4">
            <w:pPr>
              <w:tabs>
                <w:tab w:val="left" w:pos="6315"/>
              </w:tabs>
              <w:rPr>
                <w:sz w:val="20"/>
                <w:szCs w:val="20"/>
              </w:rPr>
            </w:pPr>
            <w:r>
              <w:rPr>
                <w:sz w:val="20"/>
                <w:szCs w:val="20"/>
              </w:rPr>
              <w:t>Double-blind RCT</w:t>
            </w:r>
          </w:p>
          <w:p w14:paraId="22F53BDD" w14:textId="1B1DA018" w:rsidR="00BF1E04" w:rsidRPr="69CE658C" w:rsidRDefault="788FA987" w:rsidP="002359D4">
            <w:pPr>
              <w:tabs>
                <w:tab w:val="left" w:pos="6315"/>
              </w:tabs>
              <w:rPr>
                <w:sz w:val="20"/>
                <w:szCs w:val="20"/>
              </w:rPr>
            </w:pPr>
            <w:r w:rsidRPr="6FBA0549">
              <w:rPr>
                <w:sz w:val="20"/>
                <w:szCs w:val="20"/>
              </w:rPr>
              <w:t>(</w:t>
            </w:r>
            <w:r w:rsidR="74DF18D8" w:rsidRPr="6FBA0549">
              <w:rPr>
                <w:sz w:val="20"/>
                <w:szCs w:val="20"/>
              </w:rPr>
              <w:t>Included</w:t>
            </w:r>
            <w:r w:rsidRPr="6FBA0549">
              <w:rPr>
                <w:sz w:val="20"/>
                <w:szCs w:val="20"/>
              </w:rPr>
              <w:t xml:space="preserve"> in Miller)</w:t>
            </w:r>
          </w:p>
        </w:tc>
        <w:tc>
          <w:tcPr>
            <w:tcW w:w="1701" w:type="dxa"/>
            <w:shd w:val="clear" w:color="auto" w:fill="auto"/>
          </w:tcPr>
          <w:p w14:paraId="7EE488FE"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Children aged 2-18 years with clinical diagnosis of acute Asthma</w:t>
            </w:r>
          </w:p>
          <w:p w14:paraId="20687089"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lastRenderedPageBreak/>
              <w:t>Total N=68 patients</w:t>
            </w:r>
          </w:p>
          <w:p w14:paraId="61B1FFC6" w14:textId="77777777" w:rsidR="00B1175C" w:rsidRPr="00B1175C" w:rsidRDefault="00B1175C" w:rsidP="00B1175C">
            <w:pPr>
              <w:spacing w:after="0"/>
              <w:rPr>
                <w:rFonts w:eastAsiaTheme="minorHAnsi" w:cstheme="minorHAnsi"/>
                <w:sz w:val="20"/>
                <w:szCs w:val="20"/>
                <w:lang w:val="en-ZA"/>
              </w:rPr>
            </w:pPr>
            <w:r w:rsidRPr="00B1175C">
              <w:rPr>
                <w:rFonts w:eastAsiaTheme="minorHAnsi" w:cstheme="minorHAnsi"/>
                <w:sz w:val="20"/>
                <w:szCs w:val="20"/>
                <w:lang w:val="en-ZA"/>
              </w:rPr>
              <w:t>Males=41 patients</w:t>
            </w:r>
          </w:p>
          <w:p w14:paraId="139E5383" w14:textId="77777777" w:rsidR="00B1175C" w:rsidRDefault="00B1175C" w:rsidP="00B1175C">
            <w:pPr>
              <w:spacing w:after="0"/>
              <w:rPr>
                <w:rFonts w:eastAsiaTheme="minorHAnsi" w:cstheme="minorHAnsi"/>
                <w:sz w:val="20"/>
                <w:szCs w:val="20"/>
                <w:lang w:val="en-ZA"/>
              </w:rPr>
            </w:pPr>
            <w:r w:rsidRPr="00B1175C">
              <w:rPr>
                <w:rFonts w:eastAsiaTheme="minorHAnsi" w:cstheme="minorHAnsi"/>
                <w:sz w:val="20"/>
                <w:szCs w:val="20"/>
                <w:lang w:val="en-ZA"/>
              </w:rPr>
              <w:t>Females=27</w:t>
            </w:r>
          </w:p>
          <w:p w14:paraId="2B921A62" w14:textId="4987F10D" w:rsidR="00B1175C" w:rsidRPr="00B1175C" w:rsidRDefault="4C21181B" w:rsidP="6FBA0549">
            <w:pPr>
              <w:spacing w:after="160"/>
              <w:rPr>
                <w:sz w:val="20"/>
                <w:szCs w:val="20"/>
                <w:lang w:val="en-ZA"/>
              </w:rPr>
            </w:pPr>
            <w:r w:rsidRPr="6FBA0549">
              <w:rPr>
                <w:sz w:val="20"/>
                <w:szCs w:val="20"/>
                <w:lang w:val="en-ZA"/>
              </w:rPr>
              <w:t xml:space="preserve">Mean age 6.5 </w:t>
            </w:r>
            <w:r w:rsidR="5C49784F" w:rsidRPr="6FBA0549">
              <w:rPr>
                <w:sz w:val="20"/>
                <w:szCs w:val="20"/>
                <w:lang w:val="en-ZA"/>
              </w:rPr>
              <w:t>years (</w:t>
            </w:r>
            <w:r w:rsidRPr="6FBA0549">
              <w:rPr>
                <w:sz w:val="20"/>
                <w:szCs w:val="20"/>
                <w:lang w:val="en-ZA"/>
              </w:rPr>
              <w:t>SD3.8)</w:t>
            </w:r>
          </w:p>
          <w:p w14:paraId="1F0AE364" w14:textId="77777777" w:rsidR="00B1175C" w:rsidRPr="00B1175C" w:rsidRDefault="00B1175C" w:rsidP="00B1175C">
            <w:pPr>
              <w:spacing w:after="160"/>
              <w:rPr>
                <w:rFonts w:eastAsiaTheme="minorHAnsi" w:cstheme="minorHAnsi"/>
                <w:sz w:val="20"/>
                <w:szCs w:val="20"/>
                <w:lang w:val="en-ZA"/>
              </w:rPr>
            </w:pPr>
          </w:p>
          <w:p w14:paraId="7FC2393C" w14:textId="77777777" w:rsidR="00B1175C" w:rsidRPr="00B1175C" w:rsidRDefault="00B1175C" w:rsidP="00B1175C">
            <w:pPr>
              <w:spacing w:after="0"/>
              <w:rPr>
                <w:rFonts w:eastAsiaTheme="minorHAnsi" w:cstheme="minorHAnsi"/>
                <w:b/>
                <w:sz w:val="20"/>
                <w:szCs w:val="20"/>
                <w:lang w:val="en-ZA"/>
              </w:rPr>
            </w:pPr>
            <w:r w:rsidRPr="00B1175C">
              <w:rPr>
                <w:rFonts w:eastAsiaTheme="minorHAnsi" w:cstheme="minorHAnsi"/>
                <w:b/>
                <w:sz w:val="20"/>
                <w:szCs w:val="20"/>
                <w:lang w:val="en-ZA"/>
              </w:rPr>
              <w:t>Inclusion criteria</w:t>
            </w:r>
          </w:p>
          <w:p w14:paraId="591A9EB1"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Presenting to the emergency department with acute episodes of wheezing</w:t>
            </w:r>
          </w:p>
          <w:p w14:paraId="6D46DBB7" w14:textId="77777777" w:rsidR="00B1175C" w:rsidRPr="00B1175C" w:rsidRDefault="00B1175C" w:rsidP="00B1175C">
            <w:pPr>
              <w:spacing w:after="160"/>
              <w:rPr>
                <w:rFonts w:eastAsiaTheme="minorHAnsi" w:cstheme="minorHAnsi"/>
                <w:sz w:val="20"/>
                <w:szCs w:val="20"/>
                <w:lang w:val="en-ZA"/>
              </w:rPr>
            </w:pPr>
          </w:p>
          <w:p w14:paraId="5267FF81" w14:textId="77777777" w:rsidR="00B1175C" w:rsidRPr="00B1175C" w:rsidRDefault="00B1175C" w:rsidP="00B1175C">
            <w:pPr>
              <w:spacing w:after="160"/>
              <w:rPr>
                <w:rFonts w:eastAsiaTheme="minorHAnsi" w:cstheme="minorHAnsi"/>
                <w:b/>
                <w:sz w:val="20"/>
                <w:szCs w:val="20"/>
                <w:lang w:val="en-ZA"/>
              </w:rPr>
            </w:pPr>
            <w:r w:rsidRPr="00B1175C">
              <w:rPr>
                <w:rFonts w:eastAsiaTheme="minorHAnsi" w:cstheme="minorHAnsi"/>
                <w:b/>
                <w:sz w:val="20"/>
                <w:szCs w:val="20"/>
                <w:lang w:val="en-ZA"/>
              </w:rPr>
              <w:t>Exclusion criteria</w:t>
            </w:r>
          </w:p>
          <w:p w14:paraId="7AC1D3CC"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Temperature &gt;39C</w:t>
            </w:r>
            <w:r w:rsidRPr="00B1175C">
              <w:rPr>
                <w:rFonts w:eastAsiaTheme="minorHAnsi" w:cstheme="minorHAnsi"/>
                <w:sz w:val="20"/>
                <w:szCs w:val="20"/>
                <w:vertAlign w:val="superscript"/>
                <w:lang w:val="en-ZA"/>
              </w:rPr>
              <w:t>o</w:t>
            </w:r>
          </w:p>
          <w:p w14:paraId="78E73470"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Focal infiltrate on chest radiograph</w:t>
            </w:r>
          </w:p>
          <w:p w14:paraId="58D3AC4A" w14:textId="77777777" w:rsidR="00B1175C" w:rsidRPr="00B1175C" w:rsidRDefault="00B1175C" w:rsidP="00B1175C">
            <w:pPr>
              <w:spacing w:after="160"/>
              <w:rPr>
                <w:rFonts w:eastAsiaTheme="minorHAnsi" w:cstheme="minorHAnsi"/>
                <w:sz w:val="20"/>
                <w:szCs w:val="20"/>
                <w:lang w:val="en-ZA"/>
              </w:rPr>
            </w:pPr>
            <w:r w:rsidRPr="00B1175C">
              <w:rPr>
                <w:rFonts w:eastAsiaTheme="minorHAnsi" w:cstheme="minorHAnsi"/>
                <w:sz w:val="20"/>
                <w:szCs w:val="20"/>
                <w:lang w:val="en-ZA"/>
              </w:rPr>
              <w:t>Oral, parenteral, or inhaled glucocorticoids within the previous 72 hours</w:t>
            </w:r>
          </w:p>
          <w:p w14:paraId="35066195" w14:textId="688BC0E6" w:rsidR="00B1175C" w:rsidRPr="69CE658C" w:rsidRDefault="4C21181B" w:rsidP="00B1175C">
            <w:pPr>
              <w:tabs>
                <w:tab w:val="left" w:pos="6315"/>
              </w:tabs>
              <w:rPr>
                <w:sz w:val="20"/>
                <w:szCs w:val="20"/>
              </w:rPr>
            </w:pPr>
            <w:r w:rsidRPr="6FBA0549">
              <w:rPr>
                <w:sz w:val="20"/>
                <w:szCs w:val="20"/>
                <w:lang w:val="en-ZA"/>
              </w:rPr>
              <w:t xml:space="preserve">History of prematurity, bronchopulmonary dysplasia, coexisting primary parenchymal pulmonary </w:t>
            </w:r>
            <w:r w:rsidR="3C779A16" w:rsidRPr="6FBA0549">
              <w:rPr>
                <w:sz w:val="20"/>
                <w:szCs w:val="20"/>
                <w:lang w:val="en-ZA"/>
              </w:rPr>
              <w:t>disease</w:t>
            </w:r>
          </w:p>
        </w:tc>
        <w:tc>
          <w:tcPr>
            <w:tcW w:w="2644" w:type="dxa"/>
            <w:shd w:val="clear" w:color="auto" w:fill="auto"/>
          </w:tcPr>
          <w:p w14:paraId="488839C2" w14:textId="3F24D931" w:rsidR="003D687C" w:rsidRPr="003D687C" w:rsidRDefault="003D687C" w:rsidP="00B1175C">
            <w:pPr>
              <w:spacing w:after="160"/>
              <w:rPr>
                <w:rFonts w:eastAsiaTheme="minorHAnsi" w:cstheme="minorHAnsi"/>
                <w:b/>
                <w:sz w:val="20"/>
                <w:szCs w:val="20"/>
                <w:lang w:val="en-ZA"/>
              </w:rPr>
            </w:pPr>
            <w:r w:rsidRPr="003D687C">
              <w:rPr>
                <w:rFonts w:eastAsiaTheme="minorHAnsi" w:cstheme="minorHAnsi"/>
                <w:b/>
                <w:sz w:val="20"/>
                <w:szCs w:val="20"/>
                <w:lang w:val="en-ZA"/>
              </w:rPr>
              <w:lastRenderedPageBreak/>
              <w:t>Intervention</w:t>
            </w:r>
          </w:p>
          <w:p w14:paraId="1ED4FA8B" w14:textId="79FA85C3" w:rsidR="00B1175C" w:rsidRPr="00B1175C" w:rsidRDefault="003D687C" w:rsidP="00B1175C">
            <w:pPr>
              <w:spacing w:after="160"/>
              <w:rPr>
                <w:rFonts w:eastAsiaTheme="minorHAnsi" w:cstheme="minorHAnsi"/>
                <w:sz w:val="20"/>
                <w:szCs w:val="20"/>
                <w:lang w:val="en-ZA"/>
              </w:rPr>
            </w:pPr>
            <w:r>
              <w:rPr>
                <w:rFonts w:eastAsiaTheme="minorHAnsi" w:cstheme="minorHAnsi"/>
                <w:sz w:val="20"/>
                <w:szCs w:val="20"/>
                <w:lang w:val="en-ZA"/>
              </w:rPr>
              <w:t xml:space="preserve">0.2 mg/kg bolus of intravenous </w:t>
            </w:r>
            <w:r w:rsidR="00B1175C" w:rsidRPr="00B1175C">
              <w:rPr>
                <w:rFonts w:eastAsiaTheme="minorHAnsi" w:cstheme="minorHAnsi"/>
                <w:sz w:val="20"/>
                <w:szCs w:val="20"/>
                <w:lang w:val="en-ZA"/>
              </w:rPr>
              <w:t>ketamine during 1 to 2 minutes, followed by a 0.5 mg/kg per</w:t>
            </w:r>
            <w:r w:rsidR="00B1175C">
              <w:rPr>
                <w:rFonts w:eastAsiaTheme="minorHAnsi" w:cstheme="minorHAnsi"/>
                <w:sz w:val="20"/>
                <w:szCs w:val="20"/>
                <w:lang w:val="en-ZA"/>
              </w:rPr>
              <w:t xml:space="preserve"> </w:t>
            </w:r>
            <w:r w:rsidR="00B1175C" w:rsidRPr="00B1175C">
              <w:rPr>
                <w:rFonts w:eastAsiaTheme="minorHAnsi" w:cstheme="minorHAnsi"/>
                <w:sz w:val="20"/>
                <w:szCs w:val="20"/>
                <w:lang w:val="en-ZA"/>
              </w:rPr>
              <w:t xml:space="preserve">hour </w:t>
            </w:r>
            <w:r w:rsidR="00B1175C" w:rsidRPr="00B1175C">
              <w:rPr>
                <w:rFonts w:eastAsiaTheme="minorHAnsi" w:cstheme="minorHAnsi"/>
                <w:sz w:val="20"/>
                <w:szCs w:val="20"/>
                <w:lang w:val="en-ZA"/>
              </w:rPr>
              <w:lastRenderedPageBreak/>
              <w:t>continuous infusion of ketamine for 2 hours</w:t>
            </w:r>
          </w:p>
          <w:p w14:paraId="6B9C6D9A" w14:textId="77777777" w:rsidR="00B1175C" w:rsidRPr="00B1175C" w:rsidRDefault="00B1175C" w:rsidP="00B1175C">
            <w:pPr>
              <w:spacing w:after="0"/>
              <w:rPr>
                <w:rFonts w:eastAsiaTheme="minorHAnsi" w:cstheme="minorHAnsi"/>
                <w:sz w:val="20"/>
                <w:szCs w:val="20"/>
                <w:lang w:val="en-ZA"/>
              </w:rPr>
            </w:pPr>
            <w:r w:rsidRPr="00B1175C">
              <w:rPr>
                <w:rFonts w:eastAsiaTheme="minorHAnsi" w:cstheme="minorHAnsi"/>
                <w:sz w:val="20"/>
                <w:szCs w:val="20"/>
                <w:lang w:val="en-ZA"/>
              </w:rPr>
              <w:t>Total N=35patients</w:t>
            </w:r>
          </w:p>
          <w:p w14:paraId="6B25953E" w14:textId="77777777" w:rsidR="00B1175C" w:rsidRPr="00B1175C" w:rsidRDefault="00B1175C" w:rsidP="00B1175C">
            <w:pPr>
              <w:spacing w:after="0"/>
              <w:rPr>
                <w:rFonts w:eastAsiaTheme="minorHAnsi" w:cstheme="minorHAnsi"/>
                <w:sz w:val="20"/>
                <w:szCs w:val="20"/>
                <w:lang w:val="en-ZA"/>
              </w:rPr>
            </w:pPr>
            <w:r w:rsidRPr="00B1175C">
              <w:rPr>
                <w:rFonts w:eastAsiaTheme="minorHAnsi" w:cstheme="minorHAnsi"/>
                <w:sz w:val="20"/>
                <w:szCs w:val="20"/>
                <w:lang w:val="en-ZA"/>
              </w:rPr>
              <w:t>Males=20 patients</w:t>
            </w:r>
          </w:p>
          <w:p w14:paraId="08AE00BA" w14:textId="77777777" w:rsidR="00B1175C" w:rsidRDefault="00B1175C" w:rsidP="00B1175C">
            <w:pPr>
              <w:tabs>
                <w:tab w:val="left" w:pos="6315"/>
              </w:tabs>
              <w:spacing w:after="0"/>
              <w:rPr>
                <w:rFonts w:eastAsiaTheme="minorHAnsi" w:cstheme="minorHAnsi"/>
                <w:sz w:val="20"/>
                <w:szCs w:val="20"/>
                <w:lang w:val="en-ZA"/>
              </w:rPr>
            </w:pPr>
            <w:r w:rsidRPr="00B1175C">
              <w:rPr>
                <w:rFonts w:eastAsiaTheme="minorHAnsi" w:cstheme="minorHAnsi"/>
                <w:sz w:val="20"/>
                <w:szCs w:val="20"/>
                <w:lang w:val="en-ZA"/>
              </w:rPr>
              <w:t>Females =15patients</w:t>
            </w:r>
          </w:p>
          <w:p w14:paraId="1909E8CA" w14:textId="77777777" w:rsidR="003D687C" w:rsidRDefault="003D687C" w:rsidP="00B1175C">
            <w:pPr>
              <w:tabs>
                <w:tab w:val="left" w:pos="6315"/>
              </w:tabs>
              <w:spacing w:after="0"/>
              <w:rPr>
                <w:rFonts w:eastAsiaTheme="minorHAnsi" w:cstheme="minorHAnsi"/>
                <w:sz w:val="20"/>
                <w:szCs w:val="20"/>
                <w:lang w:val="en-ZA"/>
              </w:rPr>
            </w:pPr>
          </w:p>
          <w:p w14:paraId="0547E683" w14:textId="77777777" w:rsidR="003D687C" w:rsidRDefault="003D687C" w:rsidP="00B1175C">
            <w:pPr>
              <w:tabs>
                <w:tab w:val="left" w:pos="6315"/>
              </w:tabs>
              <w:spacing w:after="0"/>
              <w:rPr>
                <w:rFonts w:eastAsiaTheme="minorHAnsi" w:cstheme="minorHAnsi"/>
                <w:sz w:val="20"/>
                <w:szCs w:val="20"/>
                <w:lang w:val="en-ZA"/>
              </w:rPr>
            </w:pPr>
            <w:r>
              <w:rPr>
                <w:rFonts w:eastAsiaTheme="minorHAnsi" w:cstheme="minorHAnsi"/>
                <w:sz w:val="20"/>
                <w:szCs w:val="20"/>
                <w:lang w:val="en-ZA"/>
              </w:rPr>
              <w:t>Control</w:t>
            </w:r>
          </w:p>
          <w:p w14:paraId="7FBE998F" w14:textId="77777777" w:rsidR="003D687C" w:rsidRPr="00B1175C" w:rsidRDefault="003D687C" w:rsidP="003D687C">
            <w:pPr>
              <w:spacing w:after="0"/>
              <w:rPr>
                <w:rFonts w:eastAsiaTheme="minorHAnsi" w:cstheme="minorHAnsi"/>
                <w:sz w:val="20"/>
                <w:szCs w:val="20"/>
                <w:lang w:val="en-ZA"/>
              </w:rPr>
            </w:pPr>
            <w:r w:rsidRPr="00B1175C">
              <w:rPr>
                <w:rFonts w:eastAsiaTheme="minorHAnsi" w:cstheme="minorHAnsi"/>
                <w:sz w:val="20"/>
                <w:szCs w:val="20"/>
                <w:lang w:val="en-ZA"/>
              </w:rPr>
              <w:t>Normal saline placebo</w:t>
            </w:r>
          </w:p>
          <w:p w14:paraId="4E16113D" w14:textId="77777777" w:rsidR="003D687C" w:rsidRPr="00B1175C" w:rsidRDefault="003D687C" w:rsidP="003D687C">
            <w:pPr>
              <w:spacing w:after="0"/>
              <w:rPr>
                <w:rFonts w:eastAsiaTheme="minorHAnsi" w:cstheme="minorHAnsi"/>
                <w:sz w:val="20"/>
                <w:szCs w:val="20"/>
                <w:lang w:val="en-ZA"/>
              </w:rPr>
            </w:pPr>
            <w:r w:rsidRPr="00B1175C">
              <w:rPr>
                <w:rFonts w:eastAsiaTheme="minorHAnsi" w:cstheme="minorHAnsi"/>
                <w:sz w:val="20"/>
                <w:szCs w:val="20"/>
                <w:lang w:val="en-ZA"/>
              </w:rPr>
              <w:t>Total N=33 patients</w:t>
            </w:r>
          </w:p>
          <w:p w14:paraId="3FA0289A" w14:textId="77777777" w:rsidR="003D687C" w:rsidRPr="00B1175C" w:rsidRDefault="003D687C" w:rsidP="003D687C">
            <w:pPr>
              <w:spacing w:after="0"/>
              <w:rPr>
                <w:rFonts w:eastAsiaTheme="minorHAnsi" w:cstheme="minorHAnsi"/>
                <w:sz w:val="20"/>
                <w:szCs w:val="20"/>
                <w:lang w:val="en-ZA"/>
              </w:rPr>
            </w:pPr>
            <w:r w:rsidRPr="00B1175C">
              <w:rPr>
                <w:rFonts w:eastAsiaTheme="minorHAnsi" w:cstheme="minorHAnsi"/>
                <w:sz w:val="20"/>
                <w:szCs w:val="20"/>
                <w:lang w:val="en-ZA"/>
              </w:rPr>
              <w:t>Males=21 patients</w:t>
            </w:r>
          </w:p>
          <w:p w14:paraId="50DA51DE" w14:textId="7E4274CF" w:rsidR="003D687C" w:rsidRPr="69CE658C" w:rsidRDefault="003D687C" w:rsidP="003D687C">
            <w:pPr>
              <w:tabs>
                <w:tab w:val="left" w:pos="6315"/>
              </w:tabs>
              <w:spacing w:after="0"/>
              <w:rPr>
                <w:b/>
                <w:bCs/>
                <w:sz w:val="20"/>
                <w:szCs w:val="20"/>
              </w:rPr>
            </w:pPr>
            <w:r w:rsidRPr="00B1175C">
              <w:rPr>
                <w:rFonts w:eastAsiaTheme="minorHAnsi" w:cstheme="minorHAnsi"/>
                <w:sz w:val="20"/>
                <w:szCs w:val="20"/>
                <w:lang w:val="en-ZA"/>
              </w:rPr>
              <w:t>Females =12patients</w:t>
            </w:r>
          </w:p>
        </w:tc>
        <w:tc>
          <w:tcPr>
            <w:tcW w:w="2885" w:type="dxa"/>
            <w:shd w:val="clear" w:color="auto" w:fill="auto"/>
          </w:tcPr>
          <w:p w14:paraId="3824781A" w14:textId="77777777" w:rsidR="003D687C" w:rsidRDefault="003D687C" w:rsidP="003D687C">
            <w:pPr>
              <w:spacing w:after="160"/>
              <w:rPr>
                <w:rFonts w:eastAsiaTheme="minorHAnsi" w:cstheme="minorHAnsi"/>
                <w:b/>
                <w:sz w:val="20"/>
                <w:szCs w:val="20"/>
                <w:lang w:val="en-ZA"/>
              </w:rPr>
            </w:pPr>
            <w:r w:rsidRPr="00B1175C">
              <w:rPr>
                <w:rFonts w:eastAsiaTheme="minorHAnsi" w:cstheme="minorHAnsi"/>
                <w:b/>
                <w:sz w:val="20"/>
                <w:szCs w:val="20"/>
                <w:lang w:val="en-ZA"/>
              </w:rPr>
              <w:lastRenderedPageBreak/>
              <w:t xml:space="preserve">Blood pressure </w:t>
            </w:r>
          </w:p>
          <w:p w14:paraId="5C74FE2A" w14:textId="6D13C593" w:rsidR="00DF0590" w:rsidRPr="00B1175C" w:rsidRDefault="00DF0590" w:rsidP="003D687C">
            <w:pPr>
              <w:spacing w:after="160"/>
              <w:rPr>
                <w:rFonts w:eastAsiaTheme="minorHAnsi" w:cstheme="minorHAnsi"/>
                <w:b/>
                <w:sz w:val="20"/>
                <w:szCs w:val="20"/>
                <w:lang w:val="en-ZA"/>
              </w:rPr>
            </w:pPr>
            <w:r>
              <w:rPr>
                <w:rFonts w:eastAsiaTheme="minorHAnsi" w:cstheme="minorHAnsi"/>
                <w:b/>
                <w:sz w:val="20"/>
                <w:szCs w:val="20"/>
                <w:lang w:val="en-ZA"/>
              </w:rPr>
              <w:t>Pulmonary Index Score</w:t>
            </w:r>
          </w:p>
          <w:p w14:paraId="745CED3A" w14:textId="52A466C0" w:rsidR="003D687C" w:rsidRPr="00B1175C" w:rsidRDefault="003D687C" w:rsidP="003D687C">
            <w:pPr>
              <w:spacing w:after="160"/>
              <w:rPr>
                <w:rFonts w:eastAsiaTheme="minorHAnsi" w:cstheme="minorHAnsi"/>
                <w:sz w:val="20"/>
                <w:szCs w:val="20"/>
                <w:lang w:val="en-ZA"/>
              </w:rPr>
            </w:pPr>
            <w:r w:rsidRPr="00B1175C">
              <w:rPr>
                <w:rFonts w:eastAsiaTheme="minorHAnsi" w:cstheme="minorHAnsi"/>
                <w:sz w:val="20"/>
                <w:szCs w:val="20"/>
                <w:lang w:val="en-ZA"/>
              </w:rPr>
              <w:t>No significant difference between Ketamine group and placebo group</w:t>
            </w:r>
            <w:r w:rsidRPr="00B1175C">
              <w:rPr>
                <w:rFonts w:eastAsiaTheme="minorHAnsi"/>
                <w:lang w:val="en-ZA"/>
              </w:rPr>
              <w:t xml:space="preserve"> </w:t>
            </w:r>
            <w:r w:rsidRPr="00B1175C">
              <w:rPr>
                <w:rFonts w:eastAsiaTheme="minorHAnsi" w:cstheme="minorHAnsi"/>
                <w:sz w:val="20"/>
                <w:szCs w:val="20"/>
                <w:lang w:val="en-ZA"/>
              </w:rPr>
              <w:t xml:space="preserve">of pulmonary </w:t>
            </w:r>
            <w:r w:rsidRPr="00B1175C">
              <w:rPr>
                <w:rFonts w:eastAsiaTheme="minorHAnsi" w:cstheme="minorHAnsi"/>
                <w:sz w:val="20"/>
                <w:szCs w:val="20"/>
                <w:lang w:val="en-ZA"/>
              </w:rPr>
              <w:lastRenderedPageBreak/>
              <w:t>inde</w:t>
            </w:r>
            <w:r w:rsidR="0016660C">
              <w:rPr>
                <w:rFonts w:eastAsiaTheme="minorHAnsi" w:cstheme="minorHAnsi"/>
                <w:sz w:val="20"/>
                <w:szCs w:val="20"/>
                <w:lang w:val="en-ZA"/>
              </w:rPr>
              <w:t>x score by 2 points 120 minutes</w:t>
            </w:r>
          </w:p>
          <w:p w14:paraId="2C05AFC0" w14:textId="77777777" w:rsidR="003D687C" w:rsidRPr="00B1175C" w:rsidRDefault="003D687C" w:rsidP="003D687C">
            <w:pPr>
              <w:spacing w:after="0"/>
              <w:rPr>
                <w:rFonts w:eastAsiaTheme="minorHAnsi" w:cstheme="minorHAnsi"/>
                <w:sz w:val="20"/>
                <w:szCs w:val="20"/>
                <w:lang w:val="en-ZA"/>
              </w:rPr>
            </w:pPr>
            <w:r w:rsidRPr="00B1175C">
              <w:rPr>
                <w:rFonts w:eastAsiaTheme="minorHAnsi" w:cstheme="minorHAnsi"/>
                <w:sz w:val="20"/>
                <w:szCs w:val="20"/>
                <w:lang w:val="en-ZA"/>
              </w:rPr>
              <w:t>Ketamine group 3.2(SD 2) points</w:t>
            </w:r>
          </w:p>
          <w:p w14:paraId="71341EF5" w14:textId="77777777" w:rsidR="003D687C" w:rsidRPr="00B1175C" w:rsidRDefault="003D687C" w:rsidP="003D687C">
            <w:pPr>
              <w:spacing w:after="0"/>
              <w:rPr>
                <w:rFonts w:eastAsiaTheme="minorHAnsi" w:cstheme="minorHAnsi"/>
                <w:sz w:val="20"/>
                <w:szCs w:val="20"/>
                <w:lang w:val="en-ZA"/>
              </w:rPr>
            </w:pPr>
            <w:r w:rsidRPr="00B1175C">
              <w:rPr>
                <w:rFonts w:eastAsiaTheme="minorHAnsi" w:cstheme="minorHAnsi"/>
                <w:sz w:val="20"/>
                <w:szCs w:val="20"/>
                <w:lang w:val="en-ZA"/>
              </w:rPr>
              <w:t>Placebo group 3.6 (SD 1.3) point</w:t>
            </w:r>
          </w:p>
          <w:p w14:paraId="77947E68" w14:textId="77777777" w:rsidR="003D687C" w:rsidRPr="00B1175C" w:rsidRDefault="003D687C" w:rsidP="47E38F60">
            <w:pPr>
              <w:spacing w:after="0"/>
              <w:rPr>
                <w:b/>
                <w:bCs/>
                <w:sz w:val="20"/>
                <w:szCs w:val="20"/>
                <w:lang w:val="en-ZA"/>
              </w:rPr>
            </w:pPr>
            <w:r w:rsidRPr="47E38F60">
              <w:rPr>
                <w:b/>
                <w:bCs/>
                <w:sz w:val="20"/>
                <w:szCs w:val="20"/>
                <w:lang w:val="en-ZA"/>
              </w:rPr>
              <w:t>MD 0.4 95%CI -0.4 to 1.3</w:t>
            </w:r>
          </w:p>
          <w:p w14:paraId="62838917" w14:textId="57E9885F" w:rsidR="00B1175C" w:rsidRPr="69CE658C" w:rsidRDefault="00B1175C" w:rsidP="00B1175C">
            <w:pPr>
              <w:tabs>
                <w:tab w:val="left" w:pos="6315"/>
              </w:tabs>
              <w:spacing w:after="0"/>
              <w:rPr>
                <w:b/>
                <w:bCs/>
                <w:sz w:val="20"/>
                <w:szCs w:val="20"/>
              </w:rPr>
            </w:pPr>
          </w:p>
        </w:tc>
        <w:tc>
          <w:tcPr>
            <w:tcW w:w="1984" w:type="dxa"/>
            <w:shd w:val="clear" w:color="auto" w:fill="auto"/>
          </w:tcPr>
          <w:p w14:paraId="4D2C04C7" w14:textId="77777777"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lastRenderedPageBreak/>
              <w:t>Some concerns of ROB as allocation concealment in not mentioned and it is unclear</w:t>
            </w:r>
          </w:p>
          <w:p w14:paraId="6B2F1038" w14:textId="77777777" w:rsidR="00B1175C" w:rsidRDefault="00B1175C" w:rsidP="69CE658C">
            <w:pPr>
              <w:tabs>
                <w:tab w:val="left" w:pos="6315"/>
              </w:tabs>
              <w:rPr>
                <w:b/>
                <w:bCs/>
                <w:sz w:val="20"/>
                <w:szCs w:val="20"/>
              </w:rPr>
            </w:pPr>
          </w:p>
        </w:tc>
      </w:tr>
      <w:tr w:rsidR="00B1175C" w:rsidRPr="008F7D3D" w14:paraId="49877CCB" w14:textId="77777777" w:rsidTr="6FBA0549">
        <w:tc>
          <w:tcPr>
            <w:tcW w:w="4962" w:type="dxa"/>
            <w:shd w:val="clear" w:color="auto" w:fill="auto"/>
          </w:tcPr>
          <w:p w14:paraId="2FFE950A" w14:textId="43792022" w:rsidR="00B1175C" w:rsidRDefault="003D687C" w:rsidP="002359D4">
            <w:pPr>
              <w:tabs>
                <w:tab w:val="left" w:pos="6315"/>
              </w:tabs>
              <w:rPr>
                <w:sz w:val="20"/>
                <w:szCs w:val="20"/>
              </w:rPr>
            </w:pPr>
            <w:proofErr w:type="spellStart"/>
            <w:r w:rsidRPr="00FD08B0">
              <w:rPr>
                <w:rFonts w:cstheme="minorHAnsi"/>
                <w:sz w:val="20"/>
                <w:szCs w:val="20"/>
              </w:rPr>
              <w:t>Howton</w:t>
            </w:r>
            <w:proofErr w:type="spellEnd"/>
            <w:r w:rsidRPr="00FD08B0">
              <w:rPr>
                <w:rFonts w:cstheme="minorHAnsi"/>
                <w:sz w:val="20"/>
                <w:szCs w:val="20"/>
              </w:rPr>
              <w:t xml:space="preserve">, Joseph C., et al. </w:t>
            </w:r>
            <w:r>
              <w:rPr>
                <w:rFonts w:cstheme="minorHAnsi"/>
                <w:sz w:val="20"/>
                <w:szCs w:val="20"/>
              </w:rPr>
              <w:t xml:space="preserve">1996 </w:t>
            </w:r>
            <w:r w:rsidRPr="00FD08B0">
              <w:rPr>
                <w:rFonts w:cstheme="minorHAnsi"/>
                <w:sz w:val="20"/>
                <w:szCs w:val="20"/>
              </w:rPr>
              <w:t xml:space="preserve">"Randomized, double-blind, placebo-controlled trial of intravenous ketamine in </w:t>
            </w:r>
            <w:r w:rsidRPr="00FD08B0">
              <w:rPr>
                <w:rFonts w:cstheme="minorHAnsi"/>
                <w:sz w:val="20"/>
                <w:szCs w:val="20"/>
              </w:rPr>
              <w:lastRenderedPageBreak/>
              <w:t>acute asthma." Annals o</w:t>
            </w:r>
            <w:r>
              <w:rPr>
                <w:rFonts w:cstheme="minorHAnsi"/>
                <w:sz w:val="20"/>
                <w:szCs w:val="20"/>
              </w:rPr>
              <w:t>f emergency medicine 27.2</w:t>
            </w:r>
            <w:r w:rsidRPr="00FD08B0">
              <w:rPr>
                <w:rFonts w:cstheme="minorHAnsi"/>
                <w:sz w:val="20"/>
                <w:szCs w:val="20"/>
              </w:rPr>
              <w:t>: 170-175.</w:t>
            </w:r>
          </w:p>
        </w:tc>
        <w:tc>
          <w:tcPr>
            <w:tcW w:w="1275" w:type="dxa"/>
            <w:shd w:val="clear" w:color="auto" w:fill="auto"/>
          </w:tcPr>
          <w:p w14:paraId="4A6AD9C8" w14:textId="77777777" w:rsidR="00B1175C" w:rsidRDefault="003D687C" w:rsidP="002359D4">
            <w:pPr>
              <w:tabs>
                <w:tab w:val="left" w:pos="6315"/>
              </w:tabs>
              <w:rPr>
                <w:sz w:val="20"/>
                <w:szCs w:val="20"/>
              </w:rPr>
            </w:pPr>
            <w:r>
              <w:rPr>
                <w:sz w:val="20"/>
                <w:szCs w:val="20"/>
              </w:rPr>
              <w:lastRenderedPageBreak/>
              <w:t>Double-blind RCT</w:t>
            </w:r>
          </w:p>
          <w:p w14:paraId="54A85D06" w14:textId="3EDABD25" w:rsidR="00BF1E04" w:rsidRPr="69CE658C" w:rsidRDefault="788FA987" w:rsidP="002359D4">
            <w:pPr>
              <w:tabs>
                <w:tab w:val="left" w:pos="6315"/>
              </w:tabs>
              <w:rPr>
                <w:sz w:val="20"/>
                <w:szCs w:val="20"/>
              </w:rPr>
            </w:pPr>
            <w:r w:rsidRPr="6FBA0549">
              <w:rPr>
                <w:sz w:val="20"/>
                <w:szCs w:val="20"/>
              </w:rPr>
              <w:lastRenderedPageBreak/>
              <w:t>(</w:t>
            </w:r>
            <w:r w:rsidR="771B7074" w:rsidRPr="6FBA0549">
              <w:rPr>
                <w:sz w:val="20"/>
                <w:szCs w:val="20"/>
              </w:rPr>
              <w:t>Included</w:t>
            </w:r>
            <w:r w:rsidRPr="6FBA0549">
              <w:rPr>
                <w:sz w:val="20"/>
                <w:szCs w:val="20"/>
              </w:rPr>
              <w:t xml:space="preserve"> in Miller)</w:t>
            </w:r>
          </w:p>
        </w:tc>
        <w:tc>
          <w:tcPr>
            <w:tcW w:w="1701" w:type="dxa"/>
            <w:shd w:val="clear" w:color="auto" w:fill="auto"/>
          </w:tcPr>
          <w:p w14:paraId="4B61774D" w14:textId="77777777"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lastRenderedPageBreak/>
              <w:t xml:space="preserve">Adults aged 18-65 years with clinical diagnosis </w:t>
            </w:r>
            <w:r w:rsidRPr="003D687C">
              <w:rPr>
                <w:rFonts w:eastAsiaTheme="minorHAnsi" w:cstheme="minorHAnsi"/>
                <w:sz w:val="20"/>
                <w:szCs w:val="20"/>
                <w:lang w:val="en-ZA"/>
              </w:rPr>
              <w:lastRenderedPageBreak/>
              <w:t>exacerbation of asthma</w:t>
            </w:r>
          </w:p>
          <w:p w14:paraId="752A949E" w14:textId="5ADC1201"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t>Total N=44</w:t>
            </w:r>
            <w:r w:rsidR="00201539">
              <w:rPr>
                <w:rFonts w:eastAsiaTheme="minorHAnsi" w:cstheme="minorHAnsi"/>
                <w:sz w:val="20"/>
                <w:szCs w:val="20"/>
                <w:lang w:val="en-ZA"/>
              </w:rPr>
              <w:t xml:space="preserve"> </w:t>
            </w:r>
            <w:r w:rsidRPr="003D687C">
              <w:rPr>
                <w:rFonts w:eastAsiaTheme="minorHAnsi" w:cstheme="minorHAnsi"/>
                <w:sz w:val="20"/>
                <w:szCs w:val="20"/>
                <w:lang w:val="en-ZA"/>
              </w:rPr>
              <w:t>patients</w:t>
            </w:r>
          </w:p>
          <w:p w14:paraId="7D9474D2" w14:textId="77777777" w:rsidR="003D687C" w:rsidRPr="003D687C" w:rsidRDefault="003D687C" w:rsidP="003D687C">
            <w:pPr>
              <w:spacing w:after="160"/>
              <w:rPr>
                <w:rFonts w:eastAsiaTheme="minorHAnsi" w:cstheme="minorHAnsi"/>
                <w:sz w:val="20"/>
                <w:szCs w:val="20"/>
                <w:lang w:val="en-ZA"/>
              </w:rPr>
            </w:pPr>
          </w:p>
          <w:p w14:paraId="43528D35" w14:textId="77777777" w:rsidR="003D687C" w:rsidRPr="003D687C" w:rsidRDefault="003D687C" w:rsidP="003D687C">
            <w:pPr>
              <w:spacing w:after="160"/>
              <w:rPr>
                <w:rFonts w:eastAsiaTheme="minorHAnsi" w:cstheme="minorHAnsi"/>
                <w:b/>
                <w:sz w:val="20"/>
                <w:szCs w:val="20"/>
                <w:lang w:val="en-ZA"/>
              </w:rPr>
            </w:pPr>
            <w:r w:rsidRPr="003D687C">
              <w:rPr>
                <w:rFonts w:eastAsiaTheme="minorHAnsi" w:cstheme="minorHAnsi"/>
                <w:b/>
                <w:sz w:val="20"/>
                <w:szCs w:val="20"/>
                <w:lang w:val="en-ZA"/>
              </w:rPr>
              <w:t>Inclusion criteria</w:t>
            </w:r>
          </w:p>
          <w:p w14:paraId="50FFF9E7" w14:textId="77777777"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t>Peak expiratory flow of 40% after nebulizer treatment</w:t>
            </w:r>
          </w:p>
          <w:p w14:paraId="0722EFFC" w14:textId="77777777" w:rsidR="003D687C" w:rsidRPr="003D687C" w:rsidRDefault="003D687C" w:rsidP="003D687C">
            <w:pPr>
              <w:spacing w:after="160"/>
              <w:rPr>
                <w:rFonts w:eastAsiaTheme="minorHAnsi" w:cstheme="minorHAnsi"/>
                <w:sz w:val="20"/>
                <w:szCs w:val="20"/>
                <w:lang w:val="en-ZA"/>
              </w:rPr>
            </w:pPr>
          </w:p>
          <w:p w14:paraId="625D3A96" w14:textId="77777777" w:rsidR="003D687C" w:rsidRPr="003D687C" w:rsidRDefault="003D687C" w:rsidP="003D687C">
            <w:pPr>
              <w:spacing w:after="160"/>
              <w:rPr>
                <w:rFonts w:eastAsiaTheme="minorHAnsi" w:cstheme="minorHAnsi"/>
                <w:b/>
                <w:sz w:val="20"/>
                <w:szCs w:val="20"/>
                <w:lang w:val="en-ZA"/>
              </w:rPr>
            </w:pPr>
            <w:r w:rsidRPr="003D687C">
              <w:rPr>
                <w:rFonts w:eastAsiaTheme="minorHAnsi" w:cstheme="minorHAnsi"/>
                <w:b/>
                <w:sz w:val="20"/>
                <w:szCs w:val="20"/>
                <w:lang w:val="en-ZA"/>
              </w:rPr>
              <w:t>Exclusion criteria</w:t>
            </w:r>
          </w:p>
          <w:p w14:paraId="2D9D747E" w14:textId="77777777"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t>Chronic obstructive pulmonary disease</w:t>
            </w:r>
          </w:p>
          <w:p w14:paraId="0C8AE41D" w14:textId="19C3EB12" w:rsidR="003D687C" w:rsidRPr="003D687C" w:rsidRDefault="7621A290" w:rsidP="6FBA0549">
            <w:pPr>
              <w:spacing w:after="160"/>
              <w:rPr>
                <w:sz w:val="20"/>
                <w:szCs w:val="20"/>
                <w:lang w:val="en-ZA"/>
              </w:rPr>
            </w:pPr>
            <w:r w:rsidRPr="6FBA0549">
              <w:rPr>
                <w:sz w:val="20"/>
                <w:szCs w:val="20"/>
                <w:lang w:val="en-ZA"/>
              </w:rPr>
              <w:t>Hypertension</w:t>
            </w:r>
            <w:r w:rsidR="0F19027F" w:rsidRPr="6FBA0549">
              <w:rPr>
                <w:sz w:val="20"/>
                <w:szCs w:val="20"/>
                <w:lang w:val="en-ZA"/>
              </w:rPr>
              <w:t xml:space="preserve"> </w:t>
            </w:r>
          </w:p>
          <w:p w14:paraId="475DD3F3" w14:textId="77777777" w:rsidR="003D687C" w:rsidRPr="003D687C" w:rsidRDefault="003D687C" w:rsidP="003D687C">
            <w:pPr>
              <w:spacing w:after="160"/>
              <w:rPr>
                <w:rFonts w:eastAsiaTheme="minorHAnsi" w:cstheme="minorHAnsi"/>
                <w:sz w:val="20"/>
                <w:szCs w:val="20"/>
                <w:lang w:val="en-ZA"/>
              </w:rPr>
            </w:pPr>
          </w:p>
          <w:p w14:paraId="5A059874" w14:textId="77777777" w:rsidR="00B1175C" w:rsidRPr="69CE658C" w:rsidRDefault="00B1175C" w:rsidP="002359D4">
            <w:pPr>
              <w:tabs>
                <w:tab w:val="left" w:pos="6315"/>
              </w:tabs>
              <w:rPr>
                <w:sz w:val="20"/>
                <w:szCs w:val="20"/>
              </w:rPr>
            </w:pPr>
          </w:p>
        </w:tc>
        <w:tc>
          <w:tcPr>
            <w:tcW w:w="2644" w:type="dxa"/>
            <w:shd w:val="clear" w:color="auto" w:fill="auto"/>
          </w:tcPr>
          <w:p w14:paraId="3E4B869B" w14:textId="77777777" w:rsidR="00B1175C" w:rsidRDefault="003D687C" w:rsidP="69CE658C">
            <w:pPr>
              <w:tabs>
                <w:tab w:val="left" w:pos="6315"/>
              </w:tabs>
              <w:rPr>
                <w:b/>
                <w:bCs/>
                <w:sz w:val="20"/>
                <w:szCs w:val="20"/>
              </w:rPr>
            </w:pPr>
            <w:r>
              <w:rPr>
                <w:b/>
                <w:bCs/>
                <w:sz w:val="20"/>
                <w:szCs w:val="20"/>
              </w:rPr>
              <w:lastRenderedPageBreak/>
              <w:t>Intervention</w:t>
            </w:r>
          </w:p>
          <w:p w14:paraId="1B3E9602" w14:textId="3C82B3FC" w:rsidR="003D687C" w:rsidRPr="003D687C" w:rsidRDefault="0F19027F" w:rsidP="6FBA0549">
            <w:pPr>
              <w:spacing w:after="160"/>
              <w:rPr>
                <w:sz w:val="20"/>
                <w:szCs w:val="20"/>
                <w:lang w:val="en-ZA"/>
              </w:rPr>
            </w:pPr>
            <w:r w:rsidRPr="6FBA0549">
              <w:rPr>
                <w:sz w:val="20"/>
                <w:szCs w:val="20"/>
                <w:lang w:val="en-ZA"/>
              </w:rPr>
              <w:t xml:space="preserve">Intravenous bolus dose of ketamine hydrochloride at </w:t>
            </w:r>
            <w:r w:rsidRPr="6FBA0549">
              <w:rPr>
                <w:sz w:val="20"/>
                <w:szCs w:val="20"/>
                <w:lang w:val="en-ZA"/>
              </w:rPr>
              <w:lastRenderedPageBreak/>
              <w:t xml:space="preserve">0.2mg/kg over </w:t>
            </w:r>
            <w:r w:rsidR="5F40DECB" w:rsidRPr="6FBA0549">
              <w:rPr>
                <w:sz w:val="20"/>
                <w:szCs w:val="20"/>
                <w:lang w:val="en-ZA"/>
              </w:rPr>
              <w:t>5-minute</w:t>
            </w:r>
            <w:r w:rsidRPr="6FBA0549">
              <w:rPr>
                <w:sz w:val="20"/>
                <w:szCs w:val="20"/>
                <w:lang w:val="en-ZA"/>
              </w:rPr>
              <w:t xml:space="preserve"> period followed by a 0.5mg/kg for an hour</w:t>
            </w:r>
          </w:p>
          <w:p w14:paraId="4B0D8997" w14:textId="77777777" w:rsidR="003D687C" w:rsidRPr="003D687C" w:rsidRDefault="003D687C" w:rsidP="003D687C">
            <w:pPr>
              <w:spacing w:after="0"/>
              <w:rPr>
                <w:rFonts w:eastAsiaTheme="minorHAnsi" w:cstheme="minorHAnsi"/>
                <w:sz w:val="20"/>
                <w:szCs w:val="20"/>
                <w:lang w:val="en-ZA"/>
              </w:rPr>
            </w:pPr>
            <w:r w:rsidRPr="003D687C">
              <w:rPr>
                <w:rFonts w:eastAsiaTheme="minorHAnsi" w:cstheme="minorHAnsi"/>
                <w:sz w:val="20"/>
                <w:szCs w:val="20"/>
                <w:lang w:val="en-ZA"/>
              </w:rPr>
              <w:t>Total N=23patients</w:t>
            </w:r>
          </w:p>
          <w:p w14:paraId="61644EE7" w14:textId="77777777" w:rsidR="003D687C" w:rsidRPr="003D687C" w:rsidRDefault="003D687C" w:rsidP="003D687C">
            <w:pPr>
              <w:spacing w:after="0"/>
              <w:rPr>
                <w:rFonts w:eastAsiaTheme="minorHAnsi" w:cstheme="minorHAnsi"/>
                <w:sz w:val="20"/>
                <w:szCs w:val="20"/>
                <w:lang w:val="en-ZA"/>
              </w:rPr>
            </w:pPr>
            <w:r w:rsidRPr="003D687C">
              <w:rPr>
                <w:rFonts w:eastAsiaTheme="minorHAnsi" w:cstheme="minorHAnsi"/>
                <w:sz w:val="20"/>
                <w:szCs w:val="20"/>
                <w:lang w:val="en-ZA"/>
              </w:rPr>
              <w:t>Male n=14</w:t>
            </w:r>
          </w:p>
          <w:p w14:paraId="4BAA24C4" w14:textId="77777777" w:rsidR="003D687C" w:rsidRDefault="003D687C" w:rsidP="003D687C">
            <w:pPr>
              <w:tabs>
                <w:tab w:val="left" w:pos="6315"/>
              </w:tabs>
              <w:spacing w:after="0"/>
              <w:rPr>
                <w:rFonts w:eastAsiaTheme="minorHAnsi" w:cstheme="minorHAnsi"/>
                <w:sz w:val="20"/>
                <w:szCs w:val="20"/>
                <w:lang w:val="en-ZA"/>
              </w:rPr>
            </w:pPr>
            <w:r w:rsidRPr="003D687C">
              <w:rPr>
                <w:rFonts w:eastAsiaTheme="minorHAnsi" w:cstheme="minorHAnsi"/>
                <w:sz w:val="20"/>
                <w:szCs w:val="20"/>
                <w:lang w:val="en-ZA"/>
              </w:rPr>
              <w:t>Female n=9</w:t>
            </w:r>
          </w:p>
          <w:p w14:paraId="295D69F3" w14:textId="77777777" w:rsidR="003D687C" w:rsidRDefault="003D687C" w:rsidP="003D687C">
            <w:pPr>
              <w:tabs>
                <w:tab w:val="left" w:pos="6315"/>
              </w:tabs>
              <w:spacing w:after="0"/>
              <w:rPr>
                <w:rFonts w:eastAsiaTheme="minorHAnsi" w:cstheme="minorHAnsi"/>
                <w:sz w:val="20"/>
                <w:szCs w:val="20"/>
                <w:lang w:val="en-ZA"/>
              </w:rPr>
            </w:pPr>
          </w:p>
          <w:p w14:paraId="09168C09" w14:textId="77777777" w:rsidR="003D687C" w:rsidRPr="003D687C" w:rsidRDefault="003D687C" w:rsidP="003D687C">
            <w:pPr>
              <w:tabs>
                <w:tab w:val="left" w:pos="6315"/>
              </w:tabs>
              <w:spacing w:after="0"/>
              <w:rPr>
                <w:rFonts w:eastAsiaTheme="minorHAnsi" w:cstheme="minorHAnsi"/>
                <w:b/>
                <w:sz w:val="20"/>
                <w:szCs w:val="20"/>
                <w:lang w:val="en-ZA"/>
              </w:rPr>
            </w:pPr>
            <w:r w:rsidRPr="003D687C">
              <w:rPr>
                <w:rFonts w:eastAsiaTheme="minorHAnsi" w:cstheme="minorHAnsi"/>
                <w:b/>
                <w:sz w:val="20"/>
                <w:szCs w:val="20"/>
                <w:lang w:val="en-ZA"/>
              </w:rPr>
              <w:t>Control</w:t>
            </w:r>
          </w:p>
          <w:p w14:paraId="08F29833" w14:textId="77777777"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t>Normal saline placebo</w:t>
            </w:r>
          </w:p>
          <w:p w14:paraId="5DC59519" w14:textId="77777777" w:rsidR="003D687C" w:rsidRPr="003D687C" w:rsidRDefault="003D687C" w:rsidP="003D687C">
            <w:pPr>
              <w:spacing w:after="0"/>
              <w:rPr>
                <w:rFonts w:eastAsiaTheme="minorHAnsi" w:cstheme="minorHAnsi"/>
                <w:sz w:val="20"/>
                <w:szCs w:val="20"/>
                <w:lang w:val="en-ZA"/>
              </w:rPr>
            </w:pPr>
            <w:r w:rsidRPr="003D687C">
              <w:rPr>
                <w:rFonts w:eastAsiaTheme="minorHAnsi" w:cstheme="minorHAnsi"/>
                <w:sz w:val="20"/>
                <w:szCs w:val="20"/>
                <w:lang w:val="en-ZA"/>
              </w:rPr>
              <w:t>Total N=21</w:t>
            </w:r>
          </w:p>
          <w:p w14:paraId="7FF5BF3D" w14:textId="77777777" w:rsidR="003D687C" w:rsidRPr="003D687C" w:rsidRDefault="003D687C" w:rsidP="003D687C">
            <w:pPr>
              <w:spacing w:after="0"/>
              <w:rPr>
                <w:rFonts w:eastAsiaTheme="minorHAnsi" w:cstheme="minorHAnsi"/>
                <w:sz w:val="20"/>
                <w:szCs w:val="20"/>
                <w:lang w:val="en-ZA"/>
              </w:rPr>
            </w:pPr>
            <w:r w:rsidRPr="003D687C">
              <w:rPr>
                <w:rFonts w:eastAsiaTheme="minorHAnsi" w:cstheme="minorHAnsi"/>
                <w:sz w:val="20"/>
                <w:szCs w:val="20"/>
                <w:lang w:val="en-ZA"/>
              </w:rPr>
              <w:t>Male n=17</w:t>
            </w:r>
          </w:p>
          <w:p w14:paraId="23B67BD9" w14:textId="11B67B3A" w:rsidR="003D687C" w:rsidRPr="69CE658C" w:rsidRDefault="003D687C" w:rsidP="003D687C">
            <w:pPr>
              <w:tabs>
                <w:tab w:val="left" w:pos="6315"/>
              </w:tabs>
              <w:spacing w:after="0"/>
              <w:rPr>
                <w:b/>
                <w:bCs/>
                <w:sz w:val="20"/>
                <w:szCs w:val="20"/>
              </w:rPr>
            </w:pPr>
            <w:r w:rsidRPr="003D687C">
              <w:rPr>
                <w:rFonts w:eastAsiaTheme="minorHAnsi" w:cstheme="minorHAnsi"/>
                <w:sz w:val="20"/>
                <w:szCs w:val="20"/>
                <w:lang w:val="en-ZA"/>
              </w:rPr>
              <w:t>Female n=7</w:t>
            </w:r>
          </w:p>
        </w:tc>
        <w:tc>
          <w:tcPr>
            <w:tcW w:w="2885" w:type="dxa"/>
            <w:shd w:val="clear" w:color="auto" w:fill="auto"/>
          </w:tcPr>
          <w:p w14:paraId="38E7AB58" w14:textId="77777777" w:rsidR="003D687C" w:rsidRPr="003D687C" w:rsidRDefault="003D687C" w:rsidP="003D687C">
            <w:pPr>
              <w:spacing w:after="160"/>
              <w:rPr>
                <w:rFonts w:eastAsiaTheme="minorHAnsi" w:cstheme="minorHAnsi"/>
                <w:b/>
                <w:sz w:val="20"/>
                <w:szCs w:val="20"/>
                <w:lang w:val="en-ZA"/>
              </w:rPr>
            </w:pPr>
            <w:r w:rsidRPr="003D687C">
              <w:rPr>
                <w:rFonts w:eastAsiaTheme="minorHAnsi" w:cstheme="minorHAnsi"/>
                <w:b/>
                <w:sz w:val="20"/>
                <w:szCs w:val="20"/>
                <w:lang w:val="en-ZA"/>
              </w:rPr>
              <w:lastRenderedPageBreak/>
              <w:t>Blood pressure</w:t>
            </w:r>
          </w:p>
          <w:p w14:paraId="2AA51315" w14:textId="77777777"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t xml:space="preserve">Decrease in </w:t>
            </w:r>
            <w:r w:rsidRPr="003D687C">
              <w:rPr>
                <w:rFonts w:eastAsiaTheme="minorHAnsi" w:cstheme="minorHAnsi"/>
                <w:b/>
                <w:sz w:val="20"/>
                <w:szCs w:val="20"/>
                <w:lang w:val="en-ZA"/>
              </w:rPr>
              <w:t>systolic blood pressure</w:t>
            </w:r>
            <w:r w:rsidRPr="003D687C">
              <w:rPr>
                <w:rFonts w:eastAsiaTheme="minorHAnsi" w:cstheme="minorHAnsi"/>
                <w:sz w:val="20"/>
                <w:szCs w:val="20"/>
                <w:lang w:val="en-ZA"/>
              </w:rPr>
              <w:t xml:space="preserve"> in both groups but no </w:t>
            </w:r>
            <w:r w:rsidRPr="003D687C">
              <w:rPr>
                <w:rFonts w:eastAsiaTheme="minorHAnsi" w:cstheme="minorHAnsi"/>
                <w:sz w:val="20"/>
                <w:szCs w:val="20"/>
                <w:lang w:val="en-ZA"/>
              </w:rPr>
              <w:lastRenderedPageBreak/>
              <w:t>significant difference between Ketamine and control group for systolic blood pressure</w:t>
            </w:r>
          </w:p>
          <w:p w14:paraId="19D9C461" w14:textId="77777777" w:rsidR="003D687C" w:rsidRPr="003D687C" w:rsidRDefault="0F19027F" w:rsidP="6FBA0549">
            <w:pPr>
              <w:spacing w:after="0"/>
              <w:rPr>
                <w:sz w:val="20"/>
                <w:szCs w:val="20"/>
                <w:lang w:val="en-ZA"/>
              </w:rPr>
            </w:pPr>
            <w:r w:rsidRPr="6FBA0549">
              <w:rPr>
                <w:sz w:val="20"/>
                <w:szCs w:val="20"/>
                <w:lang w:val="en-ZA"/>
              </w:rPr>
              <w:t xml:space="preserve">Ketamine </w:t>
            </w:r>
            <w:bookmarkStart w:id="16" w:name="_Int_535AxA32"/>
            <w:proofErr w:type="gramStart"/>
            <w:r w:rsidRPr="6FBA0549">
              <w:rPr>
                <w:sz w:val="20"/>
                <w:szCs w:val="20"/>
                <w:lang w:val="en-ZA"/>
              </w:rPr>
              <w:t>mean</w:t>
            </w:r>
            <w:bookmarkEnd w:id="16"/>
            <w:proofErr w:type="gramEnd"/>
            <w:r w:rsidRPr="6FBA0549">
              <w:rPr>
                <w:sz w:val="20"/>
                <w:szCs w:val="20"/>
                <w:lang w:val="en-ZA"/>
              </w:rPr>
              <w:t xml:space="preserve"> 140.1(SD24.1)</w:t>
            </w:r>
          </w:p>
          <w:p w14:paraId="36E1C95C" w14:textId="245D69A6" w:rsidR="00B277CB" w:rsidRPr="003D687C" w:rsidRDefault="003D687C" w:rsidP="00B277CB">
            <w:pPr>
              <w:spacing w:after="0"/>
              <w:rPr>
                <w:rFonts w:eastAsiaTheme="minorHAnsi" w:cstheme="minorHAnsi"/>
                <w:sz w:val="20"/>
                <w:szCs w:val="20"/>
                <w:lang w:val="en-ZA"/>
              </w:rPr>
            </w:pPr>
            <w:r w:rsidRPr="003D687C">
              <w:rPr>
                <w:rFonts w:eastAsiaTheme="minorHAnsi" w:cstheme="minorHAnsi"/>
                <w:sz w:val="20"/>
                <w:szCs w:val="20"/>
                <w:lang w:val="en-ZA"/>
              </w:rPr>
              <w:t>Placebo mean 131.9 (SD3.6)</w:t>
            </w:r>
            <w:r w:rsidR="00B277CB" w:rsidRPr="003D687C">
              <w:rPr>
                <w:rFonts w:eastAsiaTheme="minorHAnsi" w:cstheme="minorHAnsi"/>
                <w:sz w:val="20"/>
                <w:szCs w:val="20"/>
                <w:lang w:val="en-ZA"/>
              </w:rPr>
              <w:t xml:space="preserve"> (no report of mean difference)</w:t>
            </w:r>
          </w:p>
          <w:p w14:paraId="524F761C" w14:textId="2EAAC24C" w:rsidR="003D687C" w:rsidRDefault="003D687C" w:rsidP="003D687C">
            <w:pPr>
              <w:spacing w:after="0"/>
              <w:rPr>
                <w:rFonts w:eastAsiaTheme="minorHAnsi" w:cstheme="minorHAnsi"/>
                <w:sz w:val="20"/>
                <w:szCs w:val="20"/>
                <w:lang w:val="en-ZA"/>
              </w:rPr>
            </w:pPr>
          </w:p>
          <w:p w14:paraId="67ECB1E7" w14:textId="43F2C155" w:rsidR="00B277CB" w:rsidRPr="003D687C" w:rsidRDefault="00B277CB" w:rsidP="003D687C">
            <w:pPr>
              <w:spacing w:after="0"/>
              <w:rPr>
                <w:rFonts w:eastAsiaTheme="minorHAnsi" w:cstheme="minorHAnsi"/>
                <w:sz w:val="20"/>
                <w:szCs w:val="20"/>
                <w:lang w:val="en-ZA"/>
              </w:rPr>
            </w:pPr>
            <w:r>
              <w:rPr>
                <w:rFonts w:eastAsiaTheme="minorHAnsi" w:cstheme="minorHAnsi"/>
                <w:sz w:val="20"/>
                <w:szCs w:val="20"/>
                <w:lang w:val="en-ZA"/>
              </w:rPr>
              <w:t>Calculated MD (STATA):</w:t>
            </w:r>
          </w:p>
          <w:p w14:paraId="4BC1EFAF" w14:textId="40A9438A" w:rsidR="003D687C" w:rsidRPr="00B277CB" w:rsidRDefault="00B277CB" w:rsidP="003D687C">
            <w:pPr>
              <w:spacing w:after="0"/>
              <w:rPr>
                <w:rFonts w:eastAsiaTheme="minorHAnsi" w:cstheme="minorHAnsi"/>
                <w:b/>
                <w:bCs/>
                <w:sz w:val="20"/>
                <w:szCs w:val="20"/>
                <w:lang w:val="en-ZA"/>
              </w:rPr>
            </w:pPr>
            <w:r>
              <w:rPr>
                <w:rFonts w:eastAsiaTheme="minorHAnsi" w:cstheme="minorHAnsi"/>
                <w:b/>
                <w:bCs/>
                <w:sz w:val="20"/>
                <w:szCs w:val="20"/>
                <w:lang w:val="en-ZA"/>
              </w:rPr>
              <w:t xml:space="preserve">MD 8.1 (95%CI -2.4 to 18) </w:t>
            </w:r>
          </w:p>
          <w:p w14:paraId="07A04B0C" w14:textId="77777777" w:rsidR="003D687C" w:rsidRPr="003D687C" w:rsidRDefault="003D687C" w:rsidP="003D687C">
            <w:pPr>
              <w:spacing w:after="0"/>
              <w:rPr>
                <w:rFonts w:eastAsiaTheme="minorHAnsi" w:cstheme="minorHAnsi"/>
                <w:sz w:val="20"/>
                <w:szCs w:val="20"/>
                <w:lang w:val="en-ZA"/>
              </w:rPr>
            </w:pPr>
          </w:p>
          <w:p w14:paraId="6A14F5C5" w14:textId="77777777"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t xml:space="preserve">Decrease in </w:t>
            </w:r>
            <w:r w:rsidRPr="003D687C">
              <w:rPr>
                <w:rFonts w:eastAsiaTheme="minorHAnsi" w:cstheme="minorHAnsi"/>
                <w:b/>
                <w:sz w:val="20"/>
                <w:szCs w:val="20"/>
                <w:lang w:val="en-ZA"/>
              </w:rPr>
              <w:t>diastolic blood pressure</w:t>
            </w:r>
            <w:r w:rsidRPr="003D687C">
              <w:rPr>
                <w:rFonts w:eastAsiaTheme="minorHAnsi" w:cstheme="minorHAnsi"/>
                <w:sz w:val="20"/>
                <w:szCs w:val="20"/>
                <w:lang w:val="en-ZA"/>
              </w:rPr>
              <w:t xml:space="preserve"> in both groups but no significant difference between ketamine and placebo group for diastolic blood pressure</w:t>
            </w:r>
          </w:p>
          <w:p w14:paraId="412587AB" w14:textId="77777777" w:rsidR="003D687C" w:rsidRPr="003D687C" w:rsidRDefault="0F19027F" w:rsidP="6FBA0549">
            <w:pPr>
              <w:spacing w:after="0"/>
              <w:rPr>
                <w:sz w:val="20"/>
                <w:szCs w:val="20"/>
                <w:lang w:val="en-ZA"/>
              </w:rPr>
            </w:pPr>
            <w:r w:rsidRPr="6FBA0549">
              <w:rPr>
                <w:sz w:val="20"/>
                <w:szCs w:val="20"/>
                <w:lang w:val="en-ZA"/>
              </w:rPr>
              <w:t xml:space="preserve">Ketamine </w:t>
            </w:r>
            <w:bookmarkStart w:id="17" w:name="_Int_fmYgO3d6"/>
            <w:proofErr w:type="gramStart"/>
            <w:r w:rsidRPr="6FBA0549">
              <w:rPr>
                <w:sz w:val="20"/>
                <w:szCs w:val="20"/>
                <w:lang w:val="en-ZA"/>
              </w:rPr>
              <w:t>mean</w:t>
            </w:r>
            <w:bookmarkEnd w:id="17"/>
            <w:proofErr w:type="gramEnd"/>
            <w:r w:rsidRPr="6FBA0549">
              <w:rPr>
                <w:sz w:val="20"/>
                <w:szCs w:val="20"/>
                <w:lang w:val="en-ZA"/>
              </w:rPr>
              <w:t xml:space="preserve"> 81.9 (SD11.4)</w:t>
            </w:r>
          </w:p>
          <w:p w14:paraId="57D283AF" w14:textId="471C7D9B" w:rsidR="003D687C" w:rsidRDefault="003D687C" w:rsidP="003D687C">
            <w:pPr>
              <w:spacing w:after="0"/>
              <w:rPr>
                <w:rFonts w:eastAsiaTheme="minorHAnsi" w:cstheme="minorHAnsi"/>
                <w:sz w:val="20"/>
                <w:szCs w:val="20"/>
                <w:lang w:val="en-ZA"/>
              </w:rPr>
            </w:pPr>
            <w:r w:rsidRPr="003D687C">
              <w:rPr>
                <w:rFonts w:eastAsiaTheme="minorHAnsi" w:cstheme="minorHAnsi"/>
                <w:sz w:val="20"/>
                <w:szCs w:val="20"/>
                <w:lang w:val="en-ZA"/>
              </w:rPr>
              <w:t>Placebo mean</w:t>
            </w:r>
            <w:r w:rsidR="00BF1E04">
              <w:rPr>
                <w:rFonts w:eastAsiaTheme="minorHAnsi" w:cstheme="minorHAnsi"/>
                <w:sz w:val="20"/>
                <w:szCs w:val="20"/>
                <w:lang w:val="en-ZA"/>
              </w:rPr>
              <w:t xml:space="preserve"> </w:t>
            </w:r>
            <w:r w:rsidRPr="003D687C">
              <w:rPr>
                <w:rFonts w:eastAsiaTheme="minorHAnsi" w:cstheme="minorHAnsi"/>
                <w:sz w:val="20"/>
                <w:szCs w:val="20"/>
                <w:lang w:val="en-ZA"/>
              </w:rPr>
              <w:t>78.6 (SD13.0)</w:t>
            </w:r>
          </w:p>
          <w:p w14:paraId="12399DB9" w14:textId="27A53086" w:rsidR="003D687C" w:rsidRDefault="0F19027F" w:rsidP="6FBA0549">
            <w:pPr>
              <w:spacing w:after="0"/>
              <w:rPr>
                <w:sz w:val="20"/>
                <w:szCs w:val="20"/>
                <w:lang w:val="en-ZA"/>
              </w:rPr>
            </w:pPr>
            <w:r w:rsidRPr="6FBA0549">
              <w:rPr>
                <w:sz w:val="20"/>
                <w:szCs w:val="20"/>
                <w:lang w:val="en-ZA"/>
              </w:rPr>
              <w:t>(</w:t>
            </w:r>
            <w:r w:rsidR="5FB8A54A" w:rsidRPr="6FBA0549">
              <w:rPr>
                <w:sz w:val="20"/>
                <w:szCs w:val="20"/>
                <w:lang w:val="en-ZA"/>
              </w:rPr>
              <w:t>N</w:t>
            </w:r>
            <w:bookmarkStart w:id="18" w:name="_Int_jri9LMDw"/>
            <w:r w:rsidRPr="6FBA0549">
              <w:rPr>
                <w:sz w:val="20"/>
                <w:szCs w:val="20"/>
                <w:lang w:val="en-ZA"/>
              </w:rPr>
              <w:t>o</w:t>
            </w:r>
            <w:bookmarkEnd w:id="18"/>
            <w:r w:rsidRPr="6FBA0549">
              <w:rPr>
                <w:sz w:val="20"/>
                <w:szCs w:val="20"/>
                <w:lang w:val="en-ZA"/>
              </w:rPr>
              <w:t xml:space="preserve"> report of mean difference)</w:t>
            </w:r>
          </w:p>
          <w:p w14:paraId="7BF53DC8" w14:textId="77777777" w:rsidR="00B277CB" w:rsidRPr="003D687C" w:rsidRDefault="00B277CB" w:rsidP="003D687C">
            <w:pPr>
              <w:spacing w:after="0"/>
              <w:rPr>
                <w:rFonts w:eastAsiaTheme="minorHAnsi" w:cstheme="minorHAnsi"/>
                <w:sz w:val="20"/>
                <w:szCs w:val="20"/>
                <w:lang w:val="en-ZA"/>
              </w:rPr>
            </w:pPr>
          </w:p>
          <w:p w14:paraId="5218FCA4" w14:textId="77777777" w:rsidR="00B277CB" w:rsidRPr="003D687C" w:rsidRDefault="00B277CB" w:rsidP="00B277CB">
            <w:pPr>
              <w:spacing w:after="0"/>
              <w:rPr>
                <w:rFonts w:eastAsiaTheme="minorHAnsi" w:cstheme="minorHAnsi"/>
                <w:sz w:val="20"/>
                <w:szCs w:val="20"/>
                <w:lang w:val="en-ZA"/>
              </w:rPr>
            </w:pPr>
            <w:r>
              <w:rPr>
                <w:rFonts w:eastAsiaTheme="minorHAnsi" w:cstheme="minorHAnsi"/>
                <w:sz w:val="20"/>
                <w:szCs w:val="20"/>
                <w:lang w:val="en-ZA"/>
              </w:rPr>
              <w:t>Calculated MD (STATA):</w:t>
            </w:r>
          </w:p>
          <w:p w14:paraId="47647EAD" w14:textId="2197A579" w:rsidR="003D687C" w:rsidRPr="00B277CB" w:rsidRDefault="00B277CB" w:rsidP="003D687C">
            <w:pPr>
              <w:spacing w:after="160"/>
              <w:rPr>
                <w:rFonts w:eastAsiaTheme="minorHAnsi" w:cstheme="minorHAnsi"/>
                <w:b/>
                <w:bCs/>
                <w:sz w:val="20"/>
                <w:szCs w:val="20"/>
                <w:lang w:val="en-ZA"/>
              </w:rPr>
            </w:pPr>
            <w:r w:rsidRPr="00B277CB">
              <w:rPr>
                <w:rFonts w:eastAsiaTheme="minorHAnsi" w:cstheme="minorHAnsi"/>
                <w:b/>
                <w:bCs/>
                <w:sz w:val="20"/>
                <w:szCs w:val="20"/>
                <w:lang w:val="en-ZA"/>
              </w:rPr>
              <w:t>MD 2.4 (95% CI -5 to 9.8)</w:t>
            </w:r>
          </w:p>
          <w:p w14:paraId="755C7CB9" w14:textId="77777777" w:rsidR="003D687C" w:rsidRPr="003D687C" w:rsidRDefault="003D687C" w:rsidP="003D687C">
            <w:pPr>
              <w:spacing w:after="160"/>
              <w:rPr>
                <w:rFonts w:eastAsiaTheme="minorHAnsi" w:cstheme="minorHAnsi"/>
                <w:b/>
                <w:sz w:val="20"/>
                <w:szCs w:val="20"/>
                <w:lang w:val="en-ZA"/>
              </w:rPr>
            </w:pPr>
            <w:r w:rsidRPr="003D687C">
              <w:rPr>
                <w:rFonts w:eastAsiaTheme="minorHAnsi" w:cstheme="minorHAnsi"/>
                <w:b/>
                <w:sz w:val="20"/>
                <w:szCs w:val="20"/>
                <w:lang w:val="en-ZA"/>
              </w:rPr>
              <w:t>Treatment assessment score by patient</w:t>
            </w:r>
          </w:p>
          <w:p w14:paraId="7829C927" w14:textId="7A729C2F" w:rsidR="003D687C" w:rsidRPr="003D687C" w:rsidRDefault="0F19027F" w:rsidP="6FBA0549">
            <w:pPr>
              <w:spacing w:after="160"/>
              <w:rPr>
                <w:sz w:val="20"/>
                <w:szCs w:val="20"/>
                <w:lang w:val="en-ZA"/>
              </w:rPr>
            </w:pPr>
            <w:r w:rsidRPr="6FBA0549">
              <w:rPr>
                <w:sz w:val="20"/>
                <w:szCs w:val="20"/>
                <w:lang w:val="en-ZA"/>
              </w:rPr>
              <w:t xml:space="preserve">Patient in ketamine group rated their treatment to be more favourable compared </w:t>
            </w:r>
            <w:r w:rsidR="27D33C8F" w:rsidRPr="6FBA0549">
              <w:rPr>
                <w:sz w:val="20"/>
                <w:szCs w:val="20"/>
                <w:lang w:val="en-ZA"/>
              </w:rPr>
              <w:t>to those</w:t>
            </w:r>
            <w:r w:rsidRPr="6FBA0549">
              <w:rPr>
                <w:sz w:val="20"/>
                <w:szCs w:val="20"/>
                <w:lang w:val="en-ZA"/>
              </w:rPr>
              <w:t xml:space="preserve"> in placebo group</w:t>
            </w:r>
          </w:p>
          <w:p w14:paraId="65799FCB" w14:textId="52F395EF"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t>(4.3, Sd 6 Vs 3.7, sd1.2, respectively; P=.0285).</w:t>
            </w:r>
          </w:p>
          <w:p w14:paraId="05F412A1" w14:textId="77777777" w:rsidR="003D687C" w:rsidRPr="003D687C" w:rsidRDefault="003D687C" w:rsidP="003D687C">
            <w:pPr>
              <w:spacing w:after="160"/>
              <w:rPr>
                <w:rFonts w:eastAsiaTheme="minorHAnsi" w:cstheme="minorHAnsi"/>
                <w:sz w:val="20"/>
                <w:szCs w:val="20"/>
                <w:lang w:val="en-ZA"/>
              </w:rPr>
            </w:pPr>
            <w:r w:rsidRPr="003D687C">
              <w:rPr>
                <w:rFonts w:eastAsiaTheme="minorHAnsi" w:cstheme="minorHAnsi"/>
                <w:sz w:val="20"/>
                <w:szCs w:val="20"/>
                <w:lang w:val="en-ZA"/>
              </w:rPr>
              <w:t>No significant difference in treatment success score by physician between ketamine and placebo group</w:t>
            </w:r>
          </w:p>
          <w:p w14:paraId="7F7B62D5" w14:textId="0F17085D" w:rsidR="003D687C" w:rsidRPr="003D687C" w:rsidRDefault="3E0F0528" w:rsidP="6FBA0549">
            <w:pPr>
              <w:spacing w:after="160"/>
              <w:rPr>
                <w:sz w:val="20"/>
                <w:szCs w:val="20"/>
                <w:lang w:val="en-ZA"/>
              </w:rPr>
            </w:pPr>
            <w:r w:rsidRPr="6FBA0549">
              <w:rPr>
                <w:sz w:val="20"/>
                <w:szCs w:val="20"/>
                <w:lang w:val="en-ZA"/>
              </w:rPr>
              <w:t xml:space="preserve">3.7, </w:t>
            </w:r>
            <w:proofErr w:type="spellStart"/>
            <w:r w:rsidRPr="6FBA0549">
              <w:rPr>
                <w:sz w:val="20"/>
                <w:szCs w:val="20"/>
                <w:lang w:val="en-ZA"/>
              </w:rPr>
              <w:t>sd</w:t>
            </w:r>
            <w:proofErr w:type="spellEnd"/>
            <w:r w:rsidR="6135A656" w:rsidRPr="6FBA0549">
              <w:rPr>
                <w:sz w:val="20"/>
                <w:szCs w:val="20"/>
                <w:lang w:val="en-ZA"/>
              </w:rPr>
              <w:t xml:space="preserve"> </w:t>
            </w:r>
            <w:r w:rsidR="0F19027F" w:rsidRPr="6FBA0549">
              <w:rPr>
                <w:sz w:val="20"/>
                <w:szCs w:val="20"/>
                <w:lang w:val="en-ZA"/>
              </w:rPr>
              <w:t>0.6 Vs 3.4 Sd 0.7</w:t>
            </w:r>
          </w:p>
          <w:p w14:paraId="0350F92F" w14:textId="77777777" w:rsidR="003D687C" w:rsidRPr="003D687C" w:rsidRDefault="003D687C" w:rsidP="003D687C">
            <w:pPr>
              <w:spacing w:after="160"/>
              <w:rPr>
                <w:rFonts w:eastAsiaTheme="minorHAnsi" w:cstheme="minorHAnsi"/>
                <w:sz w:val="20"/>
                <w:szCs w:val="20"/>
                <w:lang w:val="en-ZA"/>
              </w:rPr>
            </w:pPr>
          </w:p>
          <w:p w14:paraId="2ABA0847" w14:textId="77777777" w:rsidR="00B1175C" w:rsidRPr="69CE658C" w:rsidRDefault="00B1175C" w:rsidP="69CE658C">
            <w:pPr>
              <w:tabs>
                <w:tab w:val="left" w:pos="6315"/>
              </w:tabs>
              <w:rPr>
                <w:b/>
                <w:bCs/>
                <w:sz w:val="20"/>
                <w:szCs w:val="20"/>
              </w:rPr>
            </w:pPr>
          </w:p>
        </w:tc>
        <w:tc>
          <w:tcPr>
            <w:tcW w:w="1984" w:type="dxa"/>
            <w:shd w:val="clear" w:color="auto" w:fill="auto"/>
          </w:tcPr>
          <w:p w14:paraId="3DDC5A78" w14:textId="13DE1930" w:rsidR="00B1175C" w:rsidRDefault="003D687C" w:rsidP="69CE658C">
            <w:pPr>
              <w:tabs>
                <w:tab w:val="left" w:pos="6315"/>
              </w:tabs>
              <w:rPr>
                <w:b/>
                <w:bCs/>
                <w:sz w:val="20"/>
                <w:szCs w:val="20"/>
              </w:rPr>
            </w:pPr>
            <w:r>
              <w:rPr>
                <w:rFonts w:cstheme="minorHAnsi"/>
                <w:sz w:val="20"/>
                <w:szCs w:val="20"/>
              </w:rPr>
              <w:lastRenderedPageBreak/>
              <w:t xml:space="preserve">High ROB as there is no mention of allocation concealment and no </w:t>
            </w:r>
            <w:r>
              <w:rPr>
                <w:rFonts w:cstheme="minorHAnsi"/>
                <w:sz w:val="20"/>
                <w:szCs w:val="20"/>
              </w:rPr>
              <w:lastRenderedPageBreak/>
              <w:t>mention of who was blinded</w:t>
            </w:r>
          </w:p>
        </w:tc>
      </w:tr>
    </w:tbl>
    <w:p w14:paraId="3DC49519" w14:textId="34989B64" w:rsidR="00F72B1E" w:rsidRDefault="00F72B1E" w:rsidP="3A563AFE">
      <w:pPr>
        <w:tabs>
          <w:tab w:val="left" w:pos="6315"/>
        </w:tabs>
        <w:rPr>
          <w:rFonts w:ascii="Calibri" w:hAnsi="Calibri"/>
          <w:sz w:val="20"/>
          <w:szCs w:val="20"/>
        </w:rPr>
      </w:pPr>
    </w:p>
    <w:p w14:paraId="6BC0B42A" w14:textId="77777777" w:rsidR="00385E54" w:rsidRPr="008F7D3D" w:rsidRDefault="00385E54" w:rsidP="69CE658C">
      <w:pPr>
        <w:pStyle w:val="Heading1"/>
        <w:spacing w:before="0" w:line="240" w:lineRule="auto"/>
        <w:rPr>
          <w:rFonts w:asciiTheme="minorHAnsi" w:hAnsiTheme="minorHAnsi" w:cstheme="minorBidi"/>
          <w:b/>
          <w:bCs/>
          <w:sz w:val="24"/>
          <w:szCs w:val="24"/>
        </w:rPr>
      </w:pPr>
      <w:r w:rsidRPr="69CE658C">
        <w:rPr>
          <w:rFonts w:asciiTheme="minorHAnsi" w:hAnsiTheme="minorHAnsi" w:cstheme="minorBidi"/>
          <w:b/>
          <w:bCs/>
          <w:sz w:val="24"/>
          <w:szCs w:val="24"/>
        </w:rPr>
        <w:t xml:space="preserve">Appendix 4 </w:t>
      </w:r>
    </w:p>
    <w:p w14:paraId="5ACC917D" w14:textId="77777777" w:rsidR="00385E54" w:rsidRPr="008F7D3D" w:rsidRDefault="00385E54" w:rsidP="69CE658C">
      <w:pPr>
        <w:pStyle w:val="Heading1"/>
        <w:spacing w:before="0" w:line="240" w:lineRule="auto"/>
        <w:rPr>
          <w:rFonts w:asciiTheme="minorHAnsi" w:hAnsiTheme="minorHAnsi" w:cstheme="minorBidi"/>
          <w:b/>
          <w:bCs/>
          <w:color w:val="auto"/>
          <w:sz w:val="24"/>
          <w:szCs w:val="24"/>
        </w:rPr>
      </w:pPr>
      <w:r w:rsidRPr="69CE658C">
        <w:rPr>
          <w:rFonts w:asciiTheme="minorHAnsi" w:hAnsiTheme="minorHAnsi" w:cstheme="minorBidi"/>
          <w:b/>
          <w:bCs/>
          <w:color w:val="auto"/>
          <w:sz w:val="24"/>
          <w:szCs w:val="24"/>
        </w:rPr>
        <w:t>Table 2: Characteristics of excluded studies</w:t>
      </w:r>
    </w:p>
    <w:tbl>
      <w:tblPr>
        <w:tblStyle w:val="TableGrid"/>
        <w:tblW w:w="0" w:type="auto"/>
        <w:tblLayout w:type="fixed"/>
        <w:tblLook w:val="04A0" w:firstRow="1" w:lastRow="0" w:firstColumn="1" w:lastColumn="0" w:noHBand="0" w:noVBand="1"/>
      </w:tblPr>
      <w:tblGrid>
        <w:gridCol w:w="10736"/>
        <w:gridCol w:w="1690"/>
        <w:gridCol w:w="1974"/>
      </w:tblGrid>
      <w:tr w:rsidR="3A563AFE" w14:paraId="34EF1D25" w14:textId="77777777" w:rsidTr="6FBA0549">
        <w:tc>
          <w:tcPr>
            <w:tcW w:w="1073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4506D9D3" w14:textId="4FAC9197" w:rsidR="3A563AFE" w:rsidRPr="00111D6C" w:rsidRDefault="26A0F54F" w:rsidP="00111D6C">
            <w:pPr>
              <w:tabs>
                <w:tab w:val="left" w:pos="6315"/>
              </w:tabs>
              <w:spacing w:after="0"/>
              <w:rPr>
                <w:rFonts w:cstheme="minorHAnsi"/>
                <w:sz w:val="18"/>
                <w:szCs w:val="18"/>
              </w:rPr>
            </w:pPr>
            <w:r w:rsidRPr="00111D6C">
              <w:rPr>
                <w:rFonts w:eastAsia="Calibri" w:cstheme="minorHAnsi"/>
                <w:b/>
                <w:bCs/>
                <w:color w:val="000000" w:themeColor="text1"/>
                <w:sz w:val="18"/>
                <w:szCs w:val="18"/>
              </w:rPr>
              <w:t>Citation</w:t>
            </w:r>
          </w:p>
        </w:tc>
        <w:tc>
          <w:tcPr>
            <w:tcW w:w="169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94BFD7E" w14:textId="11CA516A" w:rsidR="3A563AFE" w:rsidRPr="00111D6C" w:rsidRDefault="26A0F54F" w:rsidP="00111D6C">
            <w:pPr>
              <w:tabs>
                <w:tab w:val="left" w:pos="6315"/>
              </w:tabs>
              <w:spacing w:after="0"/>
              <w:rPr>
                <w:rFonts w:cstheme="minorHAnsi"/>
                <w:sz w:val="18"/>
                <w:szCs w:val="18"/>
              </w:rPr>
            </w:pPr>
            <w:r w:rsidRPr="00111D6C">
              <w:rPr>
                <w:rFonts w:eastAsia="Calibri" w:cstheme="minorHAnsi"/>
                <w:b/>
                <w:bCs/>
                <w:color w:val="000000" w:themeColor="text1"/>
                <w:sz w:val="18"/>
                <w:szCs w:val="18"/>
              </w:rPr>
              <w:t>Type or record</w:t>
            </w:r>
          </w:p>
        </w:tc>
        <w:tc>
          <w:tcPr>
            <w:tcW w:w="197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18A280E" w14:textId="6D5BE9F1" w:rsidR="3A563AFE" w:rsidRPr="00111D6C" w:rsidRDefault="26A0F54F" w:rsidP="00111D6C">
            <w:pPr>
              <w:tabs>
                <w:tab w:val="left" w:pos="6315"/>
              </w:tabs>
              <w:spacing w:after="0"/>
              <w:rPr>
                <w:rFonts w:cstheme="minorHAnsi"/>
                <w:sz w:val="18"/>
                <w:szCs w:val="18"/>
              </w:rPr>
            </w:pPr>
            <w:r w:rsidRPr="00111D6C">
              <w:rPr>
                <w:rFonts w:eastAsia="Calibri" w:cstheme="minorHAnsi"/>
                <w:b/>
                <w:bCs/>
                <w:color w:val="000000" w:themeColor="text1"/>
                <w:sz w:val="18"/>
                <w:szCs w:val="18"/>
              </w:rPr>
              <w:t>Reason for exclusion</w:t>
            </w:r>
          </w:p>
        </w:tc>
      </w:tr>
      <w:tr w:rsidR="3A563AFE" w14:paraId="6457A9EB" w14:textId="77777777" w:rsidTr="001B0D45">
        <w:trPr>
          <w:trHeight w:val="90"/>
        </w:trPr>
        <w:tc>
          <w:tcPr>
            <w:tcW w:w="10736" w:type="dxa"/>
            <w:tcBorders>
              <w:top w:val="single" w:sz="8" w:space="0" w:color="auto"/>
              <w:left w:val="single" w:sz="8" w:space="0" w:color="auto"/>
              <w:bottom w:val="single" w:sz="8" w:space="0" w:color="auto"/>
              <w:right w:val="single" w:sz="8" w:space="0" w:color="auto"/>
            </w:tcBorders>
          </w:tcPr>
          <w:p w14:paraId="413CE101" w14:textId="377633C9" w:rsidR="3A563AFE" w:rsidRPr="004D78D6" w:rsidRDefault="23BDCE5E" w:rsidP="012EE4BF">
            <w:pPr>
              <w:spacing w:after="0"/>
              <w:rPr>
                <w:rFonts w:eastAsia="Calibri"/>
                <w:color w:val="000000" w:themeColor="text1"/>
                <w:sz w:val="18"/>
                <w:szCs w:val="18"/>
              </w:rPr>
            </w:pPr>
            <w:proofErr w:type="spellStart"/>
            <w:r w:rsidRPr="6FBA0549">
              <w:rPr>
                <w:rFonts w:eastAsia="Calibri"/>
                <w:color w:val="000000" w:themeColor="text1"/>
                <w:sz w:val="18"/>
                <w:szCs w:val="18"/>
              </w:rPr>
              <w:t>Abdennor</w:t>
            </w:r>
            <w:proofErr w:type="spellEnd"/>
            <w:r w:rsidRPr="6FBA0549">
              <w:rPr>
                <w:rFonts w:eastAsia="Calibri"/>
                <w:color w:val="000000" w:themeColor="text1"/>
                <w:sz w:val="18"/>
                <w:szCs w:val="18"/>
              </w:rPr>
              <w:t xml:space="preserve"> L, </w:t>
            </w:r>
            <w:proofErr w:type="spellStart"/>
            <w:r w:rsidRPr="6FBA0549">
              <w:rPr>
                <w:rFonts w:eastAsia="Calibri"/>
                <w:color w:val="000000" w:themeColor="text1"/>
                <w:sz w:val="18"/>
                <w:szCs w:val="18"/>
              </w:rPr>
              <w:t>Puybasset</w:t>
            </w:r>
            <w:proofErr w:type="spellEnd"/>
            <w:r w:rsidRPr="6FBA0549">
              <w:rPr>
                <w:rFonts w:eastAsia="Calibri"/>
                <w:color w:val="000000" w:themeColor="text1"/>
                <w:sz w:val="18"/>
                <w:szCs w:val="18"/>
              </w:rPr>
              <w:t xml:space="preserve"> L. Sedation and analgesia for brain injured patient. Annales </w:t>
            </w:r>
            <w:proofErr w:type="spellStart"/>
            <w:r w:rsidRPr="6FBA0549">
              <w:rPr>
                <w:rFonts w:eastAsia="Calibri"/>
                <w:color w:val="000000" w:themeColor="text1"/>
                <w:sz w:val="18"/>
                <w:szCs w:val="18"/>
              </w:rPr>
              <w:t>Franc¸aises</w:t>
            </w:r>
            <w:proofErr w:type="spellEnd"/>
            <w:r w:rsidRPr="6FBA0549">
              <w:rPr>
                <w:rFonts w:eastAsia="Calibri"/>
                <w:color w:val="000000" w:themeColor="text1"/>
                <w:sz w:val="18"/>
                <w:szCs w:val="18"/>
              </w:rPr>
              <w:t xml:space="preserve"> </w:t>
            </w:r>
            <w:proofErr w:type="spellStart"/>
            <w:r w:rsidRPr="6FBA0549">
              <w:rPr>
                <w:rFonts w:eastAsia="Calibri"/>
                <w:color w:val="000000" w:themeColor="text1"/>
                <w:sz w:val="18"/>
                <w:szCs w:val="18"/>
              </w:rPr>
              <w:t>d’Anesthe´sie</w:t>
            </w:r>
            <w:proofErr w:type="spellEnd"/>
            <w:r w:rsidRPr="6FBA0549">
              <w:rPr>
                <w:rFonts w:eastAsia="Calibri"/>
                <w:color w:val="000000" w:themeColor="text1"/>
                <w:sz w:val="18"/>
                <w:szCs w:val="18"/>
              </w:rPr>
              <w:t xml:space="preserve"> et de </w:t>
            </w:r>
            <w:proofErr w:type="spellStart"/>
            <w:r w:rsidRPr="6FBA0549">
              <w:rPr>
                <w:rFonts w:eastAsia="Calibri"/>
                <w:color w:val="000000" w:themeColor="text1"/>
                <w:sz w:val="18"/>
                <w:szCs w:val="18"/>
              </w:rPr>
              <w:t>Re´animation</w:t>
            </w:r>
            <w:proofErr w:type="spellEnd"/>
            <w:r w:rsidRPr="6FBA0549">
              <w:rPr>
                <w:rFonts w:eastAsia="Calibri"/>
                <w:color w:val="000000" w:themeColor="text1"/>
                <w:sz w:val="18"/>
                <w:szCs w:val="18"/>
              </w:rPr>
              <w:t xml:space="preserve">. </w:t>
            </w:r>
            <w:bookmarkStart w:id="19" w:name="_Int_g37LYD7z"/>
            <w:proofErr w:type="gramStart"/>
            <w:r w:rsidRPr="6FBA0549">
              <w:rPr>
                <w:rFonts w:eastAsia="Calibri"/>
                <w:color w:val="000000" w:themeColor="text1"/>
                <w:sz w:val="18"/>
                <w:szCs w:val="18"/>
              </w:rPr>
              <w:t>2008;27:596</w:t>
            </w:r>
            <w:bookmarkEnd w:id="19"/>
            <w:proofErr w:type="gramEnd"/>
            <w:r w:rsidRPr="6FBA0549">
              <w:rPr>
                <w:rFonts w:eastAsia="Calibri"/>
                <w:color w:val="000000" w:themeColor="text1"/>
                <w:sz w:val="18"/>
                <w:szCs w:val="18"/>
              </w:rPr>
              <w:t xml:space="preserve">–603. </w:t>
            </w:r>
            <w:bookmarkStart w:id="20" w:name="_Int_SOTHk5eU"/>
            <w:proofErr w:type="gramStart"/>
            <w:r w:rsidRPr="6FBA0549">
              <w:rPr>
                <w:rFonts w:eastAsia="Calibri"/>
                <w:color w:val="000000" w:themeColor="text1"/>
                <w:sz w:val="18"/>
                <w:szCs w:val="18"/>
              </w:rPr>
              <w:t>doi:10.1016/j.annfar</w:t>
            </w:r>
            <w:bookmarkEnd w:id="20"/>
            <w:proofErr w:type="gramEnd"/>
            <w:r w:rsidRPr="6FBA0549">
              <w:rPr>
                <w:rFonts w:eastAsia="Calibri"/>
                <w:color w:val="000000" w:themeColor="text1"/>
                <w:sz w:val="18"/>
                <w:szCs w:val="18"/>
              </w:rPr>
              <w:t>.2008.04.012.</w:t>
            </w:r>
          </w:p>
        </w:tc>
        <w:tc>
          <w:tcPr>
            <w:tcW w:w="1690" w:type="dxa"/>
            <w:tcBorders>
              <w:top w:val="single" w:sz="8" w:space="0" w:color="auto"/>
              <w:left w:val="single" w:sz="8" w:space="0" w:color="auto"/>
              <w:bottom w:val="single" w:sz="8" w:space="0" w:color="auto"/>
              <w:right w:val="single" w:sz="8" w:space="0" w:color="auto"/>
            </w:tcBorders>
          </w:tcPr>
          <w:p w14:paraId="5C0FA2BB" w14:textId="5BB64FE9" w:rsidR="3A563AFE" w:rsidRPr="004D78D6" w:rsidRDefault="26A0F54F" w:rsidP="012EE4BF">
            <w:pPr>
              <w:tabs>
                <w:tab w:val="left" w:pos="6315"/>
              </w:tabs>
              <w:spacing w:after="0"/>
              <w:rPr>
                <w:rFonts w:eastAsia="Calibri"/>
                <w:sz w:val="18"/>
                <w:szCs w:val="18"/>
              </w:rPr>
            </w:pPr>
            <w:r w:rsidRPr="012EE4BF">
              <w:rPr>
                <w:rFonts w:eastAsia="Calibr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70EF1A31" w14:textId="3FDBBFFB" w:rsidR="3A563AFE" w:rsidRPr="004D78D6" w:rsidRDefault="26A0F54F" w:rsidP="012EE4BF">
            <w:pPr>
              <w:tabs>
                <w:tab w:val="left" w:pos="6315"/>
              </w:tabs>
              <w:spacing w:after="0"/>
              <w:rPr>
                <w:rFonts w:eastAsia="Calibri"/>
                <w:sz w:val="18"/>
                <w:szCs w:val="18"/>
              </w:rPr>
            </w:pPr>
            <w:r w:rsidRPr="012EE4BF">
              <w:rPr>
                <w:rFonts w:eastAsia="Calibri"/>
                <w:sz w:val="18"/>
                <w:szCs w:val="18"/>
              </w:rPr>
              <w:t>Wrong study design</w:t>
            </w:r>
          </w:p>
        </w:tc>
      </w:tr>
      <w:tr w:rsidR="35D585C8" w14:paraId="790E3C48" w14:textId="77777777" w:rsidTr="001B0D45">
        <w:trPr>
          <w:trHeight w:val="480"/>
        </w:trPr>
        <w:tc>
          <w:tcPr>
            <w:tcW w:w="10736" w:type="dxa"/>
            <w:tcBorders>
              <w:top w:val="single" w:sz="8" w:space="0" w:color="auto"/>
              <w:left w:val="single" w:sz="8" w:space="0" w:color="auto"/>
              <w:bottom w:val="single" w:sz="8" w:space="0" w:color="auto"/>
              <w:right w:val="single" w:sz="8" w:space="0" w:color="auto"/>
            </w:tcBorders>
          </w:tcPr>
          <w:p w14:paraId="13CFFF87" w14:textId="0AD9BFCC" w:rsidR="5852A761" w:rsidRPr="00537235" w:rsidRDefault="1DD0056F" w:rsidP="00537235">
            <w:pPr>
              <w:spacing w:after="0"/>
              <w:rPr>
                <w:rFonts w:cstheme="minorHAnsi"/>
                <w:color w:val="000000" w:themeColor="text1"/>
                <w:sz w:val="18"/>
                <w:szCs w:val="18"/>
              </w:rPr>
            </w:pPr>
            <w:r w:rsidRPr="00537235">
              <w:rPr>
                <w:rFonts w:eastAsia="Calibri" w:cstheme="minorHAnsi"/>
                <w:color w:val="000000" w:themeColor="text1"/>
                <w:sz w:val="18"/>
                <w:szCs w:val="18"/>
              </w:rPr>
              <w:t xml:space="preserve">Amer, M. et al. Adjunctive ketamine for sedation in critically ill mechanically ventilated patients: an active-controlled, pilot, feasibility clinical trial. Journal of Intensive Care 2021;9(54):1-2. </w:t>
            </w:r>
            <w:hyperlink r:id="rId47">
              <w:r w:rsidRPr="00537235">
                <w:rPr>
                  <w:rStyle w:val="Hyperlink"/>
                  <w:rFonts w:eastAsia="Calibri" w:cstheme="minorHAnsi"/>
                  <w:sz w:val="18"/>
                  <w:szCs w:val="18"/>
                </w:rPr>
                <w:t>https://doi.org/10.1186/s40560-021-00569-1</w:t>
              </w:r>
            </w:hyperlink>
            <w:r w:rsidRPr="00537235">
              <w:rPr>
                <w:rFonts w:eastAsia="Calibri" w:cstheme="minorHAnsi"/>
                <w:color w:val="000000" w:themeColor="text1"/>
                <w:sz w:val="18"/>
                <w:szCs w:val="18"/>
              </w:rPr>
              <w:t>.</w:t>
            </w:r>
          </w:p>
        </w:tc>
        <w:tc>
          <w:tcPr>
            <w:tcW w:w="1690" w:type="dxa"/>
            <w:tcBorders>
              <w:top w:val="single" w:sz="8" w:space="0" w:color="auto"/>
              <w:left w:val="single" w:sz="8" w:space="0" w:color="auto"/>
              <w:bottom w:val="single" w:sz="8" w:space="0" w:color="auto"/>
              <w:right w:val="single" w:sz="8" w:space="0" w:color="auto"/>
            </w:tcBorders>
          </w:tcPr>
          <w:p w14:paraId="444F6172" w14:textId="7F53FF4B" w:rsidR="35D585C8" w:rsidRPr="00111D6C" w:rsidRDefault="35D585C8" w:rsidP="00537235">
            <w:pPr>
              <w:spacing w:after="0"/>
              <w:rPr>
                <w:rFonts w:cstheme="minorHAnsi"/>
                <w:sz w:val="18"/>
                <w:szCs w:val="18"/>
              </w:rPr>
            </w:pPr>
            <w:r w:rsidRPr="00111D6C">
              <w:rPr>
                <w:rFonts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6B6BD7ED" w14:textId="5C4D2BCA" w:rsidR="35D585C8" w:rsidRPr="00111D6C" w:rsidRDefault="35D585C8" w:rsidP="00537235">
            <w:pPr>
              <w:spacing w:after="0"/>
              <w:rPr>
                <w:rFonts w:cstheme="minorHAnsi"/>
                <w:sz w:val="18"/>
                <w:szCs w:val="18"/>
              </w:rPr>
            </w:pPr>
            <w:r w:rsidRPr="00111D6C">
              <w:rPr>
                <w:rFonts w:cstheme="minorHAnsi"/>
                <w:sz w:val="18"/>
                <w:szCs w:val="18"/>
              </w:rPr>
              <w:t xml:space="preserve">Duplicate </w:t>
            </w:r>
          </w:p>
        </w:tc>
      </w:tr>
      <w:tr w:rsidR="00537235" w14:paraId="4D886399" w14:textId="77777777" w:rsidTr="001B0D45">
        <w:trPr>
          <w:trHeight w:val="260"/>
        </w:trPr>
        <w:tc>
          <w:tcPr>
            <w:tcW w:w="10736" w:type="dxa"/>
            <w:tcBorders>
              <w:top w:val="single" w:sz="8" w:space="0" w:color="auto"/>
              <w:left w:val="single" w:sz="8" w:space="0" w:color="auto"/>
              <w:bottom w:val="single" w:sz="8" w:space="0" w:color="auto"/>
              <w:right w:val="single" w:sz="8" w:space="0" w:color="auto"/>
            </w:tcBorders>
          </w:tcPr>
          <w:p w14:paraId="6FCC89AF" w14:textId="3712A9C3" w:rsidR="00537235" w:rsidRPr="00537235" w:rsidRDefault="00537235" w:rsidP="00537235">
            <w:pPr>
              <w:spacing w:after="0"/>
              <w:rPr>
                <w:rFonts w:eastAsia="Calibri" w:cstheme="minorHAnsi"/>
                <w:color w:val="000000" w:themeColor="text1"/>
                <w:sz w:val="18"/>
                <w:szCs w:val="18"/>
              </w:rPr>
            </w:pPr>
            <w:proofErr w:type="spellStart"/>
            <w:r>
              <w:rPr>
                <w:rStyle w:val="normaltextrun"/>
                <w:rFonts w:ascii="Calibri" w:hAnsi="Calibri" w:cs="Calibri"/>
                <w:color w:val="000000"/>
                <w:sz w:val="18"/>
                <w:szCs w:val="18"/>
                <w:shd w:val="clear" w:color="auto" w:fill="FFFFFF"/>
              </w:rPr>
              <w:t>Aminiahidashti</w:t>
            </w:r>
            <w:proofErr w:type="spellEnd"/>
            <w:r>
              <w:rPr>
                <w:rStyle w:val="normaltextrun"/>
                <w:rFonts w:ascii="Calibri" w:hAnsi="Calibri" w:cs="Calibri"/>
                <w:color w:val="000000"/>
                <w:sz w:val="18"/>
                <w:szCs w:val="18"/>
                <w:shd w:val="clear" w:color="auto" w:fill="FFFFFF"/>
              </w:rPr>
              <w:t xml:space="preserve"> et al. Propofol–fentanyl versus propofol–ketamine for procedural sedation and analgesia in patients with trauma. American Journal of Emergency Medicine 36 (2018) 1766–1770. </w:t>
            </w:r>
            <w:r>
              <w:rPr>
                <w:rStyle w:val="normaltextrun"/>
                <w:rFonts w:ascii="Calibri" w:hAnsi="Calibri" w:cs="Calibri"/>
                <w:color w:val="0563C1"/>
                <w:sz w:val="18"/>
                <w:szCs w:val="18"/>
                <w:u w:val="single"/>
                <w:shd w:val="clear" w:color="auto" w:fill="FFFFFF"/>
              </w:rPr>
              <w:t>https://doi.org/10.1016/j.ajem.2018.01.080</w:t>
            </w:r>
            <w:r>
              <w:rPr>
                <w:rStyle w:val="normaltextrun"/>
                <w:rFonts w:ascii="Calibri" w:hAnsi="Calibri" w:cs="Calibri"/>
                <w:color w:val="000000"/>
                <w:sz w:val="18"/>
                <w:szCs w:val="18"/>
                <w:shd w:val="clear" w:color="auto" w:fill="FFFFFF"/>
              </w:rPr>
              <w:t>. </w:t>
            </w:r>
            <w:r>
              <w:rPr>
                <w:rStyle w:val="eop"/>
                <w:rFonts w:ascii="Calibri" w:hAnsi="Calibri" w:cs="Calibri"/>
                <w:color w:val="000000"/>
                <w:sz w:val="18"/>
                <w:szCs w:val="18"/>
                <w:shd w:val="clear" w:color="auto" w:fill="FFFFFF"/>
              </w:rPr>
              <w:t> </w:t>
            </w:r>
          </w:p>
        </w:tc>
        <w:tc>
          <w:tcPr>
            <w:tcW w:w="1690" w:type="dxa"/>
            <w:tcBorders>
              <w:top w:val="single" w:sz="8" w:space="0" w:color="auto"/>
              <w:left w:val="single" w:sz="8" w:space="0" w:color="auto"/>
              <w:bottom w:val="single" w:sz="8" w:space="0" w:color="auto"/>
              <w:right w:val="single" w:sz="8" w:space="0" w:color="auto"/>
            </w:tcBorders>
          </w:tcPr>
          <w:p w14:paraId="14CB01B4" w14:textId="67551F85" w:rsidR="00537235" w:rsidRPr="004D78D6" w:rsidRDefault="00537235" w:rsidP="00537235">
            <w:pPr>
              <w:spacing w:after="0"/>
              <w:rPr>
                <w:rFonts w:cstheme="minorHAnsi"/>
                <w:sz w:val="18"/>
                <w:szCs w:val="18"/>
              </w:rPr>
            </w:pPr>
            <w:r w:rsidRPr="00111D6C">
              <w:rPr>
                <w:rFonts w:cstheme="minorHAnsi"/>
                <w:sz w:val="18"/>
                <w:szCs w:val="18"/>
              </w:rPr>
              <w:t>Journal article</w:t>
            </w:r>
          </w:p>
        </w:tc>
        <w:tc>
          <w:tcPr>
            <w:tcW w:w="1974" w:type="dxa"/>
            <w:tcBorders>
              <w:top w:val="single" w:sz="8" w:space="0" w:color="auto"/>
              <w:left w:val="single" w:sz="8" w:space="0" w:color="auto"/>
              <w:bottom w:val="single" w:sz="8" w:space="0" w:color="auto"/>
              <w:right w:val="single" w:sz="8" w:space="0" w:color="auto"/>
            </w:tcBorders>
          </w:tcPr>
          <w:p w14:paraId="4B0D0512" w14:textId="463DCE95" w:rsidR="00537235" w:rsidRPr="004D78D6" w:rsidRDefault="002D532C" w:rsidP="00537235">
            <w:pPr>
              <w:spacing w:after="0"/>
              <w:rPr>
                <w:rFonts w:cstheme="minorHAnsi"/>
                <w:sz w:val="18"/>
                <w:szCs w:val="18"/>
              </w:rPr>
            </w:pPr>
            <w:r>
              <w:rPr>
                <w:rFonts w:cstheme="minorHAnsi"/>
                <w:sz w:val="18"/>
                <w:szCs w:val="18"/>
              </w:rPr>
              <w:t xml:space="preserve">Wrong </w:t>
            </w:r>
            <w:r w:rsidR="004F0A01">
              <w:rPr>
                <w:rFonts w:cstheme="minorHAnsi"/>
                <w:sz w:val="18"/>
                <w:szCs w:val="18"/>
              </w:rPr>
              <w:t>population</w:t>
            </w:r>
          </w:p>
        </w:tc>
      </w:tr>
      <w:tr w:rsidR="3A563AFE" w14:paraId="5FDBB31F" w14:textId="77777777" w:rsidTr="6FBA0549">
        <w:tc>
          <w:tcPr>
            <w:tcW w:w="10736" w:type="dxa"/>
            <w:tcBorders>
              <w:top w:val="single" w:sz="8" w:space="0" w:color="auto"/>
              <w:left w:val="single" w:sz="8" w:space="0" w:color="auto"/>
              <w:bottom w:val="single" w:sz="8" w:space="0" w:color="auto"/>
              <w:right w:val="single" w:sz="8" w:space="0" w:color="auto"/>
            </w:tcBorders>
          </w:tcPr>
          <w:p w14:paraId="09BB11E0" w14:textId="4C42D857" w:rsidR="3A563AFE" w:rsidRPr="00111D6C" w:rsidRDefault="26A0F54F" w:rsidP="00111D6C">
            <w:pPr>
              <w:tabs>
                <w:tab w:val="left" w:pos="6315"/>
              </w:tabs>
              <w:spacing w:after="0"/>
              <w:rPr>
                <w:rFonts w:eastAsia="Calibri" w:cstheme="minorHAnsi"/>
                <w:sz w:val="18"/>
                <w:szCs w:val="18"/>
              </w:rPr>
            </w:pPr>
            <w:proofErr w:type="spellStart"/>
            <w:r w:rsidRPr="00111D6C">
              <w:rPr>
                <w:rFonts w:eastAsia="Calibri" w:cstheme="minorHAnsi"/>
                <w:sz w:val="18"/>
                <w:szCs w:val="18"/>
              </w:rPr>
              <w:t>Bawazeer</w:t>
            </w:r>
            <w:proofErr w:type="spellEnd"/>
            <w:r w:rsidRPr="00111D6C">
              <w:rPr>
                <w:rFonts w:eastAsia="Calibri" w:cstheme="minorHAnsi"/>
                <w:sz w:val="18"/>
                <w:szCs w:val="18"/>
              </w:rPr>
              <w:t xml:space="preserve"> M, Amer M, et al. Adjunct low-dose ketamine infusion vs standard of care in mechanically ventilated critically ill patients at a Tertiary Saudi Hospital (ATTAINMENT Trial: study protocol for a randomized, prospective, pilot, feasibility trial. Trials 2020; 21(288): 1-13. </w:t>
            </w:r>
            <w:hyperlink r:id="rId48">
              <w:r w:rsidRPr="00111D6C">
                <w:rPr>
                  <w:rStyle w:val="Hyperlink"/>
                  <w:rFonts w:eastAsia="Calibri" w:cstheme="minorHAnsi"/>
                  <w:sz w:val="18"/>
                  <w:szCs w:val="18"/>
                </w:rPr>
                <w:t>https://doi/10.1186/s13063-020-4216-4</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25D57A80" w14:textId="524A635C"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Protocol</w:t>
            </w:r>
          </w:p>
        </w:tc>
        <w:tc>
          <w:tcPr>
            <w:tcW w:w="1974" w:type="dxa"/>
            <w:tcBorders>
              <w:top w:val="single" w:sz="8" w:space="0" w:color="auto"/>
              <w:left w:val="single" w:sz="8" w:space="0" w:color="auto"/>
              <w:bottom w:val="single" w:sz="8" w:space="0" w:color="auto"/>
              <w:right w:val="single" w:sz="8" w:space="0" w:color="auto"/>
            </w:tcBorders>
          </w:tcPr>
          <w:p w14:paraId="643B8068" w14:textId="56A06552"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Protocol </w:t>
            </w:r>
          </w:p>
        </w:tc>
      </w:tr>
      <w:tr w:rsidR="3A563AFE" w14:paraId="550C78DD" w14:textId="77777777" w:rsidTr="6FBA0549">
        <w:tc>
          <w:tcPr>
            <w:tcW w:w="10736" w:type="dxa"/>
            <w:tcBorders>
              <w:top w:val="single" w:sz="8" w:space="0" w:color="auto"/>
              <w:left w:val="single" w:sz="8" w:space="0" w:color="auto"/>
              <w:bottom w:val="single" w:sz="8" w:space="0" w:color="auto"/>
              <w:right w:val="single" w:sz="8" w:space="0" w:color="auto"/>
            </w:tcBorders>
          </w:tcPr>
          <w:p w14:paraId="699EABEE" w14:textId="5FD076FB" w:rsidR="3A563AFE" w:rsidRPr="00111D6C" w:rsidRDefault="26A0F54F" w:rsidP="00111D6C">
            <w:pPr>
              <w:tabs>
                <w:tab w:val="left" w:pos="6315"/>
              </w:tabs>
              <w:spacing w:after="0"/>
              <w:rPr>
                <w:rFonts w:eastAsia="Calibri" w:cstheme="minorHAnsi"/>
                <w:sz w:val="18"/>
                <w:szCs w:val="18"/>
              </w:rPr>
            </w:pPr>
            <w:proofErr w:type="spellStart"/>
            <w:r w:rsidRPr="00111D6C">
              <w:rPr>
                <w:rFonts w:eastAsia="Calibri" w:cstheme="minorHAnsi"/>
                <w:sz w:val="18"/>
                <w:szCs w:val="18"/>
              </w:rPr>
              <w:t>Bourenne</w:t>
            </w:r>
            <w:proofErr w:type="spellEnd"/>
            <w:r w:rsidRPr="00111D6C">
              <w:rPr>
                <w:rFonts w:eastAsia="Calibri" w:cstheme="minorHAnsi"/>
                <w:sz w:val="18"/>
                <w:szCs w:val="18"/>
              </w:rPr>
              <w:t xml:space="preserve"> J, et al. Sedation and neuromuscular blocking agents in acute respiratory distress syndrome. Ann </w:t>
            </w:r>
            <w:proofErr w:type="spellStart"/>
            <w:r w:rsidRPr="00111D6C">
              <w:rPr>
                <w:rFonts w:eastAsia="Calibri" w:cstheme="minorHAnsi"/>
                <w:sz w:val="18"/>
                <w:szCs w:val="18"/>
              </w:rPr>
              <w:t>Transl</w:t>
            </w:r>
            <w:proofErr w:type="spellEnd"/>
            <w:r w:rsidRPr="00111D6C">
              <w:rPr>
                <w:rFonts w:eastAsia="Calibri" w:cstheme="minorHAnsi"/>
                <w:sz w:val="18"/>
                <w:szCs w:val="18"/>
              </w:rPr>
              <w:t xml:space="preserve"> Med 2017;5(14):291. </w:t>
            </w:r>
            <w:hyperlink r:id="rId49">
              <w:r w:rsidRPr="00111D6C">
                <w:rPr>
                  <w:rStyle w:val="Hyperlink"/>
                  <w:rFonts w:eastAsia="Calibri" w:cstheme="minorHAnsi"/>
                  <w:sz w:val="18"/>
                  <w:szCs w:val="18"/>
                </w:rPr>
                <w:t>http://dx.doi.org/10.21037/atm.2017.07.19</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47890293" w14:textId="47AE49A6"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0529AE1C" w14:textId="1DE52C76"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435BDE93" w14:textId="77777777" w:rsidTr="6FBA0549">
        <w:tc>
          <w:tcPr>
            <w:tcW w:w="10736" w:type="dxa"/>
            <w:tcBorders>
              <w:top w:val="single" w:sz="8" w:space="0" w:color="auto"/>
              <w:left w:val="single" w:sz="8" w:space="0" w:color="auto"/>
              <w:bottom w:val="single" w:sz="8" w:space="0" w:color="auto"/>
              <w:right w:val="single" w:sz="8" w:space="0" w:color="auto"/>
            </w:tcBorders>
          </w:tcPr>
          <w:p w14:paraId="5DFDD000" w14:textId="38152D49"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Bourgoin A, et al. Safety of sedation with ketamine in severe head injury patients: Comparison with </w:t>
            </w:r>
            <w:proofErr w:type="spellStart"/>
            <w:r w:rsidRPr="00111D6C">
              <w:rPr>
                <w:rFonts w:eastAsia="Calibri" w:cstheme="minorHAnsi"/>
                <w:sz w:val="18"/>
                <w:szCs w:val="18"/>
              </w:rPr>
              <w:t>sufentanil</w:t>
            </w:r>
            <w:proofErr w:type="spellEnd"/>
            <w:r w:rsidRPr="00111D6C">
              <w:rPr>
                <w:rFonts w:eastAsia="Calibri" w:cstheme="minorHAnsi"/>
                <w:sz w:val="18"/>
                <w:szCs w:val="18"/>
              </w:rPr>
              <w:t xml:space="preserve">. Crit Care Med 2003;31(3):1-7. DOI: 10.1097/01.CCM.0000044505.24727.16. </w:t>
            </w:r>
          </w:p>
        </w:tc>
        <w:tc>
          <w:tcPr>
            <w:tcW w:w="1690" w:type="dxa"/>
            <w:tcBorders>
              <w:top w:val="single" w:sz="8" w:space="0" w:color="auto"/>
              <w:left w:val="single" w:sz="8" w:space="0" w:color="auto"/>
              <w:bottom w:val="single" w:sz="8" w:space="0" w:color="auto"/>
              <w:right w:val="single" w:sz="8" w:space="0" w:color="auto"/>
            </w:tcBorders>
          </w:tcPr>
          <w:p w14:paraId="36A63460" w14:textId="56A76D67"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6628B48C" w14:textId="5B37BC63"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comparator </w:t>
            </w:r>
          </w:p>
        </w:tc>
      </w:tr>
      <w:tr w:rsidR="3A563AFE" w14:paraId="0D6A8437" w14:textId="77777777" w:rsidTr="6FBA0549">
        <w:tc>
          <w:tcPr>
            <w:tcW w:w="10736" w:type="dxa"/>
            <w:tcBorders>
              <w:top w:val="single" w:sz="8" w:space="0" w:color="auto"/>
              <w:left w:val="single" w:sz="8" w:space="0" w:color="auto"/>
              <w:bottom w:val="single" w:sz="8" w:space="0" w:color="auto"/>
              <w:right w:val="single" w:sz="8" w:space="0" w:color="auto"/>
            </w:tcBorders>
          </w:tcPr>
          <w:p w14:paraId="3858B602" w14:textId="00F8C997"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Chang LC, et al. The Emerging Use of Ketamine for </w:t>
            </w:r>
            <w:proofErr w:type="spellStart"/>
            <w:r w:rsidRPr="00111D6C">
              <w:rPr>
                <w:rFonts w:eastAsia="Calibri" w:cstheme="minorHAnsi"/>
                <w:sz w:val="18"/>
                <w:szCs w:val="18"/>
              </w:rPr>
              <w:t>Anesthesia</w:t>
            </w:r>
            <w:proofErr w:type="spellEnd"/>
            <w:r w:rsidRPr="00111D6C">
              <w:rPr>
                <w:rFonts w:eastAsia="Calibri" w:cstheme="minorHAnsi"/>
                <w:sz w:val="18"/>
                <w:szCs w:val="18"/>
              </w:rPr>
              <w:t xml:space="preserve"> and Sedation in Traumatic Brain Injuries. CNS Neuroscience &amp; Therapeutics. 2013; 19:390–395. DOI: 10.1111/cns.12077. </w:t>
            </w:r>
          </w:p>
        </w:tc>
        <w:tc>
          <w:tcPr>
            <w:tcW w:w="1690" w:type="dxa"/>
            <w:tcBorders>
              <w:top w:val="single" w:sz="8" w:space="0" w:color="auto"/>
              <w:left w:val="single" w:sz="8" w:space="0" w:color="auto"/>
              <w:bottom w:val="single" w:sz="8" w:space="0" w:color="auto"/>
              <w:right w:val="single" w:sz="8" w:space="0" w:color="auto"/>
            </w:tcBorders>
          </w:tcPr>
          <w:p w14:paraId="32870389" w14:textId="6049430A"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45B50E66" w14:textId="4CB7ACC1"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34585BF5" w14:textId="77777777" w:rsidTr="6FBA0549">
        <w:tc>
          <w:tcPr>
            <w:tcW w:w="10736" w:type="dxa"/>
            <w:tcBorders>
              <w:top w:val="single" w:sz="8" w:space="0" w:color="auto"/>
              <w:left w:val="single" w:sz="8" w:space="0" w:color="auto"/>
              <w:bottom w:val="single" w:sz="8" w:space="0" w:color="auto"/>
              <w:right w:val="single" w:sz="8" w:space="0" w:color="auto"/>
            </w:tcBorders>
          </w:tcPr>
          <w:p w14:paraId="3E867970" w14:textId="2DB024E1"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Furyk J, Banks C. From other journals: June 2019. Emergency Medicine Australasia. 2019; 31(3): 497-500. </w:t>
            </w:r>
            <w:hyperlink r:id="rId50">
              <w:r w:rsidRPr="00111D6C">
                <w:rPr>
                  <w:rStyle w:val="Hyperlink"/>
                  <w:rFonts w:eastAsia="Calibri" w:cstheme="minorHAnsi"/>
                  <w:sz w:val="18"/>
                  <w:szCs w:val="18"/>
                </w:rPr>
                <w:t>From other journals: June 2019 - Furyk - 2019 - Emergency Medicine Australasia - Wiley Online Library</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3F8C5E79" w14:textId="1A59552F"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11977418" w14:textId="6EC126DD"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intervention </w:t>
            </w:r>
          </w:p>
        </w:tc>
      </w:tr>
      <w:tr w:rsidR="3A563AFE" w14:paraId="727F1296" w14:textId="77777777" w:rsidTr="6FBA0549">
        <w:tc>
          <w:tcPr>
            <w:tcW w:w="10736" w:type="dxa"/>
            <w:tcBorders>
              <w:top w:val="single" w:sz="8" w:space="0" w:color="auto"/>
              <w:left w:val="single" w:sz="8" w:space="0" w:color="auto"/>
              <w:bottom w:val="single" w:sz="8" w:space="0" w:color="auto"/>
              <w:right w:val="single" w:sz="8" w:space="0" w:color="auto"/>
            </w:tcBorders>
          </w:tcPr>
          <w:p w14:paraId="7B727F70" w14:textId="4C431DF2" w:rsidR="3A563AFE" w:rsidRPr="00111D6C" w:rsidRDefault="26A0F54F" w:rsidP="00111D6C">
            <w:pPr>
              <w:tabs>
                <w:tab w:val="left" w:pos="6315"/>
              </w:tabs>
              <w:spacing w:after="0"/>
              <w:rPr>
                <w:rFonts w:eastAsia="Calibri" w:cstheme="minorHAnsi"/>
                <w:sz w:val="18"/>
                <w:szCs w:val="18"/>
              </w:rPr>
            </w:pPr>
            <w:proofErr w:type="spellStart"/>
            <w:r w:rsidRPr="00111D6C">
              <w:rPr>
                <w:rFonts w:eastAsia="Calibri" w:cstheme="minorHAnsi"/>
                <w:sz w:val="18"/>
                <w:szCs w:val="18"/>
              </w:rPr>
              <w:t>Gamberini</w:t>
            </w:r>
            <w:proofErr w:type="spellEnd"/>
            <w:r w:rsidRPr="00111D6C">
              <w:rPr>
                <w:rFonts w:eastAsia="Calibri" w:cstheme="minorHAnsi"/>
                <w:sz w:val="18"/>
                <w:szCs w:val="18"/>
              </w:rPr>
              <w:t xml:space="preserve"> L, et al. Prehospital Airway Management in Severe Traumatic Brain Injury. Air Medical Journal. 2019; 38:366−373. </w:t>
            </w:r>
            <w:hyperlink r:id="rId51">
              <w:r w:rsidRPr="00111D6C">
                <w:rPr>
                  <w:rStyle w:val="Hyperlink"/>
                  <w:rFonts w:eastAsia="Calibri" w:cstheme="minorHAnsi"/>
                  <w:sz w:val="18"/>
                  <w:szCs w:val="18"/>
                </w:rPr>
                <w:t>https://doi.org/10.1016/j.amj.2019.06.001</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4703241C" w14:textId="316B22B8"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430E0565" w14:textId="7F30F389"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3094C4EE" w14:textId="77777777" w:rsidTr="6FBA0549">
        <w:tc>
          <w:tcPr>
            <w:tcW w:w="10736" w:type="dxa"/>
            <w:tcBorders>
              <w:top w:val="single" w:sz="8" w:space="0" w:color="auto"/>
              <w:left w:val="single" w:sz="8" w:space="0" w:color="auto"/>
              <w:bottom w:val="single" w:sz="8" w:space="0" w:color="auto"/>
              <w:right w:val="single" w:sz="8" w:space="0" w:color="auto"/>
            </w:tcBorders>
          </w:tcPr>
          <w:p w14:paraId="176C8F67" w14:textId="071B91F6"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Garber PM, et al. Continuous Infusion Ketamine for Adjunctive </w:t>
            </w:r>
            <w:proofErr w:type="spellStart"/>
            <w:r w:rsidRPr="00111D6C">
              <w:rPr>
                <w:rFonts w:eastAsia="Calibri" w:cstheme="minorHAnsi"/>
                <w:sz w:val="18"/>
                <w:szCs w:val="18"/>
              </w:rPr>
              <w:t>Analgosedation</w:t>
            </w:r>
            <w:proofErr w:type="spellEnd"/>
            <w:r w:rsidRPr="00111D6C">
              <w:rPr>
                <w:rFonts w:eastAsia="Calibri" w:cstheme="minorHAnsi"/>
                <w:sz w:val="18"/>
                <w:szCs w:val="18"/>
              </w:rPr>
              <w:t xml:space="preserve"> in Mechanically Ventilated, Critically Ill Patients. Pharmacotherapy: The Journal of Human Pharmacology and Drug Therapy. 2019; 39(3): 288-296. </w:t>
            </w:r>
            <w:hyperlink r:id="rId52">
              <w:r w:rsidRPr="00111D6C">
                <w:rPr>
                  <w:rStyle w:val="Hyperlink"/>
                  <w:rFonts w:eastAsia="Calibri" w:cstheme="minorHAnsi"/>
                  <w:sz w:val="18"/>
                  <w:szCs w:val="18"/>
                </w:rPr>
                <w:t>https://doi-org.ezproxy.uct.ac.za/10.1002/phar.2223</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324DFADE" w14:textId="49E2D6BF"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531FED87" w14:textId="64DC2995"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69455057" w14:textId="77777777" w:rsidTr="6FBA0549">
        <w:tc>
          <w:tcPr>
            <w:tcW w:w="10736" w:type="dxa"/>
            <w:tcBorders>
              <w:top w:val="single" w:sz="8" w:space="0" w:color="auto"/>
              <w:left w:val="single" w:sz="8" w:space="0" w:color="auto"/>
              <w:bottom w:val="single" w:sz="8" w:space="0" w:color="auto"/>
              <w:right w:val="single" w:sz="8" w:space="0" w:color="auto"/>
            </w:tcBorders>
          </w:tcPr>
          <w:p w14:paraId="3985E9AF" w14:textId="549C4C10" w:rsidR="3A563AFE" w:rsidRPr="00111D6C" w:rsidRDefault="26A0F54F" w:rsidP="00111D6C">
            <w:pPr>
              <w:tabs>
                <w:tab w:val="left" w:pos="6315"/>
              </w:tabs>
              <w:spacing w:after="0"/>
              <w:rPr>
                <w:rFonts w:eastAsia="Calibri" w:cstheme="minorHAnsi"/>
                <w:sz w:val="18"/>
                <w:szCs w:val="18"/>
              </w:rPr>
            </w:pPr>
            <w:proofErr w:type="spellStart"/>
            <w:r w:rsidRPr="00111D6C">
              <w:rPr>
                <w:rFonts w:eastAsia="Calibri" w:cstheme="minorHAnsi"/>
                <w:sz w:val="18"/>
                <w:szCs w:val="18"/>
              </w:rPr>
              <w:t>Grawe</w:t>
            </w:r>
            <w:proofErr w:type="spellEnd"/>
            <w:r w:rsidRPr="00111D6C">
              <w:rPr>
                <w:rFonts w:eastAsia="Calibri" w:cstheme="minorHAnsi"/>
                <w:sz w:val="18"/>
                <w:szCs w:val="18"/>
              </w:rPr>
              <w:t xml:space="preserve"> ES, Bennett S. Sedation of Critically Ill Patients Undergoing Mechanical Ventilation. 2013; 51(2): 62-80. </w:t>
            </w:r>
          </w:p>
        </w:tc>
        <w:tc>
          <w:tcPr>
            <w:tcW w:w="1690" w:type="dxa"/>
            <w:tcBorders>
              <w:top w:val="single" w:sz="8" w:space="0" w:color="auto"/>
              <w:left w:val="single" w:sz="8" w:space="0" w:color="auto"/>
              <w:bottom w:val="single" w:sz="8" w:space="0" w:color="auto"/>
              <w:right w:val="single" w:sz="8" w:space="0" w:color="auto"/>
            </w:tcBorders>
          </w:tcPr>
          <w:p w14:paraId="3D0348A3" w14:textId="6571B5C2"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511631E7" w14:textId="730BB22C"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04AE09BB" w14:textId="77777777" w:rsidTr="6FBA0549">
        <w:tc>
          <w:tcPr>
            <w:tcW w:w="10736" w:type="dxa"/>
            <w:tcBorders>
              <w:top w:val="single" w:sz="8" w:space="0" w:color="auto"/>
              <w:left w:val="single" w:sz="8" w:space="0" w:color="auto"/>
              <w:bottom w:val="single" w:sz="8" w:space="0" w:color="auto"/>
              <w:right w:val="single" w:sz="8" w:space="0" w:color="auto"/>
            </w:tcBorders>
          </w:tcPr>
          <w:p w14:paraId="0749AF20" w14:textId="0DF02B1C"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Green SM, et al. Ketamine and Intracranial Pressure: No Contraindication Except Hydrocephalus. 2014; 65(1): 52-54. </w:t>
            </w:r>
            <w:hyperlink r:id="rId53">
              <w:r w:rsidRPr="00111D6C">
                <w:rPr>
                  <w:rStyle w:val="Hyperlink"/>
                  <w:rFonts w:eastAsia="Calibri" w:cstheme="minorHAnsi"/>
                  <w:sz w:val="18"/>
                  <w:szCs w:val="18"/>
                </w:rPr>
                <w:t>http://dx.doi.org/10.1016/j.annemergmed.2014.08.025</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796E87D4" w14:textId="389621F6"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20721393" w14:textId="29E18BE2"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0E847EC7" w14:textId="77777777" w:rsidTr="6FBA0549">
        <w:tc>
          <w:tcPr>
            <w:tcW w:w="10736" w:type="dxa"/>
            <w:tcBorders>
              <w:top w:val="single" w:sz="8" w:space="0" w:color="auto"/>
              <w:left w:val="single" w:sz="8" w:space="0" w:color="auto"/>
              <w:bottom w:val="single" w:sz="8" w:space="0" w:color="auto"/>
              <w:right w:val="single" w:sz="8" w:space="0" w:color="auto"/>
            </w:tcBorders>
          </w:tcPr>
          <w:p w14:paraId="56B8FFA6" w14:textId="187C644A"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Gupta B K, et al. A comparative study of </w:t>
            </w:r>
            <w:proofErr w:type="spellStart"/>
            <w:r w:rsidRPr="00111D6C">
              <w:rPr>
                <w:rFonts w:eastAsia="Calibri" w:cstheme="minorHAnsi"/>
                <w:sz w:val="18"/>
                <w:szCs w:val="18"/>
              </w:rPr>
              <w:t>sedo</w:t>
            </w:r>
            <w:proofErr w:type="spellEnd"/>
            <w:r w:rsidRPr="00111D6C">
              <w:rPr>
                <w:rFonts w:ascii="Cambria Math" w:eastAsia="Calibri" w:hAnsi="Cambria Math" w:cs="Cambria Math"/>
                <w:sz w:val="18"/>
                <w:szCs w:val="18"/>
              </w:rPr>
              <w:t>‑</w:t>
            </w:r>
            <w:r w:rsidRPr="00111D6C">
              <w:rPr>
                <w:rFonts w:eastAsia="Calibri" w:cstheme="minorHAnsi"/>
                <w:sz w:val="18"/>
                <w:szCs w:val="18"/>
              </w:rPr>
              <w:t xml:space="preserve">analgesic effect of dexmedetomidine and dexmedetomidine with ketamine in postoperative mechanically ventilated patients. Journal of Anaesthesiology Clinical Pharmacology. 2022; 38(1): 69-72. </w:t>
            </w:r>
          </w:p>
        </w:tc>
        <w:tc>
          <w:tcPr>
            <w:tcW w:w="1690" w:type="dxa"/>
            <w:tcBorders>
              <w:top w:val="single" w:sz="8" w:space="0" w:color="auto"/>
              <w:left w:val="single" w:sz="8" w:space="0" w:color="auto"/>
              <w:bottom w:val="single" w:sz="8" w:space="0" w:color="auto"/>
              <w:right w:val="single" w:sz="8" w:space="0" w:color="auto"/>
            </w:tcBorders>
          </w:tcPr>
          <w:p w14:paraId="158CB808" w14:textId="1C80C3EC"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741EC38E" w14:textId="22B36BFA"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population </w:t>
            </w:r>
          </w:p>
        </w:tc>
      </w:tr>
      <w:tr w:rsidR="3A563AFE" w14:paraId="12E26732" w14:textId="77777777" w:rsidTr="6FBA0549">
        <w:tc>
          <w:tcPr>
            <w:tcW w:w="10736" w:type="dxa"/>
            <w:tcBorders>
              <w:top w:val="single" w:sz="8" w:space="0" w:color="auto"/>
              <w:left w:val="single" w:sz="8" w:space="0" w:color="auto"/>
              <w:bottom w:val="single" w:sz="8" w:space="0" w:color="auto"/>
              <w:right w:val="single" w:sz="8" w:space="0" w:color="auto"/>
            </w:tcBorders>
          </w:tcPr>
          <w:p w14:paraId="6C553B6A" w14:textId="5DE19C32"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Kim T, et al. 2000. Comparison of the Efficacy between Ketamine and Morphine on Sedation and Analgesia in Patients with Mechanical Ventilation. </w:t>
            </w:r>
          </w:p>
        </w:tc>
        <w:tc>
          <w:tcPr>
            <w:tcW w:w="1690" w:type="dxa"/>
            <w:tcBorders>
              <w:top w:val="single" w:sz="8" w:space="0" w:color="auto"/>
              <w:left w:val="single" w:sz="8" w:space="0" w:color="auto"/>
              <w:bottom w:val="single" w:sz="8" w:space="0" w:color="auto"/>
              <w:right w:val="single" w:sz="8" w:space="0" w:color="auto"/>
            </w:tcBorders>
          </w:tcPr>
          <w:p w14:paraId="5B288211" w14:textId="4EF1798F"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0447C962" w14:textId="03EE5920"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Not in English </w:t>
            </w:r>
          </w:p>
        </w:tc>
      </w:tr>
      <w:tr w:rsidR="3A563AFE" w14:paraId="52CB0F9D" w14:textId="77777777" w:rsidTr="6FBA0549">
        <w:tc>
          <w:tcPr>
            <w:tcW w:w="10736" w:type="dxa"/>
            <w:tcBorders>
              <w:top w:val="single" w:sz="8" w:space="0" w:color="auto"/>
              <w:left w:val="single" w:sz="8" w:space="0" w:color="auto"/>
              <w:bottom w:val="single" w:sz="8" w:space="0" w:color="auto"/>
              <w:right w:val="single" w:sz="8" w:space="0" w:color="auto"/>
            </w:tcBorders>
          </w:tcPr>
          <w:p w14:paraId="0B08AA09" w14:textId="3DEE7071" w:rsidR="3A563AFE" w:rsidRPr="00111D6C" w:rsidRDefault="23BDCE5E" w:rsidP="6FBA0549">
            <w:pPr>
              <w:spacing w:after="0"/>
              <w:rPr>
                <w:rFonts w:eastAsia="Calibri"/>
                <w:color w:val="000000" w:themeColor="text1"/>
                <w:sz w:val="18"/>
                <w:szCs w:val="18"/>
              </w:rPr>
            </w:pPr>
            <w:r w:rsidRPr="6FBA0549">
              <w:rPr>
                <w:rFonts w:eastAsia="Calibri"/>
                <w:sz w:val="18"/>
                <w:szCs w:val="18"/>
              </w:rPr>
              <w:t xml:space="preserve">Kurdistan university of medical sciences. Comparison of the effects of etomidate versus ketamine on outcome of adult patients with multiple </w:t>
            </w:r>
            <w:bookmarkStart w:id="21" w:name="_Int_lbYAlisl"/>
            <w:proofErr w:type="gramStart"/>
            <w:r w:rsidRPr="6FBA0549">
              <w:rPr>
                <w:rFonts w:eastAsia="Calibri"/>
                <w:sz w:val="18"/>
                <w:szCs w:val="18"/>
              </w:rPr>
              <w:t>trauma</w:t>
            </w:r>
            <w:bookmarkEnd w:id="21"/>
            <w:proofErr w:type="gramEnd"/>
            <w:r w:rsidRPr="6FBA0549">
              <w:rPr>
                <w:rFonts w:eastAsia="Calibri"/>
                <w:sz w:val="18"/>
                <w:szCs w:val="18"/>
              </w:rPr>
              <w:t xml:space="preserve"> requiring rapid sequence intubation. 2022. </w:t>
            </w:r>
            <w:hyperlink>
              <w:r w:rsidRPr="6FBA0549">
                <w:rPr>
                  <w:rStyle w:val="Hyperlink"/>
                  <w:rFonts w:eastAsia="Calibri"/>
                  <w:sz w:val="18"/>
                  <w:szCs w:val="18"/>
                </w:rPr>
                <w:t>https://trialsearch.who.int/Trial2.aspx?TrialID=CTRI/2020/01/022959</w:t>
              </w:r>
            </w:hyperlink>
            <w:r w:rsidRPr="6FBA0549">
              <w:rPr>
                <w:rFonts w:eastAsia="Calibri"/>
                <w:color w:val="000000" w:themeColor="text1"/>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2070FD52" w14:textId="614822CD"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Trial registry </w:t>
            </w:r>
          </w:p>
        </w:tc>
        <w:tc>
          <w:tcPr>
            <w:tcW w:w="1974" w:type="dxa"/>
            <w:tcBorders>
              <w:top w:val="single" w:sz="8" w:space="0" w:color="auto"/>
              <w:left w:val="single" w:sz="8" w:space="0" w:color="auto"/>
              <w:bottom w:val="single" w:sz="8" w:space="0" w:color="auto"/>
              <w:right w:val="single" w:sz="8" w:space="0" w:color="auto"/>
            </w:tcBorders>
          </w:tcPr>
          <w:p w14:paraId="18A4EEBA" w14:textId="468C77EB"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77444F6E" w14:textId="77777777" w:rsidTr="6FBA0549">
        <w:tc>
          <w:tcPr>
            <w:tcW w:w="10736" w:type="dxa"/>
            <w:tcBorders>
              <w:top w:val="single" w:sz="8" w:space="0" w:color="auto"/>
              <w:left w:val="single" w:sz="8" w:space="0" w:color="auto"/>
              <w:bottom w:val="single" w:sz="8" w:space="0" w:color="auto"/>
              <w:right w:val="single" w:sz="8" w:space="0" w:color="auto"/>
            </w:tcBorders>
          </w:tcPr>
          <w:p w14:paraId="1FDDCF41" w14:textId="0B9E24A8" w:rsidR="3A563AFE" w:rsidRPr="00111D6C" w:rsidRDefault="23BDCE5E" w:rsidP="6FBA0549">
            <w:pPr>
              <w:tabs>
                <w:tab w:val="left" w:pos="6315"/>
              </w:tabs>
              <w:spacing w:after="0"/>
              <w:rPr>
                <w:rFonts w:eastAsia="Calibri"/>
                <w:sz w:val="18"/>
                <w:szCs w:val="18"/>
              </w:rPr>
            </w:pPr>
            <w:r w:rsidRPr="6FBA0549">
              <w:rPr>
                <w:rFonts w:eastAsia="Calibri"/>
                <w:sz w:val="18"/>
                <w:szCs w:val="18"/>
              </w:rPr>
              <w:t xml:space="preserve">Leone M, et al. What sedation for prevention and treatment secondary brain insult? Annales </w:t>
            </w:r>
            <w:proofErr w:type="spellStart"/>
            <w:r w:rsidRPr="6FBA0549">
              <w:rPr>
                <w:rFonts w:eastAsia="Calibri"/>
                <w:sz w:val="18"/>
                <w:szCs w:val="18"/>
              </w:rPr>
              <w:t>Françaises</w:t>
            </w:r>
            <w:proofErr w:type="spellEnd"/>
            <w:r w:rsidRPr="6FBA0549">
              <w:rPr>
                <w:rFonts w:eastAsia="Calibri"/>
                <w:sz w:val="18"/>
                <w:szCs w:val="18"/>
              </w:rPr>
              <w:t xml:space="preserve"> </w:t>
            </w:r>
            <w:proofErr w:type="spellStart"/>
            <w:r w:rsidRPr="6FBA0549">
              <w:rPr>
                <w:rFonts w:eastAsia="Calibri"/>
                <w:sz w:val="18"/>
                <w:szCs w:val="18"/>
              </w:rPr>
              <w:t>d’Anesthésie</w:t>
            </w:r>
            <w:proofErr w:type="spellEnd"/>
            <w:r w:rsidRPr="6FBA0549">
              <w:rPr>
                <w:rFonts w:eastAsia="Calibri"/>
                <w:sz w:val="18"/>
                <w:szCs w:val="18"/>
              </w:rPr>
              <w:t xml:space="preserve"> et de </w:t>
            </w:r>
            <w:proofErr w:type="spellStart"/>
            <w:r w:rsidRPr="6FBA0549">
              <w:rPr>
                <w:rFonts w:eastAsia="Calibri"/>
                <w:sz w:val="18"/>
                <w:szCs w:val="18"/>
              </w:rPr>
              <w:t>Réanimation</w:t>
            </w:r>
            <w:proofErr w:type="spellEnd"/>
            <w:r w:rsidRPr="6FBA0549">
              <w:rPr>
                <w:rFonts w:eastAsia="Calibri"/>
                <w:sz w:val="18"/>
                <w:szCs w:val="18"/>
              </w:rPr>
              <w:t xml:space="preserve">. 2006; (25): 852–857. </w:t>
            </w:r>
            <w:bookmarkStart w:id="22" w:name="_Int_PWRe1LkO"/>
            <w:proofErr w:type="gramStart"/>
            <w:r w:rsidRPr="6FBA0549">
              <w:rPr>
                <w:rFonts w:eastAsia="Calibri"/>
                <w:sz w:val="18"/>
                <w:szCs w:val="18"/>
              </w:rPr>
              <w:t>DOI:10.1016/j.annfar</w:t>
            </w:r>
            <w:bookmarkEnd w:id="22"/>
            <w:proofErr w:type="gramEnd"/>
            <w:r w:rsidRPr="6FBA0549">
              <w:rPr>
                <w:rFonts w:eastAsia="Calibri"/>
                <w:sz w:val="18"/>
                <w:szCs w:val="18"/>
              </w:rPr>
              <w:t xml:space="preserve">.2006.03.012. </w:t>
            </w:r>
          </w:p>
        </w:tc>
        <w:tc>
          <w:tcPr>
            <w:tcW w:w="1690" w:type="dxa"/>
            <w:tcBorders>
              <w:top w:val="single" w:sz="8" w:space="0" w:color="auto"/>
              <w:left w:val="single" w:sz="8" w:space="0" w:color="auto"/>
              <w:bottom w:val="single" w:sz="8" w:space="0" w:color="auto"/>
              <w:right w:val="single" w:sz="8" w:space="0" w:color="auto"/>
            </w:tcBorders>
          </w:tcPr>
          <w:p w14:paraId="5597F91D" w14:textId="30EA3C0B"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Trial registry </w:t>
            </w:r>
          </w:p>
        </w:tc>
        <w:tc>
          <w:tcPr>
            <w:tcW w:w="1974" w:type="dxa"/>
            <w:tcBorders>
              <w:top w:val="single" w:sz="8" w:space="0" w:color="auto"/>
              <w:left w:val="single" w:sz="8" w:space="0" w:color="auto"/>
              <w:bottom w:val="single" w:sz="8" w:space="0" w:color="auto"/>
              <w:right w:val="single" w:sz="8" w:space="0" w:color="auto"/>
            </w:tcBorders>
          </w:tcPr>
          <w:p w14:paraId="280C62A5" w14:textId="2B9DF2B4"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Wrong study design</w:t>
            </w:r>
          </w:p>
        </w:tc>
      </w:tr>
      <w:tr w:rsidR="5EA319F0" w14:paraId="1A3B9E98" w14:textId="77777777" w:rsidTr="6FBA0549">
        <w:tc>
          <w:tcPr>
            <w:tcW w:w="10736" w:type="dxa"/>
            <w:tcBorders>
              <w:top w:val="single" w:sz="8" w:space="0" w:color="auto"/>
              <w:left w:val="single" w:sz="8" w:space="0" w:color="auto"/>
              <w:bottom w:val="single" w:sz="8" w:space="0" w:color="auto"/>
              <w:right w:val="single" w:sz="8" w:space="0" w:color="auto"/>
            </w:tcBorders>
          </w:tcPr>
          <w:p w14:paraId="26E91C90" w14:textId="2F27BE99" w:rsidR="5EA319F0" w:rsidRPr="00111D6C" w:rsidRDefault="3669A44E" w:rsidP="6FBA0549">
            <w:pPr>
              <w:spacing w:after="0"/>
              <w:rPr>
                <w:sz w:val="18"/>
                <w:szCs w:val="18"/>
              </w:rPr>
            </w:pPr>
            <w:r w:rsidRPr="6FBA0549">
              <w:rPr>
                <w:sz w:val="18"/>
                <w:szCs w:val="18"/>
              </w:rPr>
              <w:t xml:space="preserve">Madsen FA, et al. </w:t>
            </w:r>
            <w:proofErr w:type="spellStart"/>
            <w:r w:rsidRPr="6FBA0549">
              <w:rPr>
                <w:sz w:val="18"/>
                <w:szCs w:val="18"/>
              </w:rPr>
              <w:t>Ketamin</w:t>
            </w:r>
            <w:proofErr w:type="spellEnd"/>
            <w:r w:rsidRPr="6FBA0549">
              <w:rPr>
                <w:sz w:val="18"/>
                <w:szCs w:val="18"/>
              </w:rPr>
              <w:t xml:space="preserve"> for critically ill patients with severe acute brain injury: Protocol for a systematic review with meta-</w:t>
            </w:r>
            <w:r w:rsidR="6F6BB48A" w:rsidRPr="6FBA0549">
              <w:rPr>
                <w:sz w:val="18"/>
                <w:szCs w:val="18"/>
              </w:rPr>
              <w:t>analysis</w:t>
            </w:r>
            <w:r w:rsidRPr="6FBA0549">
              <w:rPr>
                <w:sz w:val="18"/>
                <w:szCs w:val="18"/>
              </w:rPr>
              <w:t xml:space="preserve"> and Trial Sequential Analysis of randomised clinical trials. </w:t>
            </w:r>
            <w:proofErr w:type="spellStart"/>
            <w:r w:rsidRPr="6FBA0549">
              <w:rPr>
                <w:rFonts w:eastAsia="Calibri"/>
                <w:sz w:val="18"/>
                <w:szCs w:val="18"/>
              </w:rPr>
              <w:t>PLoS</w:t>
            </w:r>
            <w:proofErr w:type="spellEnd"/>
            <w:r w:rsidRPr="6FBA0549">
              <w:rPr>
                <w:rFonts w:eastAsia="Calibri"/>
                <w:sz w:val="18"/>
                <w:szCs w:val="18"/>
              </w:rPr>
              <w:t xml:space="preserve"> ONE 2021; 16(11): 1-14. </w:t>
            </w:r>
            <w:hyperlink>
              <w:r w:rsidRPr="6FBA0549">
                <w:rPr>
                  <w:rStyle w:val="Hyperlink"/>
                  <w:rFonts w:eastAsia="Calibri"/>
                  <w:sz w:val="18"/>
                  <w:szCs w:val="18"/>
                </w:rPr>
                <w:t>https://doi.org/10.1371/journal.pone.0259899</w:t>
              </w:r>
            </w:hyperlink>
            <w:r w:rsidRPr="6FBA0549">
              <w:rPr>
                <w:rFonts w:eastAsia="Calibri"/>
                <w:sz w:val="18"/>
                <w:szCs w:val="18"/>
              </w:rPr>
              <w:t>.</w:t>
            </w:r>
          </w:p>
        </w:tc>
        <w:tc>
          <w:tcPr>
            <w:tcW w:w="1690" w:type="dxa"/>
            <w:tcBorders>
              <w:top w:val="single" w:sz="8" w:space="0" w:color="auto"/>
              <w:left w:val="single" w:sz="8" w:space="0" w:color="auto"/>
              <w:bottom w:val="single" w:sz="8" w:space="0" w:color="auto"/>
              <w:right w:val="single" w:sz="8" w:space="0" w:color="auto"/>
            </w:tcBorders>
          </w:tcPr>
          <w:p w14:paraId="1D6E7496" w14:textId="16DA1080" w:rsidR="5EA319F0" w:rsidRPr="00111D6C" w:rsidRDefault="5EA319F0" w:rsidP="00111D6C">
            <w:pPr>
              <w:spacing w:after="0"/>
              <w:rPr>
                <w:rFonts w:cstheme="minorHAnsi"/>
                <w:sz w:val="18"/>
                <w:szCs w:val="18"/>
              </w:rPr>
            </w:pPr>
            <w:r w:rsidRPr="00111D6C">
              <w:rPr>
                <w:rFonts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62B8347B" w14:textId="22F0FFFE" w:rsidR="5EA319F0" w:rsidRPr="00111D6C" w:rsidRDefault="5EA319F0" w:rsidP="00111D6C">
            <w:pPr>
              <w:spacing w:after="0"/>
              <w:rPr>
                <w:rFonts w:cstheme="minorHAnsi"/>
                <w:sz w:val="18"/>
                <w:szCs w:val="18"/>
              </w:rPr>
            </w:pPr>
            <w:r w:rsidRPr="00111D6C">
              <w:rPr>
                <w:rFonts w:cstheme="minorHAnsi"/>
                <w:sz w:val="18"/>
                <w:szCs w:val="18"/>
              </w:rPr>
              <w:t xml:space="preserve">Protocol </w:t>
            </w:r>
          </w:p>
        </w:tc>
      </w:tr>
      <w:tr w:rsidR="3A563AFE" w14:paraId="37490E26" w14:textId="77777777" w:rsidTr="6FBA0549">
        <w:tc>
          <w:tcPr>
            <w:tcW w:w="10736" w:type="dxa"/>
            <w:tcBorders>
              <w:top w:val="single" w:sz="8" w:space="0" w:color="auto"/>
              <w:left w:val="single" w:sz="8" w:space="0" w:color="auto"/>
              <w:bottom w:val="single" w:sz="8" w:space="0" w:color="auto"/>
              <w:right w:val="single" w:sz="8" w:space="0" w:color="auto"/>
            </w:tcBorders>
          </w:tcPr>
          <w:p w14:paraId="4D00822D" w14:textId="6C51A8FD" w:rsidR="3A563AFE" w:rsidRPr="00111D6C" w:rsidRDefault="26A0F54F" w:rsidP="00111D6C">
            <w:pPr>
              <w:tabs>
                <w:tab w:val="left" w:pos="6315"/>
              </w:tabs>
              <w:spacing w:after="0"/>
              <w:rPr>
                <w:rFonts w:eastAsia="Calibri" w:cstheme="minorHAnsi"/>
                <w:sz w:val="18"/>
                <w:szCs w:val="18"/>
              </w:rPr>
            </w:pPr>
            <w:proofErr w:type="spellStart"/>
            <w:r w:rsidRPr="00111D6C">
              <w:rPr>
                <w:rFonts w:eastAsia="Calibri" w:cstheme="minorHAnsi"/>
                <w:sz w:val="18"/>
                <w:szCs w:val="18"/>
              </w:rPr>
              <w:lastRenderedPageBreak/>
              <w:t>Mamoud</w:t>
            </w:r>
            <w:proofErr w:type="spellEnd"/>
            <w:r w:rsidRPr="00111D6C">
              <w:rPr>
                <w:rFonts w:eastAsia="Calibri" w:cstheme="minorHAnsi"/>
                <w:sz w:val="18"/>
                <w:szCs w:val="18"/>
              </w:rPr>
              <w:t xml:space="preserve"> HF. D</w:t>
            </w:r>
            <w:r w:rsidRPr="00111D6C">
              <w:rPr>
                <w:rFonts w:eastAsia="Calibri" w:cstheme="minorHAnsi"/>
                <w:color w:val="000000" w:themeColor="text1"/>
                <w:sz w:val="18"/>
                <w:szCs w:val="18"/>
              </w:rPr>
              <w:t xml:space="preserve">exmedetomidine Versus Ketamine to Facilitate Non-invasive Ventilation After Blunt Chest Trauma. 2022. </w:t>
            </w:r>
            <w:proofErr w:type="spellStart"/>
            <w:r w:rsidRPr="00111D6C">
              <w:rPr>
                <w:rFonts w:eastAsia="Calibri" w:cstheme="minorHAnsi"/>
                <w:color w:val="000000" w:themeColor="text1"/>
                <w:sz w:val="18"/>
                <w:szCs w:val="18"/>
              </w:rPr>
              <w:t>Cinical</w:t>
            </w:r>
            <w:proofErr w:type="spellEnd"/>
            <w:r w:rsidRPr="00111D6C">
              <w:rPr>
                <w:rFonts w:eastAsia="Calibri" w:cstheme="minorHAnsi"/>
                <w:color w:val="000000" w:themeColor="text1"/>
                <w:sz w:val="18"/>
                <w:szCs w:val="18"/>
              </w:rPr>
              <w:t xml:space="preserve"> trials.gov.  </w:t>
            </w:r>
            <w:hyperlink r:id="rId54">
              <w:r w:rsidRPr="00111D6C">
                <w:rPr>
                  <w:rStyle w:val="Hyperlink"/>
                  <w:rFonts w:eastAsia="Calibri" w:cstheme="minorHAnsi"/>
                  <w:sz w:val="18"/>
                  <w:szCs w:val="18"/>
                </w:rPr>
                <w:t>Sedation for Non-invasive Ventilation in Blunt Chest Trauma - Full Text View - ClinicalTrials.gov</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06C9B276" w14:textId="7BB53D28"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27F7BB17" w14:textId="71C51C38"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intervention </w:t>
            </w:r>
          </w:p>
        </w:tc>
      </w:tr>
      <w:tr w:rsidR="3A563AFE" w14:paraId="63FC0B48" w14:textId="77777777" w:rsidTr="6FBA0549">
        <w:tc>
          <w:tcPr>
            <w:tcW w:w="10736" w:type="dxa"/>
            <w:tcBorders>
              <w:top w:val="single" w:sz="8" w:space="0" w:color="auto"/>
              <w:left w:val="single" w:sz="8" w:space="0" w:color="auto"/>
              <w:bottom w:val="single" w:sz="8" w:space="0" w:color="auto"/>
              <w:right w:val="single" w:sz="8" w:space="0" w:color="auto"/>
            </w:tcBorders>
          </w:tcPr>
          <w:p w14:paraId="2155A43B" w14:textId="68D87699" w:rsidR="3A563AFE" w:rsidRPr="00111D6C" w:rsidRDefault="26A0F54F" w:rsidP="00111D6C">
            <w:pPr>
              <w:tabs>
                <w:tab w:val="left" w:pos="6315"/>
              </w:tabs>
              <w:spacing w:after="0"/>
              <w:rPr>
                <w:rFonts w:eastAsia="Calibri" w:cstheme="minorHAnsi"/>
                <w:sz w:val="18"/>
                <w:szCs w:val="18"/>
              </w:rPr>
            </w:pPr>
            <w:proofErr w:type="spellStart"/>
            <w:r w:rsidRPr="00111D6C">
              <w:rPr>
                <w:rFonts w:eastAsia="Calibri" w:cstheme="minorHAnsi"/>
                <w:sz w:val="18"/>
                <w:szCs w:val="18"/>
              </w:rPr>
              <w:t>Matthes</w:t>
            </w:r>
            <w:proofErr w:type="spellEnd"/>
            <w:r w:rsidRPr="00111D6C">
              <w:rPr>
                <w:rFonts w:eastAsia="Calibri" w:cstheme="minorHAnsi"/>
                <w:sz w:val="18"/>
                <w:szCs w:val="18"/>
              </w:rPr>
              <w:t xml:space="preserve"> G, et al. Emergency </w:t>
            </w:r>
            <w:proofErr w:type="spellStart"/>
            <w:r w:rsidRPr="00111D6C">
              <w:rPr>
                <w:rFonts w:eastAsia="Calibri" w:cstheme="minorHAnsi"/>
                <w:sz w:val="18"/>
                <w:szCs w:val="18"/>
              </w:rPr>
              <w:t>anesthesia</w:t>
            </w:r>
            <w:proofErr w:type="spellEnd"/>
            <w:r w:rsidRPr="00111D6C">
              <w:rPr>
                <w:rFonts w:eastAsia="Calibri" w:cstheme="minorHAnsi"/>
                <w:sz w:val="18"/>
                <w:szCs w:val="18"/>
              </w:rPr>
              <w:t xml:space="preserve">, airway management and ventilation in major trauma · Background and key messages of the interdisciplinary S3 guidelines for major trauma patients. </w:t>
            </w:r>
            <w:proofErr w:type="spellStart"/>
            <w:r w:rsidRPr="00111D6C">
              <w:rPr>
                <w:rFonts w:eastAsia="Calibri" w:cstheme="minorHAnsi"/>
                <w:sz w:val="18"/>
                <w:szCs w:val="18"/>
              </w:rPr>
              <w:t>Unfallchirurg</w:t>
            </w:r>
            <w:proofErr w:type="spellEnd"/>
            <w:r w:rsidRPr="00111D6C">
              <w:rPr>
                <w:rFonts w:eastAsia="Calibri" w:cstheme="minorHAnsi"/>
                <w:sz w:val="18"/>
                <w:szCs w:val="18"/>
              </w:rPr>
              <w:t xml:space="preserve"> 2012; 115:251-266. DOI 10.1007/s00113-011-2138-z.</w:t>
            </w:r>
          </w:p>
        </w:tc>
        <w:tc>
          <w:tcPr>
            <w:tcW w:w="1690" w:type="dxa"/>
            <w:tcBorders>
              <w:top w:val="single" w:sz="8" w:space="0" w:color="auto"/>
              <w:left w:val="single" w:sz="8" w:space="0" w:color="auto"/>
              <w:bottom w:val="single" w:sz="8" w:space="0" w:color="auto"/>
              <w:right w:val="single" w:sz="8" w:space="0" w:color="auto"/>
            </w:tcBorders>
          </w:tcPr>
          <w:p w14:paraId="3A11A094" w14:textId="6E4EE6E6"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74379E27" w14:textId="3A304244"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75C6B042" w14:textId="77777777" w:rsidTr="6FBA0549">
        <w:tc>
          <w:tcPr>
            <w:tcW w:w="10736" w:type="dxa"/>
            <w:tcBorders>
              <w:top w:val="single" w:sz="8" w:space="0" w:color="auto"/>
              <w:left w:val="single" w:sz="8" w:space="0" w:color="auto"/>
              <w:bottom w:val="single" w:sz="8" w:space="0" w:color="auto"/>
              <w:right w:val="single" w:sz="8" w:space="0" w:color="auto"/>
            </w:tcBorders>
          </w:tcPr>
          <w:p w14:paraId="018C08B5" w14:textId="7D9EFB33" w:rsidR="3A563AFE" w:rsidRPr="00111D6C" w:rsidRDefault="26A0F54F" w:rsidP="00111D6C">
            <w:pPr>
              <w:tabs>
                <w:tab w:val="left" w:pos="2490"/>
              </w:tabs>
              <w:spacing w:after="0"/>
              <w:rPr>
                <w:rFonts w:eastAsia="Calibri" w:cstheme="minorHAnsi"/>
                <w:sz w:val="18"/>
                <w:szCs w:val="18"/>
              </w:rPr>
            </w:pPr>
            <w:proofErr w:type="spellStart"/>
            <w:r w:rsidRPr="00111D6C">
              <w:rPr>
                <w:rFonts w:eastAsia="Calibri" w:cstheme="minorHAnsi"/>
                <w:sz w:val="18"/>
                <w:szCs w:val="18"/>
              </w:rPr>
              <w:t>Neme</w:t>
            </w:r>
            <w:proofErr w:type="spellEnd"/>
            <w:r w:rsidRPr="00111D6C">
              <w:rPr>
                <w:rFonts w:eastAsia="Calibri" w:cstheme="minorHAnsi"/>
                <w:sz w:val="18"/>
                <w:szCs w:val="18"/>
              </w:rPr>
              <w:t xml:space="preserve"> D, et al. Evidence-Based Guideline for Adult Sedation, Pain Assessment, and Analgesia in a Low Resource Setting Intensive Care Unit: Review Article. International Journal of General Medicine. 2020; 13:1445-1452. </w:t>
            </w:r>
          </w:p>
        </w:tc>
        <w:tc>
          <w:tcPr>
            <w:tcW w:w="1690" w:type="dxa"/>
            <w:tcBorders>
              <w:top w:val="single" w:sz="8" w:space="0" w:color="auto"/>
              <w:left w:val="single" w:sz="8" w:space="0" w:color="auto"/>
              <w:bottom w:val="single" w:sz="8" w:space="0" w:color="auto"/>
              <w:right w:val="single" w:sz="8" w:space="0" w:color="auto"/>
            </w:tcBorders>
          </w:tcPr>
          <w:p w14:paraId="07A7AA5B" w14:textId="1B3A2C73"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4AFC87D8" w14:textId="4C51A397"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0791D224" w14:textId="77777777" w:rsidTr="6FBA0549">
        <w:tc>
          <w:tcPr>
            <w:tcW w:w="10736" w:type="dxa"/>
            <w:tcBorders>
              <w:top w:val="single" w:sz="8" w:space="0" w:color="auto"/>
              <w:left w:val="single" w:sz="8" w:space="0" w:color="auto"/>
              <w:bottom w:val="single" w:sz="8" w:space="0" w:color="auto"/>
              <w:right w:val="single" w:sz="8" w:space="0" w:color="auto"/>
            </w:tcBorders>
          </w:tcPr>
          <w:p w14:paraId="22E4397D" w14:textId="4228C8CA" w:rsidR="3A563AFE" w:rsidRPr="00111D6C" w:rsidRDefault="26A0F54F" w:rsidP="00111D6C">
            <w:pPr>
              <w:tabs>
                <w:tab w:val="left" w:pos="6315"/>
              </w:tabs>
              <w:spacing w:after="0"/>
              <w:rPr>
                <w:rFonts w:eastAsia="Calibri" w:cstheme="minorHAnsi"/>
                <w:sz w:val="18"/>
                <w:szCs w:val="18"/>
              </w:rPr>
            </w:pPr>
            <w:proofErr w:type="spellStart"/>
            <w:r w:rsidRPr="00111D6C">
              <w:rPr>
                <w:rFonts w:eastAsia="Calibri" w:cstheme="minorHAnsi"/>
                <w:sz w:val="18"/>
                <w:szCs w:val="18"/>
              </w:rPr>
              <w:t>Perbet</w:t>
            </w:r>
            <w:proofErr w:type="spellEnd"/>
            <w:r w:rsidRPr="00111D6C">
              <w:rPr>
                <w:rFonts w:eastAsia="Calibri" w:cstheme="minorHAnsi"/>
                <w:sz w:val="18"/>
                <w:szCs w:val="18"/>
              </w:rPr>
              <w:t xml:space="preserve"> S, et al. Low doses of ketamine reduce delirium but not opiate consumption in mechanically ventilated and sedated ICU patients: A randomised double-blind control trial. </w:t>
            </w:r>
            <w:proofErr w:type="spellStart"/>
            <w:r w:rsidRPr="00111D6C">
              <w:rPr>
                <w:rFonts w:eastAsia="Calibri" w:cstheme="minorHAnsi"/>
                <w:sz w:val="18"/>
                <w:szCs w:val="18"/>
              </w:rPr>
              <w:t>Anaesth</w:t>
            </w:r>
            <w:proofErr w:type="spellEnd"/>
            <w:r w:rsidRPr="00111D6C">
              <w:rPr>
                <w:rFonts w:eastAsia="Calibri" w:cstheme="minorHAnsi"/>
                <w:sz w:val="18"/>
                <w:szCs w:val="18"/>
              </w:rPr>
              <w:t xml:space="preserve"> Crit Care Pain Med. 2018; 37: 589–595. </w:t>
            </w:r>
            <w:hyperlink r:id="rId55">
              <w:r w:rsidRPr="00111D6C">
                <w:rPr>
                  <w:rStyle w:val="Hyperlink"/>
                  <w:rFonts w:eastAsia="Calibri" w:cstheme="minorHAnsi"/>
                  <w:sz w:val="18"/>
                  <w:szCs w:val="18"/>
                </w:rPr>
                <w:t>https://doi.org/10.1016/j.accpm.2018.09.006</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697BACE9" w14:textId="747354A8"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Thesis</w:t>
            </w:r>
          </w:p>
        </w:tc>
        <w:tc>
          <w:tcPr>
            <w:tcW w:w="1974" w:type="dxa"/>
            <w:tcBorders>
              <w:top w:val="single" w:sz="8" w:space="0" w:color="auto"/>
              <w:left w:val="single" w:sz="8" w:space="0" w:color="auto"/>
              <w:bottom w:val="single" w:sz="8" w:space="0" w:color="auto"/>
              <w:right w:val="single" w:sz="8" w:space="0" w:color="auto"/>
            </w:tcBorders>
          </w:tcPr>
          <w:p w14:paraId="7DFAFC69" w14:textId="796BFB8E"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Wrong population</w:t>
            </w:r>
          </w:p>
        </w:tc>
      </w:tr>
      <w:tr w:rsidR="3A563AFE" w14:paraId="28D6EEB5" w14:textId="77777777" w:rsidTr="6FBA0549">
        <w:tc>
          <w:tcPr>
            <w:tcW w:w="10736" w:type="dxa"/>
            <w:tcBorders>
              <w:top w:val="single" w:sz="8" w:space="0" w:color="auto"/>
              <w:left w:val="single" w:sz="8" w:space="0" w:color="auto"/>
              <w:bottom w:val="single" w:sz="8" w:space="0" w:color="auto"/>
              <w:right w:val="single" w:sz="8" w:space="0" w:color="auto"/>
            </w:tcBorders>
          </w:tcPr>
          <w:p w14:paraId="364E913E" w14:textId="195AB0F7" w:rsidR="3A563AFE" w:rsidRPr="00111D6C" w:rsidRDefault="26A0F54F" w:rsidP="00111D6C">
            <w:pPr>
              <w:tabs>
                <w:tab w:val="left" w:pos="6315"/>
              </w:tabs>
              <w:spacing w:after="0"/>
              <w:rPr>
                <w:rFonts w:eastAsia="Calibri" w:cstheme="minorHAnsi"/>
                <w:sz w:val="18"/>
                <w:szCs w:val="18"/>
              </w:rPr>
            </w:pPr>
            <w:proofErr w:type="spellStart"/>
            <w:r w:rsidRPr="00111D6C">
              <w:rPr>
                <w:rFonts w:eastAsia="Calibri" w:cstheme="minorHAnsi"/>
                <w:sz w:val="18"/>
                <w:szCs w:val="18"/>
              </w:rPr>
              <w:t>Ramchard</w:t>
            </w:r>
            <w:proofErr w:type="spellEnd"/>
            <w:r w:rsidRPr="00111D6C">
              <w:rPr>
                <w:rFonts w:eastAsia="Calibri" w:cstheme="minorHAnsi"/>
                <w:sz w:val="18"/>
                <w:szCs w:val="18"/>
              </w:rPr>
              <w:t xml:space="preserve">, MV. Comparison of intravenous Dexmedetomidine alone versus Dexmedetomidine plus Ketamine combination on sedation, intubation response, safety profile and patient satisfaction during awake </w:t>
            </w:r>
            <w:proofErr w:type="spellStart"/>
            <w:r w:rsidRPr="00111D6C">
              <w:rPr>
                <w:rFonts w:eastAsia="Calibri" w:cstheme="minorHAnsi"/>
                <w:sz w:val="18"/>
                <w:szCs w:val="18"/>
              </w:rPr>
              <w:t>fiberoptic</w:t>
            </w:r>
            <w:proofErr w:type="spellEnd"/>
            <w:r w:rsidRPr="00111D6C">
              <w:rPr>
                <w:rFonts w:eastAsia="Calibri" w:cstheme="minorHAnsi"/>
                <w:sz w:val="18"/>
                <w:szCs w:val="18"/>
              </w:rPr>
              <w:t xml:space="preserve"> nasotracheal intubation. CTRI/2020/01/022959. CTRI Website URL - </w:t>
            </w:r>
            <w:hyperlink r:id="rId56">
              <w:r w:rsidRPr="00111D6C">
                <w:rPr>
                  <w:rStyle w:val="Hyperlink"/>
                  <w:rFonts w:eastAsia="Calibri" w:cstheme="minorHAnsi"/>
                  <w:sz w:val="18"/>
                  <w:szCs w:val="18"/>
                </w:rPr>
                <w:t>http://ctri.nic.in</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047DB86F" w14:textId="61470A3F"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Trial registry</w:t>
            </w:r>
          </w:p>
        </w:tc>
        <w:tc>
          <w:tcPr>
            <w:tcW w:w="1974" w:type="dxa"/>
            <w:tcBorders>
              <w:top w:val="single" w:sz="8" w:space="0" w:color="auto"/>
              <w:left w:val="single" w:sz="8" w:space="0" w:color="auto"/>
              <w:bottom w:val="single" w:sz="8" w:space="0" w:color="auto"/>
              <w:right w:val="single" w:sz="8" w:space="0" w:color="auto"/>
            </w:tcBorders>
          </w:tcPr>
          <w:p w14:paraId="447114CD" w14:textId="04C08E1E"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comparator </w:t>
            </w:r>
          </w:p>
        </w:tc>
      </w:tr>
      <w:tr w:rsidR="3A563AFE" w14:paraId="491C4ECD" w14:textId="77777777" w:rsidTr="6FBA0549">
        <w:tc>
          <w:tcPr>
            <w:tcW w:w="10736" w:type="dxa"/>
            <w:tcBorders>
              <w:top w:val="single" w:sz="8" w:space="0" w:color="auto"/>
              <w:left w:val="single" w:sz="8" w:space="0" w:color="auto"/>
              <w:bottom w:val="single" w:sz="8" w:space="0" w:color="auto"/>
              <w:right w:val="single" w:sz="8" w:space="0" w:color="auto"/>
            </w:tcBorders>
          </w:tcPr>
          <w:p w14:paraId="3F1AB052" w14:textId="4EDFF409" w:rsidR="3A563AFE" w:rsidRPr="00111D6C" w:rsidRDefault="23BDCE5E" w:rsidP="6FBA0549">
            <w:pPr>
              <w:tabs>
                <w:tab w:val="left" w:pos="6315"/>
              </w:tabs>
              <w:spacing w:after="0"/>
              <w:rPr>
                <w:rFonts w:eastAsia="Calibri"/>
                <w:sz w:val="18"/>
                <w:szCs w:val="18"/>
              </w:rPr>
            </w:pPr>
            <w:r w:rsidRPr="6FBA0549">
              <w:rPr>
                <w:rFonts w:eastAsia="Calibri"/>
                <w:sz w:val="18"/>
                <w:szCs w:val="18"/>
              </w:rPr>
              <w:t xml:space="preserve">Roberts DJ, et al. Sedation for Critically Ill or Injured Adults in the Intensive Care Unit </w:t>
            </w:r>
            <w:bookmarkStart w:id="23" w:name="_Int_x6qGvfH6"/>
            <w:proofErr w:type="gramStart"/>
            <w:r w:rsidRPr="6FBA0549">
              <w:rPr>
                <w:rFonts w:eastAsia="Calibri"/>
                <w:sz w:val="18"/>
                <w:szCs w:val="18"/>
              </w:rPr>
              <w:t>A</w:t>
            </w:r>
            <w:bookmarkEnd w:id="23"/>
            <w:proofErr w:type="gramEnd"/>
            <w:r w:rsidRPr="6FBA0549">
              <w:rPr>
                <w:rFonts w:eastAsia="Calibri"/>
                <w:sz w:val="18"/>
                <w:szCs w:val="18"/>
              </w:rPr>
              <w:t xml:space="preserve"> Shifting Paradigm. 2012; 72 (14): 1881-1916. </w:t>
            </w:r>
          </w:p>
        </w:tc>
        <w:tc>
          <w:tcPr>
            <w:tcW w:w="1690" w:type="dxa"/>
            <w:tcBorders>
              <w:top w:val="single" w:sz="8" w:space="0" w:color="auto"/>
              <w:left w:val="single" w:sz="8" w:space="0" w:color="auto"/>
              <w:bottom w:val="single" w:sz="8" w:space="0" w:color="auto"/>
              <w:right w:val="single" w:sz="8" w:space="0" w:color="auto"/>
            </w:tcBorders>
          </w:tcPr>
          <w:p w14:paraId="7F4C7451" w14:textId="0792439A"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76DF2AC8" w14:textId="3BAFAA6A" w:rsidR="3A563AFE" w:rsidRPr="00111D6C" w:rsidRDefault="26A0F54F" w:rsidP="00111D6C">
            <w:pPr>
              <w:tabs>
                <w:tab w:val="left" w:pos="6315"/>
              </w:tabs>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1BDE0AF4" w14:textId="77777777" w:rsidTr="6FBA0549">
        <w:trPr>
          <w:trHeight w:val="60"/>
        </w:trPr>
        <w:tc>
          <w:tcPr>
            <w:tcW w:w="10736" w:type="dxa"/>
            <w:tcBorders>
              <w:top w:val="single" w:sz="8" w:space="0" w:color="auto"/>
              <w:left w:val="single" w:sz="8" w:space="0" w:color="auto"/>
              <w:bottom w:val="single" w:sz="8" w:space="0" w:color="auto"/>
              <w:right w:val="single" w:sz="8" w:space="0" w:color="auto"/>
            </w:tcBorders>
          </w:tcPr>
          <w:p w14:paraId="34803223" w14:textId="1A978415" w:rsidR="3A563AFE" w:rsidRPr="00111D6C" w:rsidRDefault="26A0F54F" w:rsidP="00111D6C">
            <w:pPr>
              <w:spacing w:after="0"/>
              <w:rPr>
                <w:rFonts w:eastAsia="Calibri" w:cstheme="minorHAnsi"/>
                <w:sz w:val="18"/>
                <w:szCs w:val="18"/>
              </w:rPr>
            </w:pPr>
            <w:proofErr w:type="spellStart"/>
            <w:r w:rsidRPr="00111D6C">
              <w:rPr>
                <w:rFonts w:eastAsia="Calibri" w:cstheme="minorHAnsi"/>
                <w:sz w:val="18"/>
                <w:szCs w:val="18"/>
              </w:rPr>
              <w:t>Sabertanha</w:t>
            </w:r>
            <w:proofErr w:type="spellEnd"/>
            <w:r w:rsidRPr="00111D6C">
              <w:rPr>
                <w:rFonts w:eastAsia="Calibri" w:cstheme="minorHAnsi"/>
                <w:sz w:val="18"/>
                <w:szCs w:val="18"/>
              </w:rPr>
              <w:t xml:space="preserve"> A, et al. Comparison of Infusion of Propofol and Ketamine-Propofol Mixture (</w:t>
            </w:r>
            <w:proofErr w:type="spellStart"/>
            <w:r w:rsidRPr="00111D6C">
              <w:rPr>
                <w:rFonts w:eastAsia="Calibri" w:cstheme="minorHAnsi"/>
                <w:sz w:val="18"/>
                <w:szCs w:val="18"/>
              </w:rPr>
              <w:t>Ketofol</w:t>
            </w:r>
            <w:proofErr w:type="spellEnd"/>
            <w:r w:rsidRPr="00111D6C">
              <w:rPr>
                <w:rFonts w:eastAsia="Calibri" w:cstheme="minorHAnsi"/>
                <w:sz w:val="18"/>
                <w:szCs w:val="18"/>
              </w:rPr>
              <w:t xml:space="preserve">) as </w:t>
            </w:r>
            <w:proofErr w:type="spellStart"/>
            <w:r w:rsidRPr="00111D6C">
              <w:rPr>
                <w:rFonts w:eastAsia="Calibri" w:cstheme="minorHAnsi"/>
                <w:sz w:val="18"/>
                <w:szCs w:val="18"/>
              </w:rPr>
              <w:t>Anesthetic</w:t>
            </w:r>
            <w:proofErr w:type="spellEnd"/>
            <w:r w:rsidRPr="00111D6C">
              <w:rPr>
                <w:rFonts w:eastAsia="Calibri" w:cstheme="minorHAnsi"/>
                <w:sz w:val="18"/>
                <w:szCs w:val="18"/>
              </w:rPr>
              <w:t xml:space="preserve"> Maintenance Agents on Blood Pressure of Patients Undergoing </w:t>
            </w:r>
            <w:proofErr w:type="spellStart"/>
            <w:r w:rsidRPr="00111D6C">
              <w:rPr>
                <w:rFonts w:eastAsia="Calibri" w:cstheme="minorHAnsi"/>
                <w:sz w:val="18"/>
                <w:szCs w:val="18"/>
              </w:rPr>
              <w:t>Orthopedic</w:t>
            </w:r>
            <w:proofErr w:type="spellEnd"/>
            <w:r w:rsidRPr="00111D6C">
              <w:rPr>
                <w:rFonts w:eastAsia="Calibri" w:cstheme="minorHAnsi"/>
                <w:sz w:val="18"/>
                <w:szCs w:val="18"/>
              </w:rPr>
              <w:t xml:space="preserve"> Leg Surgeries. </w:t>
            </w:r>
            <w:proofErr w:type="spellStart"/>
            <w:r w:rsidRPr="00111D6C">
              <w:rPr>
                <w:rFonts w:eastAsia="Calibri" w:cstheme="minorHAnsi"/>
                <w:sz w:val="18"/>
                <w:szCs w:val="18"/>
              </w:rPr>
              <w:t>Anesth</w:t>
            </w:r>
            <w:proofErr w:type="spellEnd"/>
            <w:r w:rsidRPr="00111D6C">
              <w:rPr>
                <w:rFonts w:eastAsia="Calibri" w:cstheme="minorHAnsi"/>
                <w:sz w:val="18"/>
                <w:szCs w:val="18"/>
              </w:rPr>
              <w:t xml:space="preserve"> Pain Med. 2019; 9(6):1-6. DOI: 10.5812/aapm.96998.</w:t>
            </w:r>
          </w:p>
        </w:tc>
        <w:tc>
          <w:tcPr>
            <w:tcW w:w="1690" w:type="dxa"/>
            <w:tcBorders>
              <w:top w:val="single" w:sz="8" w:space="0" w:color="auto"/>
              <w:left w:val="single" w:sz="8" w:space="0" w:color="auto"/>
              <w:bottom w:val="single" w:sz="8" w:space="0" w:color="auto"/>
              <w:right w:val="single" w:sz="8" w:space="0" w:color="auto"/>
            </w:tcBorders>
          </w:tcPr>
          <w:p w14:paraId="7C348BA0" w14:textId="2268730E"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02676F47" w14:textId="19882CD4"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Wrong comparator </w:t>
            </w:r>
          </w:p>
        </w:tc>
      </w:tr>
      <w:tr w:rsidR="3A563AFE" w14:paraId="7D1D845F" w14:textId="77777777" w:rsidTr="6FBA0549">
        <w:trPr>
          <w:trHeight w:val="60"/>
        </w:trPr>
        <w:tc>
          <w:tcPr>
            <w:tcW w:w="10736" w:type="dxa"/>
            <w:tcBorders>
              <w:top w:val="single" w:sz="8" w:space="0" w:color="auto"/>
              <w:left w:val="single" w:sz="8" w:space="0" w:color="auto"/>
              <w:bottom w:val="single" w:sz="8" w:space="0" w:color="auto"/>
              <w:right w:val="single" w:sz="8" w:space="0" w:color="auto"/>
            </w:tcBorders>
          </w:tcPr>
          <w:p w14:paraId="7E7AE5DC" w14:textId="396AC735" w:rsidR="3A563AFE" w:rsidRPr="00111D6C" w:rsidRDefault="26A0F54F" w:rsidP="00111D6C">
            <w:pPr>
              <w:spacing w:after="0"/>
              <w:rPr>
                <w:rFonts w:eastAsia="Calibri" w:cstheme="minorHAnsi"/>
                <w:sz w:val="18"/>
                <w:szCs w:val="18"/>
              </w:rPr>
            </w:pPr>
            <w:proofErr w:type="spellStart"/>
            <w:r w:rsidRPr="00111D6C">
              <w:rPr>
                <w:rFonts w:eastAsia="Calibri" w:cstheme="minorHAnsi"/>
                <w:sz w:val="18"/>
                <w:szCs w:val="18"/>
              </w:rPr>
              <w:t>Sih</w:t>
            </w:r>
            <w:proofErr w:type="spellEnd"/>
            <w:r w:rsidRPr="00111D6C">
              <w:rPr>
                <w:rFonts w:eastAsia="Calibri" w:cstheme="minorHAnsi"/>
                <w:sz w:val="18"/>
                <w:szCs w:val="18"/>
              </w:rPr>
              <w:t xml:space="preserve"> K, et al. Ketamine in Adult Emergency Medicine: Controversies and Recent Advances. The Annals of Pharmacotherapy. 2011; 45:1525-1534. </w:t>
            </w:r>
          </w:p>
        </w:tc>
        <w:tc>
          <w:tcPr>
            <w:tcW w:w="1690" w:type="dxa"/>
            <w:tcBorders>
              <w:top w:val="single" w:sz="8" w:space="0" w:color="auto"/>
              <w:left w:val="single" w:sz="8" w:space="0" w:color="auto"/>
              <w:bottom w:val="single" w:sz="8" w:space="0" w:color="auto"/>
              <w:right w:val="single" w:sz="8" w:space="0" w:color="auto"/>
            </w:tcBorders>
          </w:tcPr>
          <w:p w14:paraId="008DF7DF" w14:textId="42F1477A"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77B17796" w14:textId="6BB60B40"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Wrong population </w:t>
            </w:r>
          </w:p>
        </w:tc>
      </w:tr>
      <w:tr w:rsidR="3A563AFE" w14:paraId="556B2B67" w14:textId="77777777" w:rsidTr="6FBA0549">
        <w:trPr>
          <w:trHeight w:val="60"/>
        </w:trPr>
        <w:tc>
          <w:tcPr>
            <w:tcW w:w="10736" w:type="dxa"/>
            <w:tcBorders>
              <w:top w:val="single" w:sz="8" w:space="0" w:color="auto"/>
              <w:left w:val="single" w:sz="8" w:space="0" w:color="auto"/>
              <w:bottom w:val="single" w:sz="8" w:space="0" w:color="auto"/>
              <w:right w:val="single" w:sz="8" w:space="0" w:color="auto"/>
            </w:tcBorders>
          </w:tcPr>
          <w:p w14:paraId="46AE77EB" w14:textId="47B36F6D" w:rsidR="3A563AFE" w:rsidRPr="00111D6C" w:rsidRDefault="26A0F54F" w:rsidP="00111D6C">
            <w:pPr>
              <w:spacing w:after="0"/>
              <w:rPr>
                <w:rFonts w:eastAsia="Calibri" w:cstheme="minorHAnsi"/>
                <w:sz w:val="18"/>
                <w:szCs w:val="18"/>
              </w:rPr>
            </w:pPr>
            <w:proofErr w:type="spellStart"/>
            <w:r w:rsidRPr="00111D6C">
              <w:rPr>
                <w:rFonts w:eastAsia="Calibri" w:cstheme="minorHAnsi"/>
                <w:sz w:val="18"/>
                <w:szCs w:val="18"/>
              </w:rPr>
              <w:t>Synnot</w:t>
            </w:r>
            <w:proofErr w:type="spellEnd"/>
            <w:r w:rsidRPr="00111D6C">
              <w:rPr>
                <w:rFonts w:eastAsia="Calibri" w:cstheme="minorHAnsi"/>
                <w:sz w:val="18"/>
                <w:szCs w:val="18"/>
              </w:rPr>
              <w:t xml:space="preserve"> A, et al. 2018. The currency, </w:t>
            </w:r>
            <w:proofErr w:type="gramStart"/>
            <w:r w:rsidRPr="00111D6C">
              <w:rPr>
                <w:rFonts w:eastAsia="Calibri" w:cstheme="minorHAnsi"/>
                <w:sz w:val="18"/>
                <w:szCs w:val="18"/>
              </w:rPr>
              <w:t>completeness</w:t>
            </w:r>
            <w:proofErr w:type="gramEnd"/>
            <w:r w:rsidRPr="00111D6C">
              <w:rPr>
                <w:rFonts w:eastAsia="Calibri" w:cstheme="minorHAnsi"/>
                <w:sz w:val="18"/>
                <w:szCs w:val="18"/>
              </w:rPr>
              <w:t xml:space="preserve"> and quality of systematic reviews of acute management of moderate to severe traumatic brain injury: A comprehensive evidence map. </w:t>
            </w:r>
            <w:proofErr w:type="spellStart"/>
            <w:r w:rsidRPr="00111D6C">
              <w:rPr>
                <w:rFonts w:eastAsia="Calibri" w:cstheme="minorHAnsi"/>
                <w:sz w:val="18"/>
                <w:szCs w:val="18"/>
              </w:rPr>
              <w:t>PLoS</w:t>
            </w:r>
            <w:proofErr w:type="spellEnd"/>
            <w:r w:rsidRPr="00111D6C">
              <w:rPr>
                <w:rFonts w:eastAsia="Calibri" w:cstheme="minorHAnsi"/>
                <w:sz w:val="18"/>
                <w:szCs w:val="18"/>
              </w:rPr>
              <w:t xml:space="preserve"> ONE. 2018; 13(6): 1-25. </w:t>
            </w:r>
            <w:hyperlink r:id="rId57">
              <w:r w:rsidRPr="00111D6C">
                <w:rPr>
                  <w:rStyle w:val="Hyperlink"/>
                  <w:rFonts w:eastAsia="Calibri" w:cstheme="minorHAnsi"/>
                  <w:sz w:val="18"/>
                  <w:szCs w:val="18"/>
                </w:rPr>
                <w:t>https://doi.org/10.1371/journal.pone.0198676</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057588A7" w14:textId="0FE2DE88"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37BC3E14" w14:textId="53491949"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Wrong study design </w:t>
            </w:r>
          </w:p>
        </w:tc>
      </w:tr>
      <w:tr w:rsidR="3A563AFE" w14:paraId="111F0473" w14:textId="77777777" w:rsidTr="6FBA0549">
        <w:trPr>
          <w:trHeight w:val="60"/>
        </w:trPr>
        <w:tc>
          <w:tcPr>
            <w:tcW w:w="10736" w:type="dxa"/>
            <w:tcBorders>
              <w:top w:val="single" w:sz="8" w:space="0" w:color="auto"/>
              <w:left w:val="single" w:sz="8" w:space="0" w:color="auto"/>
              <w:bottom w:val="single" w:sz="8" w:space="0" w:color="auto"/>
              <w:right w:val="single" w:sz="8" w:space="0" w:color="auto"/>
            </w:tcBorders>
          </w:tcPr>
          <w:p w14:paraId="216498E7" w14:textId="2BD465BD"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Tobin CDR JM, et al. </w:t>
            </w:r>
            <w:proofErr w:type="spellStart"/>
            <w:r w:rsidRPr="00111D6C">
              <w:rPr>
                <w:rFonts w:eastAsia="Calibri" w:cstheme="minorHAnsi"/>
                <w:sz w:val="18"/>
                <w:szCs w:val="18"/>
              </w:rPr>
              <w:t>Anesthesia</w:t>
            </w:r>
            <w:proofErr w:type="spellEnd"/>
            <w:r w:rsidRPr="00111D6C">
              <w:rPr>
                <w:rFonts w:eastAsia="Calibri" w:cstheme="minorHAnsi"/>
                <w:sz w:val="18"/>
                <w:szCs w:val="18"/>
              </w:rPr>
              <w:t xml:space="preserve"> for Trauma Patients. MILITARY MEDICINE. 2018;183 (9/10):32-34. </w:t>
            </w:r>
          </w:p>
        </w:tc>
        <w:tc>
          <w:tcPr>
            <w:tcW w:w="1690" w:type="dxa"/>
            <w:tcBorders>
              <w:top w:val="single" w:sz="8" w:space="0" w:color="auto"/>
              <w:left w:val="single" w:sz="8" w:space="0" w:color="auto"/>
              <w:bottom w:val="single" w:sz="8" w:space="0" w:color="auto"/>
              <w:right w:val="single" w:sz="8" w:space="0" w:color="auto"/>
            </w:tcBorders>
          </w:tcPr>
          <w:p w14:paraId="7A746ED8" w14:textId="55A35623"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12F89C10" w14:textId="165AB360" w:rsidR="3A563AFE" w:rsidRPr="00111D6C" w:rsidRDefault="26A0F54F" w:rsidP="00111D6C">
            <w:pPr>
              <w:spacing w:after="0"/>
              <w:rPr>
                <w:rFonts w:eastAsia="Calibri" w:cstheme="minorHAnsi"/>
                <w:sz w:val="18"/>
                <w:szCs w:val="18"/>
              </w:rPr>
            </w:pPr>
            <w:r w:rsidRPr="00111D6C">
              <w:rPr>
                <w:rFonts w:eastAsia="Calibri" w:cstheme="minorHAnsi"/>
                <w:sz w:val="18"/>
                <w:szCs w:val="18"/>
              </w:rPr>
              <w:t>Wrong study design</w:t>
            </w:r>
          </w:p>
        </w:tc>
      </w:tr>
      <w:tr w:rsidR="3A563AFE" w14:paraId="05EA0E84" w14:textId="77777777" w:rsidTr="6FBA0549">
        <w:trPr>
          <w:trHeight w:val="60"/>
        </w:trPr>
        <w:tc>
          <w:tcPr>
            <w:tcW w:w="10736" w:type="dxa"/>
            <w:tcBorders>
              <w:top w:val="single" w:sz="8" w:space="0" w:color="auto"/>
              <w:left w:val="single" w:sz="8" w:space="0" w:color="auto"/>
              <w:bottom w:val="single" w:sz="8" w:space="0" w:color="auto"/>
              <w:right w:val="single" w:sz="8" w:space="0" w:color="auto"/>
            </w:tcBorders>
          </w:tcPr>
          <w:p w14:paraId="6A6F5061" w14:textId="33A6B485"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Wang WF, et al. A study of the protective effect and mechanism of ketamine on acute lung injury induced by mechanical ventilation. European Review for Medical and Pharmacological Sciences. 2017; 21: 1362-1367. </w:t>
            </w:r>
          </w:p>
        </w:tc>
        <w:tc>
          <w:tcPr>
            <w:tcW w:w="1690" w:type="dxa"/>
            <w:tcBorders>
              <w:top w:val="single" w:sz="8" w:space="0" w:color="auto"/>
              <w:left w:val="single" w:sz="8" w:space="0" w:color="auto"/>
              <w:bottom w:val="single" w:sz="8" w:space="0" w:color="auto"/>
              <w:right w:val="single" w:sz="8" w:space="0" w:color="auto"/>
            </w:tcBorders>
          </w:tcPr>
          <w:p w14:paraId="00E8A75B" w14:textId="01FF8D19"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4859A262" w14:textId="21A768AF" w:rsidR="3A563AFE" w:rsidRPr="00111D6C" w:rsidRDefault="26A0F54F" w:rsidP="00111D6C">
            <w:pPr>
              <w:spacing w:after="0"/>
              <w:rPr>
                <w:rFonts w:eastAsia="Calibri" w:cstheme="minorHAnsi"/>
                <w:sz w:val="18"/>
                <w:szCs w:val="18"/>
              </w:rPr>
            </w:pPr>
            <w:r w:rsidRPr="00111D6C">
              <w:rPr>
                <w:rFonts w:eastAsia="Calibri" w:cstheme="minorHAnsi"/>
                <w:sz w:val="18"/>
                <w:szCs w:val="18"/>
              </w:rPr>
              <w:t>Wrong study design</w:t>
            </w:r>
          </w:p>
        </w:tc>
      </w:tr>
      <w:tr w:rsidR="3A563AFE" w14:paraId="1D191F14" w14:textId="77777777" w:rsidTr="6FBA0549">
        <w:trPr>
          <w:trHeight w:val="60"/>
        </w:trPr>
        <w:tc>
          <w:tcPr>
            <w:tcW w:w="10736" w:type="dxa"/>
            <w:tcBorders>
              <w:top w:val="single" w:sz="8" w:space="0" w:color="auto"/>
              <w:left w:val="single" w:sz="8" w:space="0" w:color="auto"/>
              <w:bottom w:val="single" w:sz="8" w:space="0" w:color="auto"/>
              <w:right w:val="single" w:sz="8" w:space="0" w:color="auto"/>
            </w:tcBorders>
          </w:tcPr>
          <w:p w14:paraId="4C493D36" w14:textId="2093C49D"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Wolf SE, Arnoldo BD. The year in burns 2011. Burns. 2012; 1096-1108. </w:t>
            </w:r>
            <w:hyperlink r:id="rId58">
              <w:r w:rsidRPr="00111D6C">
                <w:rPr>
                  <w:rStyle w:val="Hyperlink"/>
                  <w:rFonts w:eastAsia="Calibri" w:cstheme="minorHAnsi"/>
                  <w:sz w:val="18"/>
                  <w:szCs w:val="18"/>
                </w:rPr>
                <w:t>http://dx.doi.org/10.1016/j.burns.2012.10.002</w:t>
              </w:r>
            </w:hyperlink>
            <w:r w:rsidRPr="00111D6C">
              <w:rPr>
                <w:rFonts w:eastAsia="Calibri" w:cstheme="minorHAnsi"/>
                <w:sz w:val="18"/>
                <w:szCs w:val="18"/>
              </w:rPr>
              <w:t xml:space="preserve">. </w:t>
            </w:r>
          </w:p>
        </w:tc>
        <w:tc>
          <w:tcPr>
            <w:tcW w:w="1690" w:type="dxa"/>
            <w:tcBorders>
              <w:top w:val="single" w:sz="8" w:space="0" w:color="auto"/>
              <w:left w:val="single" w:sz="8" w:space="0" w:color="auto"/>
              <w:bottom w:val="single" w:sz="8" w:space="0" w:color="auto"/>
              <w:right w:val="single" w:sz="8" w:space="0" w:color="auto"/>
            </w:tcBorders>
          </w:tcPr>
          <w:p w14:paraId="6A1E2061" w14:textId="0293E324" w:rsidR="3A563AFE" w:rsidRPr="00111D6C" w:rsidRDefault="26A0F54F" w:rsidP="00111D6C">
            <w:pPr>
              <w:spacing w:after="0"/>
              <w:rPr>
                <w:rFonts w:eastAsia="Calibri" w:cstheme="minorHAnsi"/>
                <w:sz w:val="18"/>
                <w:szCs w:val="18"/>
              </w:rPr>
            </w:pPr>
            <w:r w:rsidRPr="00111D6C">
              <w:rPr>
                <w:rFonts w:eastAsia="Calibri" w:cstheme="minorHAnsi"/>
                <w:sz w:val="18"/>
                <w:szCs w:val="18"/>
              </w:rPr>
              <w:t xml:space="preserve">Journal article </w:t>
            </w:r>
          </w:p>
        </w:tc>
        <w:tc>
          <w:tcPr>
            <w:tcW w:w="1974" w:type="dxa"/>
            <w:tcBorders>
              <w:top w:val="single" w:sz="8" w:space="0" w:color="auto"/>
              <w:left w:val="single" w:sz="8" w:space="0" w:color="auto"/>
              <w:bottom w:val="single" w:sz="8" w:space="0" w:color="auto"/>
              <w:right w:val="single" w:sz="8" w:space="0" w:color="auto"/>
            </w:tcBorders>
          </w:tcPr>
          <w:p w14:paraId="74F8A8A0" w14:textId="5FD09F97" w:rsidR="3A563AFE" w:rsidRPr="00111D6C" w:rsidRDefault="26A0F54F" w:rsidP="00111D6C">
            <w:pPr>
              <w:spacing w:after="0"/>
              <w:rPr>
                <w:rFonts w:eastAsia="Calibri" w:cstheme="minorHAnsi"/>
                <w:sz w:val="18"/>
                <w:szCs w:val="18"/>
              </w:rPr>
            </w:pPr>
            <w:r w:rsidRPr="00111D6C">
              <w:rPr>
                <w:rFonts w:eastAsia="Calibri" w:cstheme="minorHAnsi"/>
                <w:sz w:val="18"/>
                <w:szCs w:val="18"/>
              </w:rPr>
              <w:t>Wrong study design</w:t>
            </w:r>
          </w:p>
        </w:tc>
      </w:tr>
      <w:tr w:rsidR="0075754D" w14:paraId="3289F998" w14:textId="77777777" w:rsidTr="6FBA0549">
        <w:trPr>
          <w:trHeight w:val="60"/>
        </w:trPr>
        <w:tc>
          <w:tcPr>
            <w:tcW w:w="10736" w:type="dxa"/>
            <w:tcBorders>
              <w:top w:val="single" w:sz="8" w:space="0" w:color="auto"/>
              <w:left w:val="single" w:sz="8" w:space="0" w:color="auto"/>
              <w:bottom w:val="single" w:sz="8" w:space="0" w:color="auto"/>
              <w:right w:val="single" w:sz="8" w:space="0" w:color="auto"/>
            </w:tcBorders>
          </w:tcPr>
          <w:p w14:paraId="2D27B13A" w14:textId="61B704AD" w:rsidR="0075754D" w:rsidRPr="0075754D" w:rsidRDefault="0075754D">
            <w:pPr>
              <w:spacing w:after="0"/>
              <w:rPr>
                <w:rFonts w:eastAsia="Calibri" w:cstheme="minorHAnsi"/>
                <w:sz w:val="18"/>
                <w:szCs w:val="18"/>
              </w:rPr>
            </w:pPr>
            <w:proofErr w:type="spellStart"/>
            <w:r w:rsidRPr="0075754D">
              <w:rPr>
                <w:rFonts w:eastAsia="Calibri" w:cstheme="minorHAnsi"/>
                <w:sz w:val="18"/>
                <w:szCs w:val="18"/>
              </w:rPr>
              <w:t>Kolenda</w:t>
            </w:r>
            <w:proofErr w:type="spellEnd"/>
            <w:r w:rsidRPr="0075754D">
              <w:rPr>
                <w:rFonts w:eastAsia="Calibri" w:cstheme="minorHAnsi"/>
                <w:sz w:val="18"/>
                <w:szCs w:val="18"/>
              </w:rPr>
              <w:t xml:space="preserve"> H, </w:t>
            </w:r>
            <w:proofErr w:type="spellStart"/>
            <w:r w:rsidRPr="0075754D">
              <w:rPr>
                <w:rFonts w:eastAsia="Calibri" w:cstheme="minorHAnsi"/>
                <w:sz w:val="18"/>
                <w:szCs w:val="18"/>
              </w:rPr>
              <w:t>Gremmelt</w:t>
            </w:r>
            <w:proofErr w:type="spellEnd"/>
            <w:r w:rsidRPr="0075754D">
              <w:rPr>
                <w:rFonts w:eastAsia="Calibri" w:cstheme="minorHAnsi"/>
                <w:sz w:val="18"/>
                <w:szCs w:val="18"/>
              </w:rPr>
              <w:t xml:space="preserve"> A, </w:t>
            </w:r>
            <w:proofErr w:type="spellStart"/>
            <w:r w:rsidRPr="0075754D">
              <w:rPr>
                <w:rFonts w:eastAsia="Calibri" w:cstheme="minorHAnsi"/>
                <w:sz w:val="18"/>
                <w:szCs w:val="18"/>
              </w:rPr>
              <w:t>Rading</w:t>
            </w:r>
            <w:proofErr w:type="spellEnd"/>
            <w:r w:rsidRPr="0075754D">
              <w:rPr>
                <w:rFonts w:eastAsia="Calibri" w:cstheme="minorHAnsi"/>
                <w:sz w:val="18"/>
                <w:szCs w:val="18"/>
              </w:rPr>
              <w:t xml:space="preserve"> S, Braun U, Markakis E. Ketamine for </w:t>
            </w:r>
            <w:proofErr w:type="spellStart"/>
            <w:r w:rsidRPr="0075754D">
              <w:rPr>
                <w:rFonts w:eastAsia="Calibri" w:cstheme="minorHAnsi"/>
                <w:sz w:val="18"/>
                <w:szCs w:val="18"/>
              </w:rPr>
              <w:t>analgosedative</w:t>
            </w:r>
            <w:proofErr w:type="spellEnd"/>
            <w:r w:rsidRPr="0075754D">
              <w:rPr>
                <w:rFonts w:eastAsia="Calibri" w:cstheme="minorHAnsi"/>
                <w:sz w:val="18"/>
                <w:szCs w:val="18"/>
              </w:rPr>
              <w:t xml:space="preserve"> therapy in intensive care treatment of head-injured patients. Acta </w:t>
            </w:r>
            <w:proofErr w:type="spellStart"/>
            <w:r w:rsidRPr="0075754D">
              <w:rPr>
                <w:rFonts w:eastAsia="Calibri" w:cstheme="minorHAnsi"/>
                <w:sz w:val="18"/>
                <w:szCs w:val="18"/>
              </w:rPr>
              <w:t>neurochirurgica</w:t>
            </w:r>
            <w:proofErr w:type="spellEnd"/>
            <w:r w:rsidRPr="0075754D">
              <w:rPr>
                <w:rFonts w:eastAsia="Calibri" w:cstheme="minorHAnsi"/>
                <w:sz w:val="18"/>
                <w:szCs w:val="18"/>
              </w:rPr>
              <w:t>. 1996 Oct;138(10):1193-9.</w:t>
            </w:r>
          </w:p>
        </w:tc>
        <w:tc>
          <w:tcPr>
            <w:tcW w:w="1690" w:type="dxa"/>
            <w:tcBorders>
              <w:top w:val="single" w:sz="8" w:space="0" w:color="auto"/>
              <w:left w:val="single" w:sz="8" w:space="0" w:color="auto"/>
              <w:bottom w:val="single" w:sz="8" w:space="0" w:color="auto"/>
              <w:right w:val="single" w:sz="8" w:space="0" w:color="auto"/>
            </w:tcBorders>
          </w:tcPr>
          <w:p w14:paraId="66C6CE77" w14:textId="5B383E4C" w:rsidR="0075754D" w:rsidRPr="0075754D" w:rsidRDefault="3E20FBD1" w:rsidP="17574428">
            <w:pPr>
              <w:spacing w:after="0"/>
              <w:rPr>
                <w:rFonts w:eastAsia="Calibri"/>
                <w:sz w:val="18"/>
                <w:szCs w:val="18"/>
              </w:rPr>
            </w:pPr>
            <w:r w:rsidRPr="17574428">
              <w:rPr>
                <w:rFonts w:eastAsia="Calibri"/>
                <w:sz w:val="18"/>
                <w:szCs w:val="18"/>
              </w:rPr>
              <w:t xml:space="preserve">Journal </w:t>
            </w:r>
            <w:r w:rsidR="04AF892A" w:rsidRPr="17574428">
              <w:rPr>
                <w:rFonts w:eastAsia="Calibri"/>
                <w:sz w:val="18"/>
                <w:szCs w:val="18"/>
              </w:rPr>
              <w:t>article</w:t>
            </w:r>
          </w:p>
        </w:tc>
        <w:tc>
          <w:tcPr>
            <w:tcW w:w="1974" w:type="dxa"/>
            <w:tcBorders>
              <w:top w:val="single" w:sz="8" w:space="0" w:color="auto"/>
              <w:left w:val="single" w:sz="8" w:space="0" w:color="auto"/>
              <w:bottom w:val="single" w:sz="8" w:space="0" w:color="auto"/>
              <w:right w:val="single" w:sz="8" w:space="0" w:color="auto"/>
            </w:tcBorders>
          </w:tcPr>
          <w:p w14:paraId="73EBA79C" w14:textId="101E5ABE" w:rsidR="0075754D" w:rsidRPr="0075754D" w:rsidRDefault="0075754D">
            <w:pPr>
              <w:spacing w:after="0"/>
              <w:rPr>
                <w:rFonts w:eastAsia="Calibri" w:cstheme="minorHAnsi"/>
                <w:sz w:val="18"/>
                <w:szCs w:val="18"/>
              </w:rPr>
            </w:pPr>
            <w:r>
              <w:rPr>
                <w:rFonts w:eastAsia="Calibri" w:cstheme="minorHAnsi"/>
                <w:sz w:val="18"/>
                <w:szCs w:val="18"/>
              </w:rPr>
              <w:t>Wrong study design</w:t>
            </w:r>
          </w:p>
        </w:tc>
      </w:tr>
      <w:tr w:rsidR="0075754D" w14:paraId="588D3780" w14:textId="77777777" w:rsidTr="6FBA0549">
        <w:trPr>
          <w:trHeight w:val="60"/>
        </w:trPr>
        <w:tc>
          <w:tcPr>
            <w:tcW w:w="10736" w:type="dxa"/>
            <w:tcBorders>
              <w:top w:val="single" w:sz="8" w:space="0" w:color="auto"/>
              <w:left w:val="single" w:sz="8" w:space="0" w:color="auto"/>
              <w:bottom w:val="single" w:sz="8" w:space="0" w:color="auto"/>
              <w:right w:val="single" w:sz="8" w:space="0" w:color="auto"/>
            </w:tcBorders>
          </w:tcPr>
          <w:p w14:paraId="759AB717" w14:textId="74ED7B6B" w:rsidR="0075754D" w:rsidRDefault="0075754D">
            <w:pPr>
              <w:spacing w:after="0"/>
              <w:rPr>
                <w:rFonts w:eastAsia="Calibri" w:cstheme="minorHAnsi"/>
                <w:sz w:val="18"/>
                <w:szCs w:val="18"/>
              </w:rPr>
            </w:pPr>
            <w:proofErr w:type="spellStart"/>
            <w:r w:rsidRPr="0075754D">
              <w:rPr>
                <w:rFonts w:eastAsia="Calibri" w:cstheme="minorHAnsi"/>
                <w:sz w:val="18"/>
                <w:szCs w:val="18"/>
              </w:rPr>
              <w:t>Elamin</w:t>
            </w:r>
            <w:proofErr w:type="spellEnd"/>
            <w:r w:rsidRPr="0075754D">
              <w:rPr>
                <w:rFonts w:eastAsia="Calibri" w:cstheme="minorHAnsi"/>
                <w:sz w:val="18"/>
                <w:szCs w:val="18"/>
              </w:rPr>
              <w:t xml:space="preserve">, E.M., </w:t>
            </w:r>
            <w:proofErr w:type="spellStart"/>
            <w:r w:rsidRPr="0075754D">
              <w:rPr>
                <w:rFonts w:eastAsia="Calibri" w:cstheme="minorHAnsi"/>
                <w:sz w:val="18"/>
                <w:szCs w:val="18"/>
              </w:rPr>
              <w:t>Huges</w:t>
            </w:r>
            <w:proofErr w:type="spellEnd"/>
            <w:r w:rsidRPr="0075754D">
              <w:rPr>
                <w:rFonts w:eastAsia="Calibri" w:cstheme="minorHAnsi"/>
                <w:sz w:val="18"/>
                <w:szCs w:val="18"/>
              </w:rPr>
              <w:t>, L.F. and Drew, D., 2007. Is ketamine the right sedative for mechanically ventilated patients? Chest, 132(4), p.574A.</w:t>
            </w:r>
          </w:p>
        </w:tc>
        <w:tc>
          <w:tcPr>
            <w:tcW w:w="1690" w:type="dxa"/>
            <w:tcBorders>
              <w:top w:val="single" w:sz="8" w:space="0" w:color="auto"/>
              <w:left w:val="single" w:sz="8" w:space="0" w:color="auto"/>
              <w:bottom w:val="single" w:sz="8" w:space="0" w:color="auto"/>
              <w:right w:val="single" w:sz="8" w:space="0" w:color="auto"/>
            </w:tcBorders>
          </w:tcPr>
          <w:p w14:paraId="4B6EEFE1" w14:textId="0322C39C" w:rsidR="0075754D" w:rsidRDefault="0075754D">
            <w:pPr>
              <w:spacing w:after="0"/>
              <w:rPr>
                <w:rFonts w:eastAsia="Calibri" w:cstheme="minorHAnsi"/>
                <w:sz w:val="18"/>
                <w:szCs w:val="18"/>
              </w:rPr>
            </w:pPr>
            <w:r>
              <w:rPr>
                <w:rFonts w:eastAsia="Calibri" w:cstheme="minorHAnsi"/>
                <w:sz w:val="18"/>
                <w:szCs w:val="18"/>
              </w:rPr>
              <w:t>Poster presentation</w:t>
            </w:r>
          </w:p>
        </w:tc>
        <w:tc>
          <w:tcPr>
            <w:tcW w:w="1974" w:type="dxa"/>
            <w:tcBorders>
              <w:top w:val="single" w:sz="8" w:space="0" w:color="auto"/>
              <w:left w:val="single" w:sz="8" w:space="0" w:color="auto"/>
              <w:bottom w:val="single" w:sz="8" w:space="0" w:color="auto"/>
              <w:right w:val="single" w:sz="8" w:space="0" w:color="auto"/>
            </w:tcBorders>
          </w:tcPr>
          <w:p w14:paraId="79F574C2" w14:textId="7862E2DE" w:rsidR="0075754D" w:rsidRDefault="0075754D">
            <w:pPr>
              <w:spacing w:after="0"/>
              <w:rPr>
                <w:rFonts w:eastAsia="Calibri" w:cstheme="minorHAnsi"/>
                <w:sz w:val="18"/>
                <w:szCs w:val="18"/>
              </w:rPr>
            </w:pPr>
            <w:r>
              <w:rPr>
                <w:rFonts w:eastAsia="Calibri" w:cstheme="minorHAnsi"/>
                <w:sz w:val="18"/>
                <w:szCs w:val="18"/>
              </w:rPr>
              <w:t>Poster presentation</w:t>
            </w:r>
          </w:p>
        </w:tc>
      </w:tr>
    </w:tbl>
    <w:p w14:paraId="7CED418E" w14:textId="3317861F" w:rsidR="3A563AFE" w:rsidRDefault="3A563AFE" w:rsidP="3A563AFE">
      <w:pPr>
        <w:rPr>
          <w:rFonts w:ascii="Calibri" w:hAnsi="Calibri"/>
        </w:rPr>
      </w:pPr>
    </w:p>
    <w:p w14:paraId="52196F35" w14:textId="77777777" w:rsidR="00385E54" w:rsidRPr="00CF0E28" w:rsidRDefault="00385E54" w:rsidP="00385E54">
      <w:pPr>
        <w:tabs>
          <w:tab w:val="left" w:pos="6315"/>
        </w:tabs>
        <w:rPr>
          <w:sz w:val="20"/>
          <w:szCs w:val="20"/>
        </w:rPr>
      </w:pPr>
    </w:p>
    <w:p w14:paraId="34CC1B19" w14:textId="77777777" w:rsidR="00385E54" w:rsidRPr="00CF0E28" w:rsidRDefault="00385E54" w:rsidP="00385E54">
      <w:r>
        <w:br w:type="page"/>
      </w:r>
    </w:p>
    <w:p w14:paraId="44E964B5" w14:textId="77777777" w:rsidR="00F72B1E" w:rsidRDefault="00F72B1E" w:rsidP="69CE658C">
      <w:pPr>
        <w:pStyle w:val="Heading1"/>
        <w:spacing w:before="0" w:line="240" w:lineRule="auto"/>
        <w:rPr>
          <w:rFonts w:asciiTheme="minorHAnsi" w:hAnsiTheme="minorHAnsi" w:cstheme="minorBidi"/>
          <w:b/>
          <w:bCs/>
          <w:sz w:val="24"/>
          <w:szCs w:val="24"/>
        </w:rPr>
        <w:sectPr w:rsidR="00F72B1E" w:rsidSect="00F72B1E">
          <w:pgSz w:w="15840" w:h="12240" w:orient="landscape"/>
          <w:pgMar w:top="720" w:right="720" w:bottom="720" w:left="720" w:header="720" w:footer="720" w:gutter="0"/>
          <w:cols w:space="720"/>
          <w:docGrid w:linePitch="360"/>
        </w:sectPr>
      </w:pPr>
    </w:p>
    <w:p w14:paraId="15385591" w14:textId="5501E635" w:rsidR="00385E54" w:rsidRPr="008F7D3D" w:rsidRDefault="00385E54" w:rsidP="004D78D6">
      <w:pPr>
        <w:pStyle w:val="Heading1"/>
        <w:spacing w:before="0" w:line="240" w:lineRule="auto"/>
        <w:rPr>
          <w:rFonts w:asciiTheme="minorHAnsi" w:hAnsiTheme="minorHAnsi" w:cstheme="minorBidi"/>
          <w:b/>
          <w:bCs/>
          <w:sz w:val="24"/>
          <w:szCs w:val="24"/>
        </w:rPr>
      </w:pPr>
      <w:r w:rsidRPr="69CE658C">
        <w:rPr>
          <w:rFonts w:asciiTheme="minorHAnsi" w:hAnsiTheme="minorHAnsi" w:cstheme="minorBidi"/>
          <w:b/>
          <w:bCs/>
          <w:sz w:val="24"/>
          <w:szCs w:val="24"/>
        </w:rPr>
        <w:lastRenderedPageBreak/>
        <w:t>Appendix 5: Certainty assessment</w:t>
      </w:r>
    </w:p>
    <w:p w14:paraId="5A9A063F" w14:textId="77777777" w:rsidR="00846E56" w:rsidRPr="004D78D6" w:rsidRDefault="00846E56" w:rsidP="004D78D6">
      <w:pPr>
        <w:spacing w:after="0" w:line="240" w:lineRule="auto"/>
        <w:rPr>
          <w:rFonts w:ascii="Arial Narrow" w:eastAsia="Times New Roman" w:hAnsi="Arial Narrow"/>
          <w:color w:val="000000"/>
          <w:sz w:val="18"/>
          <w:szCs w:val="18"/>
          <w:lang w:val="en"/>
        </w:rPr>
      </w:pPr>
      <w:r w:rsidRPr="004D78D6">
        <w:rPr>
          <w:rFonts w:ascii="Arial Narrow" w:eastAsia="Times New Roman" w:hAnsi="Arial Narrow"/>
          <w:b/>
          <w:bCs/>
          <w:color w:val="000000" w:themeColor="text1"/>
          <w:sz w:val="18"/>
          <w:szCs w:val="18"/>
        </w:rPr>
        <w:t xml:space="preserve">Author(s): </w:t>
      </w:r>
      <w:r w:rsidRPr="004D78D6">
        <w:rPr>
          <w:rFonts w:ascii="Arial Narrow" w:eastAsia="Times New Roman" w:hAnsi="Arial Narrow"/>
          <w:color w:val="000000" w:themeColor="text1"/>
          <w:sz w:val="18"/>
          <w:szCs w:val="18"/>
        </w:rPr>
        <w:t xml:space="preserve">M. McCaul. Modified from Chan </w:t>
      </w:r>
      <w:r w:rsidRPr="004D78D6">
        <w:rPr>
          <w:rFonts w:ascii="Arial Narrow" w:eastAsia="Times New Roman" w:hAnsi="Arial Narrow"/>
          <w:i/>
          <w:iCs/>
          <w:color w:val="000000" w:themeColor="text1"/>
          <w:sz w:val="18"/>
          <w:szCs w:val="18"/>
        </w:rPr>
        <w:t xml:space="preserve">et al </w:t>
      </w:r>
      <w:r w:rsidRPr="004D78D6">
        <w:rPr>
          <w:rFonts w:ascii="Arial Narrow" w:eastAsia="Times New Roman" w:hAnsi="Arial Narrow"/>
          <w:color w:val="000000" w:themeColor="text1"/>
          <w:sz w:val="18"/>
          <w:szCs w:val="18"/>
        </w:rPr>
        <w:t>2022</w:t>
      </w:r>
    </w:p>
    <w:p w14:paraId="61EE87A2" w14:textId="77777777" w:rsidR="00846E56" w:rsidRPr="004D78D6" w:rsidRDefault="00846E56" w:rsidP="004D78D6">
      <w:pPr>
        <w:spacing w:after="0" w:line="240" w:lineRule="auto"/>
        <w:rPr>
          <w:rFonts w:ascii="Arial Narrow" w:eastAsia="Times New Roman" w:hAnsi="Arial Narrow"/>
          <w:color w:val="000000"/>
          <w:sz w:val="18"/>
          <w:szCs w:val="18"/>
          <w:lang w:val="en"/>
        </w:rPr>
      </w:pPr>
      <w:r w:rsidRPr="004D78D6">
        <w:rPr>
          <w:rFonts w:ascii="Arial Narrow" w:eastAsia="Times New Roman" w:hAnsi="Arial Narrow"/>
          <w:b/>
          <w:bCs/>
          <w:color w:val="000000" w:themeColor="text1"/>
          <w:sz w:val="18"/>
          <w:szCs w:val="18"/>
        </w:rPr>
        <w:t xml:space="preserve">Question: </w:t>
      </w:r>
      <w:r w:rsidRPr="004D78D6">
        <w:rPr>
          <w:rFonts w:ascii="Arial Narrow" w:eastAsia="Times New Roman" w:hAnsi="Arial Narrow"/>
          <w:color w:val="000000" w:themeColor="text1"/>
          <w:sz w:val="18"/>
          <w:szCs w:val="18"/>
        </w:rPr>
        <w:t xml:space="preserve">Ketamine </w:t>
      </w:r>
      <w:r w:rsidRPr="00111D6C">
        <w:rPr>
          <w:rFonts w:ascii="Arial Narrow" w:eastAsia="Times New Roman" w:hAnsi="Arial Narrow"/>
          <w:b/>
          <w:bCs/>
          <w:color w:val="000000" w:themeColor="text1"/>
          <w:sz w:val="18"/>
          <w:szCs w:val="18"/>
        </w:rPr>
        <w:t>adjunctive</w:t>
      </w:r>
      <w:r w:rsidRPr="004D78D6">
        <w:rPr>
          <w:rFonts w:ascii="Arial Narrow" w:eastAsia="Times New Roman" w:hAnsi="Arial Narrow"/>
          <w:color w:val="000000" w:themeColor="text1"/>
          <w:sz w:val="18"/>
          <w:szCs w:val="18"/>
        </w:rPr>
        <w:t xml:space="preserve"> therapy compared to standard of care for trauma patients intubated on mechanical ventilation in ICU, EC or prehospital</w:t>
      </w:r>
    </w:p>
    <w:p w14:paraId="16D64F82" w14:textId="77777777" w:rsidR="00846E56" w:rsidRDefault="00846E56" w:rsidP="004D78D6">
      <w:pPr>
        <w:spacing w:after="0" w:line="240" w:lineRule="auto"/>
        <w:rPr>
          <w:rFonts w:ascii="Arial Narrow" w:eastAsia="Times New Roman" w:hAnsi="Arial Narrow"/>
          <w:color w:val="000000"/>
          <w:sz w:val="14"/>
          <w:szCs w:val="14"/>
          <w:lang w:val="en"/>
        </w:rPr>
      </w:pPr>
      <w:r w:rsidRPr="69CE658C">
        <w:rPr>
          <w:rFonts w:ascii="Arial Narrow" w:eastAsia="Times New Roman" w:hAnsi="Arial Narrow"/>
          <w:b/>
          <w:bCs/>
          <w:color w:val="000000" w:themeColor="text1"/>
          <w:sz w:val="14"/>
          <w:szCs w:val="14"/>
        </w:rPr>
        <w:t xml:space="preserve"> </w:t>
      </w:r>
    </w:p>
    <w:tbl>
      <w:tblPr>
        <w:tblW w:w="5000" w:type="pct"/>
        <w:tblCellMar>
          <w:top w:w="50" w:type="dxa"/>
          <w:left w:w="50" w:type="dxa"/>
          <w:bottom w:w="50" w:type="dxa"/>
          <w:right w:w="50" w:type="dxa"/>
        </w:tblCellMar>
        <w:tblLook w:val="04A0" w:firstRow="1" w:lastRow="0" w:firstColumn="1" w:lastColumn="0" w:noHBand="0" w:noVBand="1"/>
      </w:tblPr>
      <w:tblGrid>
        <w:gridCol w:w="779"/>
        <w:gridCol w:w="954"/>
        <w:gridCol w:w="1089"/>
        <w:gridCol w:w="1259"/>
        <w:gridCol w:w="1129"/>
        <w:gridCol w:w="1089"/>
        <w:gridCol w:w="1739"/>
        <w:gridCol w:w="1262"/>
        <w:gridCol w:w="1262"/>
        <w:gridCol w:w="1267"/>
        <w:gridCol w:w="1635"/>
        <w:gridCol w:w="23"/>
        <w:gridCol w:w="29"/>
        <w:gridCol w:w="808"/>
        <w:gridCol w:w="46"/>
      </w:tblGrid>
      <w:tr w:rsidR="001B0D45" w:rsidRPr="004D78D6" w14:paraId="79F0E65C" w14:textId="77777777" w:rsidTr="001B0D45">
        <w:trPr>
          <w:cantSplit/>
          <w:tblHeader/>
        </w:trPr>
        <w:tc>
          <w:tcPr>
            <w:tcW w:w="2797" w:type="pct"/>
            <w:gridSpan w:val="7"/>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36B4F928" w14:textId="77777777" w:rsidR="001B0D45" w:rsidRPr="004D78D6" w:rsidRDefault="001B0D45" w:rsidP="004D78D6">
            <w:pPr>
              <w:spacing w:line="240" w:lineRule="auto"/>
              <w:jc w:val="center"/>
              <w:rPr>
                <w:rFonts w:ascii="Arial Narrow" w:eastAsia="Times New Roman" w:hAnsi="Arial Narrow"/>
                <w:b/>
                <w:bCs/>
                <w:color w:val="FFFFFF"/>
                <w:sz w:val="18"/>
                <w:szCs w:val="18"/>
                <w:lang w:val="en-ZA"/>
              </w:rPr>
            </w:pPr>
            <w:r w:rsidRPr="004D78D6">
              <w:rPr>
                <w:rFonts w:ascii="Arial Narrow" w:eastAsia="Times New Roman" w:hAnsi="Arial Narrow"/>
                <w:b/>
                <w:bCs/>
                <w:color w:val="FFFFFF" w:themeColor="background1"/>
                <w:sz w:val="18"/>
                <w:szCs w:val="18"/>
              </w:rPr>
              <w:t>Certainty assessment</w:t>
            </w:r>
          </w:p>
        </w:tc>
        <w:tc>
          <w:tcPr>
            <w:tcW w:w="878"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57C73F95"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 of patients</w:t>
            </w:r>
          </w:p>
        </w:tc>
        <w:tc>
          <w:tcPr>
            <w:tcW w:w="1010" w:type="pct"/>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11DF1EFC"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Effect</w:t>
            </w:r>
          </w:p>
        </w:tc>
        <w:tc>
          <w:tcPr>
            <w:tcW w:w="315"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37B45395"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Certainty</w:t>
            </w:r>
          </w:p>
        </w:tc>
      </w:tr>
      <w:tr w:rsidR="001B0D45" w:rsidRPr="004D78D6" w14:paraId="74DA6377" w14:textId="77777777" w:rsidTr="001B0D45">
        <w:trPr>
          <w:cantSplit/>
          <w:tblHeader/>
        </w:trPr>
        <w:tc>
          <w:tcPr>
            <w:tcW w:w="27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29C2432C"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 of studies</w:t>
            </w:r>
          </w:p>
        </w:tc>
        <w:tc>
          <w:tcPr>
            <w:tcW w:w="332"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1C97AA41"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Study design</w:t>
            </w:r>
          </w:p>
        </w:tc>
        <w:tc>
          <w:tcPr>
            <w:tcW w:w="3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016B4D18"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Risk of bias</w:t>
            </w:r>
          </w:p>
        </w:tc>
        <w:tc>
          <w:tcPr>
            <w:tcW w:w="438"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0C793E28"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Inconsistency</w:t>
            </w:r>
          </w:p>
        </w:tc>
        <w:tc>
          <w:tcPr>
            <w:tcW w:w="393"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22522CFF"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Indirectness</w:t>
            </w:r>
          </w:p>
        </w:tc>
        <w:tc>
          <w:tcPr>
            <w:tcW w:w="37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4594F4E9"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Imprecision</w:t>
            </w:r>
          </w:p>
        </w:tc>
        <w:tc>
          <w:tcPr>
            <w:tcW w:w="604"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7E846EA9"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Other considerations</w:t>
            </w:r>
          </w:p>
        </w:tc>
        <w:tc>
          <w:tcPr>
            <w:tcW w:w="4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39965403"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 xml:space="preserve">Ketamine adjunctive therapy </w:t>
            </w:r>
          </w:p>
        </w:tc>
        <w:tc>
          <w:tcPr>
            <w:tcW w:w="43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5721D26D"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 xml:space="preserve">standard of care </w:t>
            </w:r>
          </w:p>
        </w:tc>
        <w:tc>
          <w:tcPr>
            <w:tcW w:w="441"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4792898C"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Relative</w:t>
            </w:r>
            <w:r w:rsidRPr="004D78D6">
              <w:rPr>
                <w:rFonts w:ascii="Arial Narrow" w:hAnsi="Arial Narrow"/>
                <w:sz w:val="18"/>
                <w:szCs w:val="18"/>
              </w:rPr>
              <w:br/>
            </w:r>
            <w:r w:rsidRPr="004D78D6">
              <w:rPr>
                <w:rFonts w:ascii="Arial Narrow" w:eastAsia="Times New Roman" w:hAnsi="Arial Narrow"/>
                <w:b/>
                <w:bCs/>
                <w:color w:val="FFFFFF" w:themeColor="background1"/>
                <w:sz w:val="18"/>
                <w:szCs w:val="18"/>
              </w:rPr>
              <w:t>(95% CI)</w:t>
            </w:r>
          </w:p>
        </w:tc>
        <w:tc>
          <w:tcPr>
            <w:tcW w:w="569" w:type="pc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2F5496" w:themeFill="accent5" w:themeFillShade="BF"/>
            <w:tcMar>
              <w:top w:w="75" w:type="dxa"/>
              <w:left w:w="75" w:type="dxa"/>
              <w:bottom w:w="75" w:type="dxa"/>
              <w:right w:w="75" w:type="dxa"/>
            </w:tcMar>
            <w:vAlign w:val="center"/>
            <w:hideMark/>
          </w:tcPr>
          <w:p w14:paraId="5BB3938E" w14:textId="77777777" w:rsidR="001B0D45" w:rsidRPr="004D78D6" w:rsidRDefault="001B0D45" w:rsidP="004D78D6">
            <w:pPr>
              <w:spacing w:line="240" w:lineRule="auto"/>
              <w:jc w:val="center"/>
              <w:rPr>
                <w:rFonts w:ascii="Arial Narrow" w:eastAsia="Times New Roman" w:hAnsi="Arial Narrow"/>
                <w:b/>
                <w:bCs/>
                <w:color w:val="FFFFFF"/>
                <w:sz w:val="18"/>
                <w:szCs w:val="18"/>
              </w:rPr>
            </w:pPr>
            <w:r w:rsidRPr="004D78D6">
              <w:rPr>
                <w:rFonts w:ascii="Arial Narrow" w:eastAsia="Times New Roman" w:hAnsi="Arial Narrow"/>
                <w:b/>
                <w:bCs/>
                <w:color w:val="FFFFFF" w:themeColor="background1"/>
                <w:sz w:val="18"/>
                <w:szCs w:val="18"/>
              </w:rPr>
              <w:t>Absolute</w:t>
            </w:r>
            <w:r w:rsidRPr="004D78D6">
              <w:rPr>
                <w:rFonts w:ascii="Arial Narrow" w:hAnsi="Arial Narrow"/>
                <w:sz w:val="18"/>
                <w:szCs w:val="18"/>
              </w:rPr>
              <w:br/>
            </w:r>
            <w:r w:rsidRPr="004D78D6">
              <w:rPr>
                <w:rFonts w:ascii="Arial Narrow" w:eastAsia="Times New Roman" w:hAnsi="Arial Narrow"/>
                <w:b/>
                <w:bCs/>
                <w:color w:val="FFFFFF" w:themeColor="background1"/>
                <w:sz w:val="18"/>
                <w:szCs w:val="18"/>
              </w:rPr>
              <w:t>(95% CI)</w:t>
            </w:r>
          </w:p>
        </w:tc>
        <w:tc>
          <w:tcPr>
            <w:tcW w:w="315" w:type="pct"/>
            <w:gridSpan w:val="4"/>
            <w:vMerge/>
            <w:vAlign w:val="center"/>
            <w:hideMark/>
          </w:tcPr>
          <w:p w14:paraId="1330844F" w14:textId="77777777" w:rsidR="001B0D45" w:rsidRPr="004D78D6" w:rsidRDefault="001B0D45" w:rsidP="004D78D6">
            <w:pPr>
              <w:spacing w:line="240" w:lineRule="auto"/>
              <w:rPr>
                <w:rFonts w:ascii="Arial Narrow" w:eastAsia="Times New Roman" w:hAnsi="Arial Narrow"/>
                <w:b/>
                <w:bCs/>
                <w:color w:val="FFFFFF"/>
                <w:sz w:val="18"/>
                <w:szCs w:val="18"/>
              </w:rPr>
            </w:pPr>
          </w:p>
        </w:tc>
      </w:tr>
      <w:tr w:rsidR="001B0D45" w:rsidRPr="004D78D6" w14:paraId="61694577" w14:textId="77777777" w:rsidTr="001B0D45">
        <w:trPr>
          <w:gridAfter w:val="1"/>
          <w:wAfter w:w="16" w:type="pct"/>
          <w:cantSplit/>
        </w:trPr>
        <w:tc>
          <w:tcPr>
            <w:tcW w:w="4984" w:type="pct"/>
            <w:gridSpan w:val="14"/>
            <w:shd w:val="clear" w:color="auto" w:fill="FFFFFF" w:themeFill="background1"/>
            <w:tcMar>
              <w:top w:w="75" w:type="dxa"/>
              <w:left w:w="50" w:type="dxa"/>
              <w:bottom w:w="50" w:type="dxa"/>
              <w:right w:w="50" w:type="dxa"/>
            </w:tcMar>
            <w:vAlign w:val="center"/>
            <w:hideMark/>
          </w:tcPr>
          <w:p w14:paraId="3088CADD" w14:textId="07186DCD" w:rsidR="001B0D45" w:rsidRPr="004D78D6" w:rsidRDefault="001B0D45" w:rsidP="0088357F">
            <w:pPr>
              <w:spacing w:after="0" w:line="240" w:lineRule="auto"/>
              <w:rPr>
                <w:rFonts w:ascii="Arial Narrow" w:eastAsia="Times New Roman" w:hAnsi="Arial Narrow"/>
                <w:b/>
                <w:bCs/>
                <w:color w:val="000000"/>
                <w:sz w:val="18"/>
                <w:szCs w:val="18"/>
              </w:rPr>
            </w:pPr>
            <w:r w:rsidRPr="004D78D6">
              <w:rPr>
                <w:rStyle w:val="label"/>
                <w:rFonts w:ascii="Arial Narrow" w:eastAsia="Times New Roman" w:hAnsi="Arial Narrow"/>
                <w:b/>
                <w:bCs/>
                <w:color w:val="000000" w:themeColor="text1"/>
                <w:sz w:val="18"/>
                <w:szCs w:val="18"/>
              </w:rPr>
              <w:t>Mortality</w:t>
            </w:r>
          </w:p>
        </w:tc>
      </w:tr>
      <w:tr w:rsidR="001B0D45" w:rsidRPr="004D78D6" w14:paraId="1E5B2D3E" w14:textId="77777777" w:rsidTr="001B0D45">
        <w:trPr>
          <w:cantSplit/>
        </w:trPr>
        <w:tc>
          <w:tcPr>
            <w:tcW w:w="2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E9ACE02"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5</w:t>
            </w:r>
          </w:p>
        </w:tc>
        <w:tc>
          <w:tcPr>
            <w:tcW w:w="332"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DDEC28"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randomised trials</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B994AB"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 xml:space="preserve">not </w:t>
            </w:r>
            <w:proofErr w:type="spellStart"/>
            <w:r w:rsidRPr="004D78D6">
              <w:rPr>
                <w:rFonts w:ascii="Arial Narrow" w:eastAsia="Times New Roman" w:hAnsi="Arial Narrow"/>
                <w:sz w:val="18"/>
                <w:szCs w:val="18"/>
              </w:rPr>
              <w:t>serious</w:t>
            </w:r>
            <w:r w:rsidRPr="004D78D6">
              <w:rPr>
                <w:rFonts w:ascii="Arial Narrow" w:eastAsia="Times New Roman" w:hAnsi="Arial Narrow"/>
                <w:sz w:val="18"/>
                <w:szCs w:val="18"/>
                <w:vertAlign w:val="superscript"/>
              </w:rPr>
              <w:t>a</w:t>
            </w:r>
            <w:proofErr w:type="spellEnd"/>
          </w:p>
        </w:tc>
        <w:tc>
          <w:tcPr>
            <w:tcW w:w="4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8951AA"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39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0ED606"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359A45"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 xml:space="preserve">very </w:t>
            </w:r>
            <w:proofErr w:type="spellStart"/>
            <w:r w:rsidRPr="004D78D6">
              <w:rPr>
                <w:rFonts w:ascii="Arial Narrow" w:eastAsia="Times New Roman" w:hAnsi="Arial Narrow"/>
                <w:sz w:val="18"/>
                <w:szCs w:val="18"/>
              </w:rPr>
              <w:t>serious</w:t>
            </w:r>
            <w:r w:rsidRPr="004D78D6">
              <w:rPr>
                <w:rFonts w:ascii="Arial Narrow" w:eastAsia="Times New Roman" w:hAnsi="Arial Narrow"/>
                <w:sz w:val="18"/>
                <w:szCs w:val="18"/>
                <w:vertAlign w:val="superscript"/>
              </w:rPr>
              <w:t>b</w:t>
            </w:r>
            <w:proofErr w:type="spellEnd"/>
          </w:p>
        </w:tc>
        <w:tc>
          <w:tcPr>
            <w:tcW w:w="604"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36C06BB"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none</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4B2095"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 xml:space="preserve">53/150 (35.3%) </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72DB64A"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value"/>
                <w:rFonts w:ascii="Arial Narrow" w:eastAsia="Times New Roman" w:hAnsi="Arial Narrow"/>
                <w:sz w:val="18"/>
                <w:szCs w:val="18"/>
              </w:rPr>
              <w:t xml:space="preserve">60/157 (38.2%) </w:t>
            </w:r>
          </w:p>
        </w:tc>
        <w:tc>
          <w:tcPr>
            <w:tcW w:w="44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FB71DA2"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block"/>
                <w:rFonts w:ascii="Arial Narrow" w:eastAsia="Times New Roman" w:hAnsi="Arial Narrow"/>
                <w:b/>
                <w:bCs/>
                <w:sz w:val="18"/>
                <w:szCs w:val="18"/>
              </w:rPr>
              <w:t>OR 0.88</w:t>
            </w:r>
            <w:r w:rsidRPr="004D78D6">
              <w:rPr>
                <w:rFonts w:ascii="Arial Narrow" w:hAnsi="Arial Narrow"/>
                <w:sz w:val="18"/>
                <w:szCs w:val="18"/>
              </w:rPr>
              <w:br/>
            </w:r>
            <w:r w:rsidRPr="004D78D6">
              <w:rPr>
                <w:rStyle w:val="cell"/>
                <w:rFonts w:ascii="Arial Narrow" w:eastAsia="Times New Roman" w:hAnsi="Arial Narrow"/>
                <w:sz w:val="18"/>
                <w:szCs w:val="18"/>
              </w:rPr>
              <w:t>(0.54 to 1.43)</w:t>
            </w:r>
          </w:p>
        </w:tc>
        <w:tc>
          <w:tcPr>
            <w:tcW w:w="56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F8A725" w14:textId="77777777" w:rsidR="001B0D45" w:rsidRPr="004D78D6" w:rsidRDefault="001B0D45" w:rsidP="0088357F">
            <w:pPr>
              <w:spacing w:after="0" w:line="240" w:lineRule="auto"/>
              <w:jc w:val="center"/>
              <w:rPr>
                <w:rFonts w:ascii="Arial Narrow" w:eastAsia="Times New Roman" w:hAnsi="Arial Narrow"/>
                <w:sz w:val="18"/>
                <w:szCs w:val="18"/>
              </w:rPr>
            </w:pPr>
            <w:r w:rsidRPr="6FBA0549">
              <w:rPr>
                <w:rFonts w:ascii="Arial Narrow" w:eastAsia="Times New Roman" w:hAnsi="Arial Narrow"/>
                <w:b/>
                <w:bCs/>
                <w:sz w:val="18"/>
                <w:szCs w:val="18"/>
              </w:rPr>
              <w:t>30 fewer per 1,000</w:t>
            </w:r>
            <w:r>
              <w:br/>
            </w:r>
            <w:r w:rsidRPr="6FBA0549">
              <w:rPr>
                <w:rFonts w:ascii="Arial Narrow" w:eastAsia="Times New Roman" w:hAnsi="Arial Narrow"/>
                <w:sz w:val="18"/>
                <w:szCs w:val="18"/>
              </w:rPr>
              <w:t>(</w:t>
            </w:r>
            <w:bookmarkStart w:id="24" w:name="_Int_ZSKSxl0e"/>
            <w:r w:rsidRPr="6FBA0549">
              <w:rPr>
                <w:rFonts w:ascii="Arial Narrow" w:eastAsia="Times New Roman" w:hAnsi="Arial Narrow"/>
                <w:sz w:val="18"/>
                <w:szCs w:val="18"/>
              </w:rPr>
              <w:t>from</w:t>
            </w:r>
            <w:bookmarkEnd w:id="24"/>
            <w:r w:rsidRPr="6FBA0549">
              <w:rPr>
                <w:rFonts w:ascii="Arial Narrow" w:eastAsia="Times New Roman" w:hAnsi="Arial Narrow"/>
                <w:sz w:val="18"/>
                <w:szCs w:val="18"/>
              </w:rPr>
              <w:t xml:space="preserve"> 132 fewer to 87 more)</w:t>
            </w:r>
          </w:p>
        </w:tc>
        <w:tc>
          <w:tcPr>
            <w:tcW w:w="315"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31015E"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quality-sign"/>
                <w:rFonts w:ascii="Cambria Math" w:eastAsia="Times New Roman" w:hAnsi="Cambria Math" w:cs="Cambria Math"/>
                <w:sz w:val="18"/>
                <w:szCs w:val="18"/>
              </w:rPr>
              <w:t>⨁⨁◯◯</w:t>
            </w:r>
            <w:r w:rsidRPr="004D78D6">
              <w:rPr>
                <w:rFonts w:ascii="Arial Narrow" w:hAnsi="Arial Narrow"/>
                <w:sz w:val="18"/>
                <w:szCs w:val="18"/>
              </w:rPr>
              <w:br/>
            </w:r>
            <w:r w:rsidRPr="004D78D6">
              <w:rPr>
                <w:rStyle w:val="quality-text"/>
                <w:rFonts w:ascii="Arial Narrow" w:eastAsia="Times New Roman" w:hAnsi="Arial Narrow"/>
                <w:sz w:val="18"/>
                <w:szCs w:val="18"/>
              </w:rPr>
              <w:t>Low</w:t>
            </w:r>
          </w:p>
        </w:tc>
      </w:tr>
      <w:tr w:rsidR="001B0D45" w:rsidRPr="004D78D6" w14:paraId="6E2E90F0" w14:textId="77777777" w:rsidTr="001B0D45">
        <w:trPr>
          <w:gridAfter w:val="1"/>
          <w:wAfter w:w="16" w:type="pct"/>
          <w:cantSplit/>
        </w:trPr>
        <w:tc>
          <w:tcPr>
            <w:tcW w:w="4984" w:type="pct"/>
            <w:gridSpan w:val="14"/>
            <w:shd w:val="clear" w:color="auto" w:fill="FFFFFF" w:themeFill="background1"/>
            <w:tcMar>
              <w:top w:w="75" w:type="dxa"/>
              <w:left w:w="50" w:type="dxa"/>
              <w:bottom w:w="50" w:type="dxa"/>
              <w:right w:w="50" w:type="dxa"/>
            </w:tcMar>
            <w:vAlign w:val="center"/>
            <w:hideMark/>
          </w:tcPr>
          <w:p w14:paraId="5C6FE129" w14:textId="63AE4E87" w:rsidR="001B0D45" w:rsidRPr="004D78D6" w:rsidRDefault="001B0D45" w:rsidP="0088357F">
            <w:pPr>
              <w:spacing w:after="0" w:line="240" w:lineRule="auto"/>
              <w:rPr>
                <w:rFonts w:ascii="Arial Narrow" w:eastAsia="Times New Roman" w:hAnsi="Arial Narrow"/>
                <w:b/>
                <w:bCs/>
                <w:color w:val="000000"/>
                <w:sz w:val="18"/>
                <w:szCs w:val="18"/>
              </w:rPr>
            </w:pPr>
            <w:r w:rsidRPr="004D78D6">
              <w:rPr>
                <w:rStyle w:val="label"/>
                <w:rFonts w:ascii="Arial Narrow" w:eastAsia="Times New Roman" w:hAnsi="Arial Narrow"/>
                <w:b/>
                <w:bCs/>
                <w:color w:val="000000" w:themeColor="text1"/>
                <w:sz w:val="18"/>
                <w:szCs w:val="18"/>
              </w:rPr>
              <w:t>Length of ICU stay (days)</w:t>
            </w:r>
          </w:p>
        </w:tc>
      </w:tr>
      <w:tr w:rsidR="001B0D45" w:rsidRPr="004D78D6" w14:paraId="714C2062" w14:textId="77777777" w:rsidTr="001B0D45">
        <w:trPr>
          <w:cantSplit/>
        </w:trPr>
        <w:tc>
          <w:tcPr>
            <w:tcW w:w="2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7B357C"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5</w:t>
            </w:r>
          </w:p>
        </w:tc>
        <w:tc>
          <w:tcPr>
            <w:tcW w:w="332"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BF97E9"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randomised trials</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1339286"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 xml:space="preserve">not </w:t>
            </w:r>
            <w:proofErr w:type="spellStart"/>
            <w:r w:rsidRPr="004D78D6">
              <w:rPr>
                <w:rFonts w:ascii="Arial Narrow" w:eastAsia="Times New Roman" w:hAnsi="Arial Narrow"/>
                <w:sz w:val="18"/>
                <w:szCs w:val="18"/>
              </w:rPr>
              <w:t>serious</w:t>
            </w:r>
            <w:r w:rsidRPr="004D78D6">
              <w:rPr>
                <w:rFonts w:ascii="Arial Narrow" w:eastAsia="Times New Roman" w:hAnsi="Arial Narrow"/>
                <w:sz w:val="18"/>
                <w:szCs w:val="18"/>
                <w:vertAlign w:val="superscript"/>
              </w:rPr>
              <w:t>c</w:t>
            </w:r>
            <w:proofErr w:type="spellEnd"/>
          </w:p>
        </w:tc>
        <w:tc>
          <w:tcPr>
            <w:tcW w:w="4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288E017"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39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809C225"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6A05F1"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604"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72DC18"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none</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7273FC"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192</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D880A2"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value"/>
                <w:rFonts w:ascii="Arial Narrow" w:eastAsia="Times New Roman" w:hAnsi="Arial Narrow"/>
                <w:sz w:val="18"/>
                <w:szCs w:val="18"/>
              </w:rPr>
              <w:t>198</w:t>
            </w:r>
          </w:p>
        </w:tc>
        <w:tc>
          <w:tcPr>
            <w:tcW w:w="44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CBAAE1"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56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676662"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value"/>
                <w:rFonts w:ascii="Arial Narrow" w:eastAsia="Times New Roman" w:hAnsi="Arial Narrow"/>
                <w:sz w:val="18"/>
                <w:szCs w:val="18"/>
              </w:rPr>
              <w:t xml:space="preserve">MD </w:t>
            </w:r>
            <w:r w:rsidRPr="004D78D6">
              <w:rPr>
                <w:rStyle w:val="cell-value"/>
                <w:rFonts w:ascii="Arial Narrow" w:eastAsia="Times New Roman" w:hAnsi="Arial Narrow"/>
                <w:b/>
                <w:bCs/>
                <w:sz w:val="18"/>
                <w:szCs w:val="18"/>
              </w:rPr>
              <w:t>0.04 days higher</w:t>
            </w:r>
            <w:r w:rsidRPr="004D78D6">
              <w:rPr>
                <w:rFonts w:ascii="Arial Narrow" w:hAnsi="Arial Narrow"/>
                <w:sz w:val="18"/>
                <w:szCs w:val="18"/>
              </w:rPr>
              <w:br/>
            </w:r>
            <w:r w:rsidRPr="004D78D6">
              <w:rPr>
                <w:rStyle w:val="cell-value"/>
                <w:rFonts w:ascii="Arial Narrow" w:eastAsia="Times New Roman" w:hAnsi="Arial Narrow"/>
                <w:sz w:val="18"/>
                <w:szCs w:val="18"/>
              </w:rPr>
              <w:t>(0.12 lower to 0.2 higher)</w:t>
            </w:r>
          </w:p>
        </w:tc>
        <w:tc>
          <w:tcPr>
            <w:tcW w:w="315"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2CFA5FA"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quality-sign"/>
                <w:rFonts w:ascii="Cambria Math" w:eastAsia="Times New Roman" w:hAnsi="Cambria Math" w:cs="Cambria Math"/>
                <w:sz w:val="18"/>
                <w:szCs w:val="18"/>
              </w:rPr>
              <w:t>⨁⨁⨁⨁</w:t>
            </w:r>
            <w:r w:rsidRPr="004D78D6">
              <w:rPr>
                <w:rFonts w:ascii="Arial Narrow" w:hAnsi="Arial Narrow"/>
                <w:sz w:val="18"/>
                <w:szCs w:val="18"/>
              </w:rPr>
              <w:br/>
            </w:r>
            <w:r w:rsidRPr="004D78D6">
              <w:rPr>
                <w:rStyle w:val="quality-text"/>
                <w:rFonts w:ascii="Arial Narrow" w:eastAsia="Times New Roman" w:hAnsi="Arial Narrow"/>
                <w:sz w:val="18"/>
                <w:szCs w:val="18"/>
              </w:rPr>
              <w:t>High</w:t>
            </w:r>
          </w:p>
        </w:tc>
      </w:tr>
      <w:tr w:rsidR="001B0D45" w:rsidRPr="004D78D6" w14:paraId="16409EB1" w14:textId="77777777" w:rsidTr="001B0D45">
        <w:trPr>
          <w:gridAfter w:val="1"/>
          <w:wAfter w:w="16" w:type="pct"/>
          <w:cantSplit/>
        </w:trPr>
        <w:tc>
          <w:tcPr>
            <w:tcW w:w="4984" w:type="pct"/>
            <w:gridSpan w:val="14"/>
            <w:shd w:val="clear" w:color="auto" w:fill="FFFFFF" w:themeFill="background1"/>
            <w:tcMar>
              <w:top w:w="75" w:type="dxa"/>
              <w:left w:w="50" w:type="dxa"/>
              <w:bottom w:w="50" w:type="dxa"/>
              <w:right w:w="50" w:type="dxa"/>
            </w:tcMar>
            <w:vAlign w:val="center"/>
            <w:hideMark/>
          </w:tcPr>
          <w:p w14:paraId="75F72872" w14:textId="7E8A7DDA" w:rsidR="001B0D45" w:rsidRPr="004D78D6" w:rsidRDefault="001B0D45" w:rsidP="0088357F">
            <w:pPr>
              <w:spacing w:after="0" w:line="240" w:lineRule="auto"/>
              <w:rPr>
                <w:rFonts w:ascii="Arial Narrow" w:eastAsia="Times New Roman" w:hAnsi="Arial Narrow"/>
                <w:b/>
                <w:bCs/>
                <w:color w:val="000000"/>
                <w:sz w:val="18"/>
                <w:szCs w:val="18"/>
              </w:rPr>
            </w:pPr>
            <w:r w:rsidRPr="004D78D6">
              <w:rPr>
                <w:rStyle w:val="label"/>
                <w:rFonts w:ascii="Arial Narrow" w:eastAsia="Times New Roman" w:hAnsi="Arial Narrow"/>
                <w:b/>
                <w:bCs/>
                <w:color w:val="000000" w:themeColor="text1"/>
                <w:sz w:val="18"/>
                <w:szCs w:val="18"/>
              </w:rPr>
              <w:t>Length of hospital stay (days)</w:t>
            </w:r>
          </w:p>
        </w:tc>
      </w:tr>
      <w:tr w:rsidR="001B0D45" w:rsidRPr="004D78D6" w14:paraId="34FBA8FB" w14:textId="77777777" w:rsidTr="001B0D45">
        <w:trPr>
          <w:cantSplit/>
        </w:trPr>
        <w:tc>
          <w:tcPr>
            <w:tcW w:w="2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149835"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5</w:t>
            </w:r>
          </w:p>
        </w:tc>
        <w:tc>
          <w:tcPr>
            <w:tcW w:w="332"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9201407"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randomised trials</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EAD242A"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4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512E03"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39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5ED8E5"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DB39EAF"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not serious</w:t>
            </w:r>
          </w:p>
        </w:tc>
        <w:tc>
          <w:tcPr>
            <w:tcW w:w="604"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DB8313"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none</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640787F"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Fonts w:ascii="Arial Narrow" w:eastAsia="Times New Roman" w:hAnsi="Arial Narrow"/>
                <w:sz w:val="18"/>
                <w:szCs w:val="18"/>
              </w:rPr>
              <w:t>138</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25B7F12"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value"/>
                <w:rFonts w:ascii="Arial Narrow" w:eastAsia="Times New Roman" w:hAnsi="Arial Narrow"/>
                <w:sz w:val="18"/>
                <w:szCs w:val="18"/>
              </w:rPr>
              <w:t>139</w:t>
            </w:r>
          </w:p>
        </w:tc>
        <w:tc>
          <w:tcPr>
            <w:tcW w:w="44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6B4B2"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56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EF04BB"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value"/>
                <w:rFonts w:ascii="Arial Narrow" w:eastAsia="Times New Roman" w:hAnsi="Arial Narrow"/>
                <w:sz w:val="18"/>
                <w:szCs w:val="18"/>
              </w:rPr>
              <w:t xml:space="preserve">MD </w:t>
            </w:r>
            <w:r w:rsidRPr="004D78D6">
              <w:rPr>
                <w:rStyle w:val="cell-value"/>
                <w:rFonts w:ascii="Arial Narrow" w:eastAsia="Times New Roman" w:hAnsi="Arial Narrow"/>
                <w:b/>
                <w:bCs/>
                <w:sz w:val="18"/>
                <w:szCs w:val="18"/>
              </w:rPr>
              <w:t>0.53 days lower</w:t>
            </w:r>
            <w:r w:rsidRPr="004D78D6">
              <w:rPr>
                <w:rFonts w:ascii="Arial Narrow" w:hAnsi="Arial Narrow"/>
                <w:sz w:val="18"/>
                <w:szCs w:val="18"/>
              </w:rPr>
              <w:br/>
            </w:r>
            <w:r w:rsidRPr="004D78D6">
              <w:rPr>
                <w:rStyle w:val="cell-value"/>
                <w:rFonts w:ascii="Arial Narrow" w:eastAsia="Times New Roman" w:hAnsi="Arial Narrow"/>
                <w:sz w:val="18"/>
                <w:szCs w:val="18"/>
              </w:rPr>
              <w:t>(1.36 lower to 0.3 higher)</w:t>
            </w:r>
          </w:p>
        </w:tc>
        <w:tc>
          <w:tcPr>
            <w:tcW w:w="315"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953B58"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quality-sign"/>
                <w:rFonts w:ascii="Cambria Math" w:eastAsia="Times New Roman" w:hAnsi="Cambria Math" w:cs="Cambria Math"/>
                <w:sz w:val="18"/>
                <w:szCs w:val="18"/>
              </w:rPr>
              <w:t>⨁⨁⨁⨁</w:t>
            </w:r>
            <w:r w:rsidRPr="004D78D6">
              <w:rPr>
                <w:rFonts w:ascii="Arial Narrow" w:hAnsi="Arial Narrow"/>
                <w:sz w:val="18"/>
                <w:szCs w:val="18"/>
              </w:rPr>
              <w:br/>
            </w:r>
            <w:r w:rsidRPr="004D78D6">
              <w:rPr>
                <w:rStyle w:val="quality-text"/>
                <w:rFonts w:ascii="Arial Narrow" w:eastAsia="Times New Roman" w:hAnsi="Arial Narrow"/>
                <w:sz w:val="18"/>
                <w:szCs w:val="18"/>
              </w:rPr>
              <w:t>High</w:t>
            </w:r>
          </w:p>
        </w:tc>
      </w:tr>
      <w:tr w:rsidR="001B0D45" w:rsidRPr="004D78D6" w14:paraId="33E2FAED" w14:textId="77777777" w:rsidTr="001B0D45">
        <w:trPr>
          <w:gridAfter w:val="2"/>
          <w:wAfter w:w="297" w:type="pct"/>
          <w:cantSplit/>
        </w:trPr>
        <w:tc>
          <w:tcPr>
            <w:tcW w:w="4703" w:type="pct"/>
            <w:gridSpan w:val="13"/>
            <w:shd w:val="clear" w:color="auto" w:fill="FFFFFF" w:themeFill="background1"/>
            <w:tcMar>
              <w:top w:w="75" w:type="dxa"/>
              <w:left w:w="50" w:type="dxa"/>
              <w:bottom w:w="50" w:type="dxa"/>
              <w:right w:w="50" w:type="dxa"/>
            </w:tcMar>
            <w:vAlign w:val="center"/>
            <w:hideMark/>
          </w:tcPr>
          <w:p w14:paraId="1199598C" w14:textId="69E2B000" w:rsidR="001B0D45" w:rsidRPr="004D78D6" w:rsidRDefault="001B0D45" w:rsidP="0088357F">
            <w:pPr>
              <w:spacing w:after="0" w:line="240" w:lineRule="auto"/>
              <w:rPr>
                <w:rFonts w:ascii="Arial Narrow" w:eastAsia="Times New Roman" w:hAnsi="Arial Narrow"/>
                <w:b/>
                <w:bCs/>
                <w:color w:val="000000"/>
                <w:sz w:val="18"/>
                <w:szCs w:val="18"/>
              </w:rPr>
            </w:pPr>
            <w:r w:rsidRPr="004D78D6">
              <w:rPr>
                <w:rStyle w:val="label"/>
                <w:rFonts w:ascii="Arial Narrow" w:eastAsia="Times New Roman" w:hAnsi="Arial Narrow"/>
                <w:b/>
                <w:bCs/>
                <w:color w:val="000000" w:themeColor="text1"/>
                <w:sz w:val="18"/>
                <w:szCs w:val="18"/>
              </w:rPr>
              <w:t>Ventilator asynchrony - not reported</w:t>
            </w:r>
          </w:p>
        </w:tc>
      </w:tr>
      <w:tr w:rsidR="001B0D45" w:rsidRPr="004D78D6" w14:paraId="0C171A95" w14:textId="77777777" w:rsidTr="001B0D45">
        <w:trPr>
          <w:cantSplit/>
        </w:trPr>
        <w:tc>
          <w:tcPr>
            <w:tcW w:w="2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5C121B4"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32"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D36B46E"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6B4C916"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4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09324D6"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9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7F90966"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7EA57DB"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604"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39698A"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992AC13"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AE01FAF"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44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32C3AB1"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56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2D46207"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15"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C19C8E"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r>
      <w:tr w:rsidR="001B0D45" w:rsidRPr="004D78D6" w14:paraId="1DBE2FA7" w14:textId="77777777" w:rsidTr="001B0D45">
        <w:trPr>
          <w:gridAfter w:val="3"/>
          <w:wAfter w:w="307" w:type="pct"/>
          <w:cantSplit/>
        </w:trPr>
        <w:tc>
          <w:tcPr>
            <w:tcW w:w="4693" w:type="pct"/>
            <w:gridSpan w:val="12"/>
            <w:shd w:val="clear" w:color="auto" w:fill="FFFFFF" w:themeFill="background1"/>
            <w:tcMar>
              <w:top w:w="75" w:type="dxa"/>
              <w:left w:w="50" w:type="dxa"/>
              <w:bottom w:w="50" w:type="dxa"/>
              <w:right w:w="50" w:type="dxa"/>
            </w:tcMar>
            <w:vAlign w:val="center"/>
            <w:hideMark/>
          </w:tcPr>
          <w:p w14:paraId="24CD3121" w14:textId="7209F05E" w:rsidR="001B0D45" w:rsidRPr="004D78D6" w:rsidRDefault="001B0D45" w:rsidP="0088357F">
            <w:pPr>
              <w:spacing w:after="0" w:line="240" w:lineRule="auto"/>
              <w:rPr>
                <w:rFonts w:ascii="Arial Narrow" w:eastAsia="Times New Roman" w:hAnsi="Arial Narrow"/>
                <w:b/>
                <w:bCs/>
                <w:color w:val="000000"/>
                <w:sz w:val="18"/>
                <w:szCs w:val="18"/>
              </w:rPr>
            </w:pPr>
            <w:r w:rsidRPr="004D78D6">
              <w:rPr>
                <w:rStyle w:val="label"/>
                <w:rFonts w:ascii="Arial Narrow" w:eastAsia="Times New Roman" w:hAnsi="Arial Narrow"/>
                <w:b/>
                <w:bCs/>
                <w:color w:val="000000" w:themeColor="text1"/>
                <w:sz w:val="18"/>
                <w:szCs w:val="18"/>
              </w:rPr>
              <w:t>Provider satisfaction - not reported</w:t>
            </w:r>
          </w:p>
        </w:tc>
      </w:tr>
      <w:tr w:rsidR="001B0D45" w:rsidRPr="004D78D6" w14:paraId="71B95735" w14:textId="77777777" w:rsidTr="001B0D45">
        <w:trPr>
          <w:cantSplit/>
        </w:trPr>
        <w:tc>
          <w:tcPr>
            <w:tcW w:w="27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436E3ED"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32"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8D2AECC"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588AEAF"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438"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A262F7"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93"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BB6D14"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7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0547FD0"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604"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B84FD0"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DAC523"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43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CC9C32E"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441"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519207"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569" w:type="pct"/>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5BF9F8"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c>
          <w:tcPr>
            <w:tcW w:w="315"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291A0B9" w14:textId="77777777" w:rsidR="001B0D45" w:rsidRPr="004D78D6" w:rsidRDefault="001B0D45" w:rsidP="0088357F">
            <w:pPr>
              <w:spacing w:after="0" w:line="240" w:lineRule="auto"/>
              <w:jc w:val="center"/>
              <w:rPr>
                <w:rFonts w:ascii="Arial Narrow" w:eastAsia="Times New Roman" w:hAnsi="Arial Narrow"/>
                <w:sz w:val="18"/>
                <w:szCs w:val="18"/>
              </w:rPr>
            </w:pPr>
            <w:r w:rsidRPr="004D78D6">
              <w:rPr>
                <w:rStyle w:val="cell"/>
                <w:rFonts w:ascii="Arial Narrow" w:eastAsia="Times New Roman" w:hAnsi="Arial Narrow"/>
                <w:sz w:val="18"/>
                <w:szCs w:val="18"/>
              </w:rPr>
              <w:t>-</w:t>
            </w:r>
          </w:p>
        </w:tc>
      </w:tr>
    </w:tbl>
    <w:p w14:paraId="6E537FDE" w14:textId="77777777" w:rsidR="00846E56" w:rsidRDefault="00846E56" w:rsidP="0088357F">
      <w:pPr>
        <w:pStyle w:val="NormalWeb"/>
        <w:spacing w:after="0" w:afterAutospacing="0" w:line="240" w:lineRule="auto"/>
        <w:rPr>
          <w:rFonts w:ascii="Arial Narrow" w:hAnsi="Arial Narrow"/>
          <w:color w:val="000000"/>
          <w:sz w:val="14"/>
          <w:szCs w:val="14"/>
          <w:lang w:val="en"/>
        </w:rPr>
      </w:pPr>
      <w:r w:rsidRPr="69CE658C">
        <w:rPr>
          <w:rFonts w:ascii="Arial Narrow" w:hAnsi="Arial Narrow"/>
          <w:b/>
          <w:bCs/>
          <w:color w:val="000000" w:themeColor="text1"/>
          <w:sz w:val="14"/>
          <w:szCs w:val="14"/>
        </w:rPr>
        <w:t>CI:</w:t>
      </w:r>
      <w:r w:rsidRPr="69CE658C">
        <w:rPr>
          <w:rFonts w:ascii="Arial Narrow" w:hAnsi="Arial Narrow"/>
          <w:color w:val="000000" w:themeColor="text1"/>
          <w:sz w:val="14"/>
          <w:szCs w:val="14"/>
        </w:rPr>
        <w:t xml:space="preserve"> confidence interval; </w:t>
      </w:r>
      <w:r w:rsidRPr="69CE658C">
        <w:rPr>
          <w:rFonts w:ascii="Arial Narrow" w:hAnsi="Arial Narrow"/>
          <w:b/>
          <w:bCs/>
          <w:color w:val="000000" w:themeColor="text1"/>
          <w:sz w:val="14"/>
          <w:szCs w:val="14"/>
        </w:rPr>
        <w:t>MD:</w:t>
      </w:r>
      <w:r w:rsidRPr="69CE658C">
        <w:rPr>
          <w:rFonts w:ascii="Arial Narrow" w:hAnsi="Arial Narrow"/>
          <w:color w:val="000000" w:themeColor="text1"/>
          <w:sz w:val="14"/>
          <w:szCs w:val="14"/>
        </w:rPr>
        <w:t xml:space="preserve"> mean difference; </w:t>
      </w:r>
      <w:r w:rsidRPr="69CE658C">
        <w:rPr>
          <w:rFonts w:ascii="Arial Narrow" w:hAnsi="Arial Narrow"/>
          <w:b/>
          <w:bCs/>
          <w:color w:val="000000" w:themeColor="text1"/>
          <w:sz w:val="14"/>
          <w:szCs w:val="14"/>
        </w:rPr>
        <w:t>OR:</w:t>
      </w:r>
      <w:r w:rsidRPr="69CE658C">
        <w:rPr>
          <w:rFonts w:ascii="Arial Narrow" w:hAnsi="Arial Narrow"/>
          <w:color w:val="000000" w:themeColor="text1"/>
          <w:sz w:val="14"/>
          <w:szCs w:val="14"/>
        </w:rPr>
        <w:t xml:space="preserve"> odds ratio</w:t>
      </w:r>
    </w:p>
    <w:p w14:paraId="145D4BFB" w14:textId="77777777" w:rsidR="00846E56" w:rsidRPr="0088357F" w:rsidRDefault="00846E56" w:rsidP="00846E56">
      <w:pPr>
        <w:pStyle w:val="Heading4"/>
        <w:spacing w:line="140" w:lineRule="atLeast"/>
        <w:rPr>
          <w:rFonts w:ascii="Arial Narrow" w:eastAsia="Times New Roman" w:hAnsi="Arial Narrow"/>
          <w:b/>
          <w:bCs/>
          <w:color w:val="000000"/>
          <w:sz w:val="20"/>
          <w:szCs w:val="20"/>
          <w:lang w:val="en"/>
        </w:rPr>
      </w:pPr>
      <w:r w:rsidRPr="0088357F">
        <w:rPr>
          <w:rFonts w:ascii="Arial Narrow" w:eastAsia="Times New Roman" w:hAnsi="Arial Narrow"/>
          <w:b/>
          <w:bCs/>
          <w:color w:val="000000" w:themeColor="text1"/>
          <w:sz w:val="18"/>
          <w:szCs w:val="18"/>
        </w:rPr>
        <w:t>Explanations</w:t>
      </w:r>
    </w:p>
    <w:p w14:paraId="5A38980D" w14:textId="77777777" w:rsidR="00846E56" w:rsidRPr="0088357F" w:rsidRDefault="00846E56" w:rsidP="0088357F">
      <w:pPr>
        <w:spacing w:after="0" w:line="240" w:lineRule="auto"/>
        <w:rPr>
          <w:rFonts w:ascii="Arial Narrow" w:eastAsia="Times New Roman" w:hAnsi="Arial Narrow"/>
          <w:color w:val="000000"/>
          <w:sz w:val="16"/>
          <w:szCs w:val="16"/>
          <w:lang w:val="en"/>
        </w:rPr>
      </w:pPr>
      <w:r w:rsidRPr="0088357F">
        <w:rPr>
          <w:rFonts w:ascii="Arial Narrow" w:eastAsia="Times New Roman" w:hAnsi="Arial Narrow"/>
          <w:color w:val="000000" w:themeColor="text1"/>
          <w:sz w:val="16"/>
          <w:szCs w:val="16"/>
        </w:rPr>
        <w:t xml:space="preserve">a. Although 3/5 trial had at least one domain with high ROB, </w:t>
      </w:r>
      <w:proofErr w:type="spellStart"/>
      <w:r w:rsidRPr="0088357F">
        <w:rPr>
          <w:rFonts w:ascii="Arial Narrow" w:eastAsia="Times New Roman" w:hAnsi="Arial Narrow"/>
          <w:color w:val="000000" w:themeColor="text1"/>
          <w:sz w:val="16"/>
          <w:szCs w:val="16"/>
        </w:rPr>
        <w:t>Perbet</w:t>
      </w:r>
      <w:proofErr w:type="spellEnd"/>
      <w:r w:rsidRPr="0088357F">
        <w:rPr>
          <w:rFonts w:ascii="Arial Narrow" w:eastAsia="Times New Roman" w:hAnsi="Arial Narrow"/>
          <w:color w:val="000000" w:themeColor="text1"/>
          <w:sz w:val="16"/>
          <w:szCs w:val="16"/>
        </w:rPr>
        <w:t xml:space="preserve"> (2018) had overall low ROB and contributed to </w:t>
      </w:r>
      <w:proofErr w:type="gramStart"/>
      <w:r w:rsidRPr="0088357F">
        <w:rPr>
          <w:rFonts w:ascii="Arial Narrow" w:eastAsia="Times New Roman" w:hAnsi="Arial Narrow"/>
          <w:color w:val="000000" w:themeColor="text1"/>
          <w:sz w:val="16"/>
          <w:szCs w:val="16"/>
        </w:rPr>
        <w:t>the majority of</w:t>
      </w:r>
      <w:proofErr w:type="gramEnd"/>
      <w:r w:rsidRPr="0088357F">
        <w:rPr>
          <w:rFonts w:ascii="Arial Narrow" w:eastAsia="Times New Roman" w:hAnsi="Arial Narrow"/>
          <w:color w:val="000000" w:themeColor="text1"/>
          <w:sz w:val="16"/>
          <w:szCs w:val="16"/>
        </w:rPr>
        <w:t xml:space="preserve"> the pooled effect. </w:t>
      </w:r>
    </w:p>
    <w:p w14:paraId="482E0995" w14:textId="77777777" w:rsidR="00846E56" w:rsidRPr="0088357F" w:rsidRDefault="00846E56" w:rsidP="0088357F">
      <w:pPr>
        <w:spacing w:after="0" w:line="240" w:lineRule="auto"/>
        <w:rPr>
          <w:rFonts w:ascii="Arial Narrow" w:eastAsia="Times New Roman" w:hAnsi="Arial Narrow"/>
          <w:color w:val="000000"/>
          <w:sz w:val="16"/>
          <w:szCs w:val="16"/>
          <w:lang w:val="en"/>
        </w:rPr>
      </w:pPr>
      <w:r w:rsidRPr="0088357F">
        <w:rPr>
          <w:rFonts w:ascii="Arial Narrow" w:eastAsia="Times New Roman" w:hAnsi="Arial Narrow"/>
          <w:color w:val="000000" w:themeColor="text1"/>
          <w:sz w:val="16"/>
          <w:szCs w:val="16"/>
        </w:rPr>
        <w:t xml:space="preserve">b. Very serious imprecision: 95% CI of the absolute effect ranges from large benefits to moderate to large harms. Additionally, clinically meaningful inconsistency across included trials (varied direction of effects), undetected statistically (I^2 = 0%), however likely due to small study effects contributing to imprecise trial effect estimates. Not downgraded for inconsistency as linked to imprecision. </w:t>
      </w:r>
    </w:p>
    <w:p w14:paraId="29327152" w14:textId="77777777" w:rsidR="00846E56" w:rsidRPr="0088357F" w:rsidRDefault="00846E56" w:rsidP="0088357F">
      <w:pPr>
        <w:spacing w:after="0" w:line="240" w:lineRule="auto"/>
        <w:rPr>
          <w:rFonts w:ascii="Arial Narrow" w:eastAsia="Times New Roman" w:hAnsi="Arial Narrow"/>
          <w:color w:val="000000"/>
          <w:sz w:val="16"/>
          <w:szCs w:val="16"/>
          <w:lang w:val="en"/>
        </w:rPr>
      </w:pPr>
      <w:r w:rsidRPr="0088357F">
        <w:rPr>
          <w:rFonts w:ascii="Arial Narrow" w:eastAsia="Times New Roman" w:hAnsi="Arial Narrow"/>
          <w:color w:val="000000" w:themeColor="text1"/>
          <w:sz w:val="16"/>
          <w:szCs w:val="16"/>
        </w:rPr>
        <w:t>c. Anwar contributed 99% of the pooled estimate with overall low ROB</w:t>
      </w:r>
    </w:p>
    <w:p w14:paraId="35E589DA" w14:textId="40D8EE36" w:rsidR="00385E54" w:rsidRDefault="00385E54" w:rsidP="69CE658C">
      <w:pPr>
        <w:rPr>
          <w:sz w:val="24"/>
          <w:szCs w:val="24"/>
        </w:rPr>
      </w:pPr>
    </w:p>
    <w:p w14:paraId="07B7CE7E" w14:textId="77777777" w:rsidR="001B0D45" w:rsidRDefault="001B0D45" w:rsidP="69CE658C">
      <w:pPr>
        <w:rPr>
          <w:sz w:val="24"/>
          <w:szCs w:val="24"/>
        </w:rPr>
        <w:sectPr w:rsidR="001B0D45" w:rsidSect="004D78D6">
          <w:pgSz w:w="15840" w:h="12240" w:orient="landscape"/>
          <w:pgMar w:top="720" w:right="720" w:bottom="720" w:left="720" w:header="720" w:footer="720" w:gutter="0"/>
          <w:cols w:space="720"/>
          <w:docGrid w:linePitch="360"/>
        </w:sectPr>
      </w:pPr>
    </w:p>
    <w:p w14:paraId="08C04614" w14:textId="77777777" w:rsidR="00071921" w:rsidRPr="008F7D3D" w:rsidRDefault="00071921" w:rsidP="69CE658C">
      <w:pPr>
        <w:rPr>
          <w:sz w:val="24"/>
          <w:szCs w:val="24"/>
        </w:rPr>
      </w:pPr>
    </w:p>
    <w:p w14:paraId="092DE235" w14:textId="77777777" w:rsidR="00385E54" w:rsidRPr="008F7D3D" w:rsidRDefault="00385E54" w:rsidP="69CE658C">
      <w:pPr>
        <w:pStyle w:val="Heading1"/>
        <w:spacing w:before="0" w:line="240" w:lineRule="auto"/>
        <w:rPr>
          <w:rFonts w:asciiTheme="minorHAnsi" w:hAnsiTheme="minorHAnsi" w:cstheme="minorBidi"/>
          <w:b/>
          <w:bCs/>
          <w:sz w:val="24"/>
          <w:szCs w:val="24"/>
        </w:rPr>
      </w:pPr>
    </w:p>
    <w:p w14:paraId="404BD0DD" w14:textId="77777777" w:rsidR="00385E54" w:rsidRDefault="00385E54" w:rsidP="69CE658C">
      <w:pPr>
        <w:pStyle w:val="Heading1"/>
        <w:spacing w:before="0" w:line="240" w:lineRule="auto"/>
        <w:rPr>
          <w:rFonts w:asciiTheme="minorHAnsi" w:hAnsiTheme="minorHAnsi" w:cstheme="minorBidi"/>
          <w:b/>
          <w:bCs/>
          <w:sz w:val="24"/>
          <w:szCs w:val="24"/>
        </w:rPr>
      </w:pPr>
      <w:r w:rsidRPr="69CE658C">
        <w:rPr>
          <w:rFonts w:asciiTheme="minorHAnsi" w:hAnsiTheme="minorHAnsi" w:cstheme="minorBidi"/>
          <w:b/>
          <w:bCs/>
          <w:sz w:val="24"/>
          <w:szCs w:val="24"/>
        </w:rPr>
        <w:t>Appendix 6: Overall AMSTAR score for each of the included studies</w:t>
      </w:r>
    </w:p>
    <w:tbl>
      <w:tblPr>
        <w:tblStyle w:val="TableGrid"/>
        <w:tblW w:w="5000" w:type="pct"/>
        <w:tblLook w:val="04A0" w:firstRow="1" w:lastRow="0" w:firstColumn="1" w:lastColumn="0" w:noHBand="0" w:noVBand="1"/>
      </w:tblPr>
      <w:tblGrid>
        <w:gridCol w:w="11449"/>
        <w:gridCol w:w="2941"/>
      </w:tblGrid>
      <w:tr w:rsidR="00DA6680" w14:paraId="6F462104" w14:textId="77777777" w:rsidTr="001B0D45">
        <w:trPr>
          <w:trHeight w:val="468"/>
        </w:trPr>
        <w:tc>
          <w:tcPr>
            <w:tcW w:w="3978" w:type="pct"/>
            <w:shd w:val="clear" w:color="auto" w:fill="D9D9D9" w:themeFill="background1" w:themeFillShade="D9"/>
          </w:tcPr>
          <w:p w14:paraId="5D4B02DD" w14:textId="68AEC927" w:rsidR="00071921" w:rsidRDefault="00071921" w:rsidP="001B0D45">
            <w:pPr>
              <w:spacing w:after="0"/>
            </w:pPr>
            <w:r>
              <w:t>STUDY</w:t>
            </w:r>
          </w:p>
        </w:tc>
        <w:tc>
          <w:tcPr>
            <w:tcW w:w="1022" w:type="pct"/>
            <w:shd w:val="clear" w:color="auto" w:fill="D9D9D9" w:themeFill="background1" w:themeFillShade="D9"/>
          </w:tcPr>
          <w:p w14:paraId="21B9C84E" w14:textId="084EA851" w:rsidR="00071921" w:rsidRDefault="00071921" w:rsidP="001B0D45">
            <w:pPr>
              <w:spacing w:after="0"/>
            </w:pPr>
            <w:r>
              <w:t>AMSTAR RESULTS</w:t>
            </w:r>
          </w:p>
        </w:tc>
      </w:tr>
      <w:tr w:rsidR="00071921" w14:paraId="5D957FFD" w14:textId="77777777" w:rsidTr="001B0D45">
        <w:trPr>
          <w:trHeight w:val="58"/>
        </w:trPr>
        <w:tc>
          <w:tcPr>
            <w:tcW w:w="3978" w:type="pct"/>
          </w:tcPr>
          <w:p w14:paraId="706D77A2" w14:textId="62499D42" w:rsidR="00071921" w:rsidRDefault="00071921" w:rsidP="001B0D45">
            <w:pPr>
              <w:spacing w:after="0"/>
            </w:pPr>
            <w:r w:rsidRPr="00071921">
              <w:t xml:space="preserve">Chan et al. “Impact of Ketamine on </w:t>
            </w:r>
            <w:proofErr w:type="spellStart"/>
            <w:r w:rsidRPr="00071921">
              <w:t>Analgosedative</w:t>
            </w:r>
            <w:proofErr w:type="spellEnd"/>
            <w:r w:rsidRPr="00071921">
              <w:t xml:space="preserve"> Consumption in Critically Ill Patients: A Systematic Review and Meta-Analysis” Annals of Pharmacotherapy DOI: 1 1-20 (2022) 0.1177/10600280211069617</w:t>
            </w:r>
          </w:p>
        </w:tc>
        <w:tc>
          <w:tcPr>
            <w:tcW w:w="1022" w:type="pct"/>
          </w:tcPr>
          <w:p w14:paraId="32937252" w14:textId="7F4EEBFE" w:rsidR="00071921" w:rsidRDefault="00071921" w:rsidP="001B0D45">
            <w:pPr>
              <w:spacing w:after="0"/>
            </w:pPr>
            <w:r>
              <w:t>Low quality review</w:t>
            </w:r>
          </w:p>
        </w:tc>
      </w:tr>
      <w:tr w:rsidR="00071921" w14:paraId="7030C2D7" w14:textId="77777777" w:rsidTr="001B0D45">
        <w:trPr>
          <w:trHeight w:val="58"/>
        </w:trPr>
        <w:tc>
          <w:tcPr>
            <w:tcW w:w="3978" w:type="pct"/>
          </w:tcPr>
          <w:p w14:paraId="4B5C02B2" w14:textId="05624056" w:rsidR="00071921" w:rsidRDefault="00071921" w:rsidP="001B0D45">
            <w:pPr>
              <w:spacing w:after="0"/>
            </w:pPr>
            <w:proofErr w:type="spellStart"/>
            <w:r w:rsidRPr="00071921">
              <w:t>Manasco</w:t>
            </w:r>
            <w:proofErr w:type="spellEnd"/>
            <w:r w:rsidRPr="00071921">
              <w:t xml:space="preserve"> et al., “Ketamine sedation in mechanically ventilated patients: A systematic review and meta-analysis”. Journal of Critical Care 56 (2020) 80–88. https://doi.org/10.1016/j.jcrc.2019.12.004</w:t>
            </w:r>
          </w:p>
        </w:tc>
        <w:tc>
          <w:tcPr>
            <w:tcW w:w="1022" w:type="pct"/>
          </w:tcPr>
          <w:p w14:paraId="23E0552F" w14:textId="5566E633" w:rsidR="00071921" w:rsidRDefault="00071921" w:rsidP="001B0D45">
            <w:pPr>
              <w:spacing w:after="0"/>
            </w:pPr>
            <w:r>
              <w:t>Low quality review</w:t>
            </w:r>
          </w:p>
        </w:tc>
      </w:tr>
      <w:tr w:rsidR="00071921" w14:paraId="3267F0BB" w14:textId="77777777" w:rsidTr="001B0D45">
        <w:trPr>
          <w:trHeight w:val="58"/>
        </w:trPr>
        <w:tc>
          <w:tcPr>
            <w:tcW w:w="3978" w:type="pct"/>
          </w:tcPr>
          <w:p w14:paraId="19AF98FC" w14:textId="4CDB3496" w:rsidR="00071921" w:rsidRDefault="00071921" w:rsidP="001B0D45">
            <w:pPr>
              <w:spacing w:after="0"/>
            </w:pPr>
            <w:r w:rsidRPr="00071921">
              <w:t>Wheeler, Kathleen E., et al. "Adjuvant analgesic use in the critically ill: a systematic review and meta-analysis." Critical care explorations 2.7 (2020). https://doi.org/10.1097/cce.0000000000000157.</w:t>
            </w:r>
          </w:p>
        </w:tc>
        <w:tc>
          <w:tcPr>
            <w:tcW w:w="1022" w:type="pct"/>
          </w:tcPr>
          <w:p w14:paraId="008CBE2A" w14:textId="29B8BB3A" w:rsidR="00071921" w:rsidRDefault="00071921" w:rsidP="001B0D45">
            <w:pPr>
              <w:spacing w:after="0"/>
            </w:pPr>
            <w:r>
              <w:t xml:space="preserve">Critically </w:t>
            </w:r>
            <w:r w:rsidR="0CF43C49">
              <w:t>low-quality</w:t>
            </w:r>
            <w:r>
              <w:t xml:space="preserve"> review</w:t>
            </w:r>
          </w:p>
        </w:tc>
      </w:tr>
      <w:tr w:rsidR="00071921" w14:paraId="5DFDC93E" w14:textId="77777777" w:rsidTr="001B0D45">
        <w:trPr>
          <w:trHeight w:val="58"/>
        </w:trPr>
        <w:tc>
          <w:tcPr>
            <w:tcW w:w="3978" w:type="pct"/>
          </w:tcPr>
          <w:p w14:paraId="588AF480" w14:textId="097002E4" w:rsidR="00071921" w:rsidRDefault="00071921" w:rsidP="001B0D45">
            <w:pPr>
              <w:spacing w:after="0"/>
            </w:pPr>
            <w:r w:rsidRPr="00071921">
              <w:t>Wang et al. “Sedative drugs used for mechanically ventilated patients in intensive care units: a systematic review and network meta-analysis” Current Medical Research and Opinion. 35:3, (2019) 435-446, DOI: 10.1080/03007995.2018.1509573</w:t>
            </w:r>
          </w:p>
        </w:tc>
        <w:tc>
          <w:tcPr>
            <w:tcW w:w="1022" w:type="pct"/>
          </w:tcPr>
          <w:p w14:paraId="65D2AB2D" w14:textId="207D2BE5" w:rsidR="00071921" w:rsidRDefault="00071921" w:rsidP="001B0D45">
            <w:pPr>
              <w:spacing w:after="0"/>
            </w:pPr>
            <w:r>
              <w:t xml:space="preserve">Critically </w:t>
            </w:r>
            <w:r w:rsidR="5CC6A02A">
              <w:t>low-quality</w:t>
            </w:r>
            <w:r>
              <w:t xml:space="preserve"> review</w:t>
            </w:r>
          </w:p>
        </w:tc>
      </w:tr>
      <w:tr w:rsidR="00071921" w14:paraId="3AA6D08E" w14:textId="77777777" w:rsidTr="001B0D45">
        <w:trPr>
          <w:trHeight w:val="58"/>
        </w:trPr>
        <w:tc>
          <w:tcPr>
            <w:tcW w:w="3978" w:type="pct"/>
          </w:tcPr>
          <w:p w14:paraId="6C1E3EF0" w14:textId="41F37C5C" w:rsidR="00071921" w:rsidRDefault="00071921" w:rsidP="001B0D45">
            <w:pPr>
              <w:spacing w:after="0"/>
            </w:pPr>
            <w:r w:rsidRPr="00071921">
              <w:t xml:space="preserve">Cohen, et al. "The effect of ketamine on intracranial and cerebral perfusion pressure and health outcomes: a systematic review." Annals of emergency medicine 65.1 (2015): 43-51. </w:t>
            </w:r>
            <w:proofErr w:type="spellStart"/>
            <w:proofErr w:type="gramStart"/>
            <w:r w:rsidRPr="00071921">
              <w:t>DOI:https</w:t>
            </w:r>
            <w:proofErr w:type="spellEnd"/>
            <w:r w:rsidRPr="00071921">
              <w:t>://doi.org/10.1016/j.annemergmed.2014.06.018</w:t>
            </w:r>
            <w:proofErr w:type="gramEnd"/>
          </w:p>
        </w:tc>
        <w:tc>
          <w:tcPr>
            <w:tcW w:w="1022" w:type="pct"/>
          </w:tcPr>
          <w:p w14:paraId="5F618136" w14:textId="7FE57E94" w:rsidR="00071921" w:rsidRDefault="00071921" w:rsidP="001B0D45">
            <w:pPr>
              <w:spacing w:after="0"/>
            </w:pPr>
            <w:r>
              <w:t>Critically low quality</w:t>
            </w:r>
          </w:p>
        </w:tc>
      </w:tr>
      <w:tr w:rsidR="00071921" w14:paraId="4F827190" w14:textId="77777777" w:rsidTr="001B0D45">
        <w:trPr>
          <w:trHeight w:val="58"/>
        </w:trPr>
        <w:tc>
          <w:tcPr>
            <w:tcW w:w="3978" w:type="pct"/>
          </w:tcPr>
          <w:p w14:paraId="2C9BAC8E" w14:textId="4DD7E40F" w:rsidR="00071921" w:rsidRDefault="00071921" w:rsidP="001B0D45">
            <w:pPr>
              <w:spacing w:after="0"/>
            </w:pPr>
            <w:proofErr w:type="spellStart"/>
            <w:r w:rsidRPr="00071921">
              <w:t>Patanwala</w:t>
            </w:r>
            <w:proofErr w:type="spellEnd"/>
            <w:r w:rsidRPr="00071921">
              <w:t xml:space="preserve"> AE, et al. Ketamine for </w:t>
            </w:r>
            <w:proofErr w:type="spellStart"/>
            <w:r w:rsidRPr="00071921">
              <w:t>Analgosedation</w:t>
            </w:r>
            <w:proofErr w:type="spellEnd"/>
            <w:r w:rsidRPr="00071921">
              <w:t xml:space="preserve"> in the Intensive Care Unit: A Systematic Review. Journal of Intensive Care Medicine. 2017;32(6):387-395. doi:10.1177/0885066615620592</w:t>
            </w:r>
          </w:p>
        </w:tc>
        <w:tc>
          <w:tcPr>
            <w:tcW w:w="1022" w:type="pct"/>
          </w:tcPr>
          <w:p w14:paraId="6B379CAC" w14:textId="2E29A4BA" w:rsidR="00071921" w:rsidRDefault="00071921" w:rsidP="001B0D45">
            <w:pPr>
              <w:spacing w:after="0"/>
            </w:pPr>
            <w:r>
              <w:t>Critically low quality</w:t>
            </w:r>
          </w:p>
        </w:tc>
      </w:tr>
      <w:tr w:rsidR="00071921" w14:paraId="64C80BCA" w14:textId="77777777" w:rsidTr="001B0D45">
        <w:trPr>
          <w:trHeight w:val="58"/>
        </w:trPr>
        <w:tc>
          <w:tcPr>
            <w:tcW w:w="3978" w:type="pct"/>
          </w:tcPr>
          <w:p w14:paraId="5D3D0745" w14:textId="67BBD9D8" w:rsidR="00071921" w:rsidRPr="00071921" w:rsidRDefault="00071921" w:rsidP="001B0D45">
            <w:pPr>
              <w:spacing w:after="0"/>
            </w:pPr>
            <w:proofErr w:type="spellStart"/>
            <w:r w:rsidRPr="00071921">
              <w:t>Zeiler</w:t>
            </w:r>
            <w:proofErr w:type="spellEnd"/>
            <w:r w:rsidRPr="00071921">
              <w:t xml:space="preserve">, F.A. et al. The Ketamine Effect on ICP in Traumatic Brain Injury. </w:t>
            </w:r>
            <w:proofErr w:type="spellStart"/>
            <w:r w:rsidRPr="00071921">
              <w:t>Neurocrit</w:t>
            </w:r>
            <w:proofErr w:type="spellEnd"/>
            <w:r w:rsidRPr="00071921">
              <w:t xml:space="preserve"> Care 21, 163–173 (2014). https://doi.org/10.1007/s12028-013-9950-y</w:t>
            </w:r>
          </w:p>
        </w:tc>
        <w:tc>
          <w:tcPr>
            <w:tcW w:w="1022" w:type="pct"/>
          </w:tcPr>
          <w:p w14:paraId="094CDD07" w14:textId="33D5F715" w:rsidR="00071921" w:rsidRDefault="00071921" w:rsidP="001B0D45">
            <w:pPr>
              <w:spacing w:after="0"/>
            </w:pPr>
            <w:r>
              <w:t>Critically low quality</w:t>
            </w:r>
          </w:p>
        </w:tc>
      </w:tr>
      <w:tr w:rsidR="00071921" w14:paraId="176737A0" w14:textId="77777777" w:rsidTr="001B0D45">
        <w:trPr>
          <w:trHeight w:val="58"/>
        </w:trPr>
        <w:tc>
          <w:tcPr>
            <w:tcW w:w="3978" w:type="pct"/>
          </w:tcPr>
          <w:p w14:paraId="6175671F" w14:textId="0CAE83E5" w:rsidR="00071921" w:rsidRPr="00071921" w:rsidRDefault="00071921" w:rsidP="001B0D45">
            <w:pPr>
              <w:spacing w:after="0"/>
            </w:pPr>
            <w:r>
              <w:t xml:space="preserve">Miller et al. “Continuous intravenous infusion of Ketamine for maintenance sedation”. Minerva </w:t>
            </w:r>
            <w:proofErr w:type="spellStart"/>
            <w:r>
              <w:t>Anestesiol</w:t>
            </w:r>
            <w:proofErr w:type="spellEnd"/>
            <w:r>
              <w:t xml:space="preserve"> </w:t>
            </w:r>
            <w:bookmarkStart w:id="25" w:name="_Int_aKJPJw8e"/>
            <w:proofErr w:type="gramStart"/>
            <w:r>
              <w:t>2011;77:812</w:t>
            </w:r>
            <w:bookmarkEnd w:id="25"/>
            <w:proofErr w:type="gramEnd"/>
            <w:r>
              <w:t>-820</w:t>
            </w:r>
          </w:p>
        </w:tc>
        <w:tc>
          <w:tcPr>
            <w:tcW w:w="1022" w:type="pct"/>
          </w:tcPr>
          <w:p w14:paraId="7001FD81" w14:textId="134CCB06" w:rsidR="00071921" w:rsidRDefault="00071921" w:rsidP="001B0D45">
            <w:pPr>
              <w:spacing w:after="0"/>
            </w:pPr>
            <w:r>
              <w:t>Critically low quality</w:t>
            </w:r>
          </w:p>
        </w:tc>
      </w:tr>
    </w:tbl>
    <w:p w14:paraId="45A01578" w14:textId="77777777" w:rsidR="00071921" w:rsidRPr="00071921" w:rsidRDefault="00071921" w:rsidP="00071921"/>
    <w:p w14:paraId="24EAE831" w14:textId="77777777" w:rsidR="00385E54" w:rsidRPr="008F7D3D" w:rsidRDefault="00385E54" w:rsidP="69CE658C">
      <w:pPr>
        <w:pStyle w:val="Heading1"/>
        <w:spacing w:line="240" w:lineRule="auto"/>
        <w:rPr>
          <w:rFonts w:asciiTheme="minorHAnsi" w:hAnsiTheme="minorHAnsi" w:cstheme="minorBidi"/>
          <w:b/>
          <w:bCs/>
          <w:sz w:val="24"/>
          <w:szCs w:val="24"/>
        </w:rPr>
      </w:pPr>
      <w:r w:rsidRPr="69CE658C">
        <w:rPr>
          <w:rFonts w:asciiTheme="minorHAnsi" w:hAnsiTheme="minorHAnsi" w:cstheme="minorBidi"/>
          <w:b/>
          <w:bCs/>
          <w:sz w:val="24"/>
          <w:szCs w:val="24"/>
        </w:rPr>
        <w:t>Ongoing studies</w:t>
      </w:r>
    </w:p>
    <w:p w14:paraId="4D5C9828" w14:textId="2B6B6975" w:rsidR="00385E54" w:rsidRDefault="00F37D49" w:rsidP="00F37D49">
      <w:pPr>
        <w:tabs>
          <w:tab w:val="left" w:pos="6315"/>
        </w:tabs>
        <w:spacing w:after="0"/>
        <w:rPr>
          <w:sz w:val="20"/>
          <w:szCs w:val="20"/>
        </w:rPr>
      </w:pPr>
      <w:r w:rsidRPr="00F37D49">
        <w:rPr>
          <w:sz w:val="20"/>
          <w:szCs w:val="20"/>
        </w:rPr>
        <w:t>Madsen</w:t>
      </w:r>
      <w:r>
        <w:rPr>
          <w:sz w:val="20"/>
          <w:szCs w:val="20"/>
        </w:rPr>
        <w:t xml:space="preserve"> et al. “</w:t>
      </w:r>
      <w:r w:rsidR="00071921" w:rsidRPr="00071921">
        <w:rPr>
          <w:sz w:val="20"/>
          <w:szCs w:val="20"/>
        </w:rPr>
        <w:t>Ketamine for crit</w:t>
      </w:r>
      <w:r w:rsidR="00071921">
        <w:rPr>
          <w:sz w:val="20"/>
          <w:szCs w:val="20"/>
        </w:rPr>
        <w:t xml:space="preserve">ically ill patients with severe </w:t>
      </w:r>
      <w:r w:rsidR="00071921" w:rsidRPr="00071921">
        <w:rPr>
          <w:sz w:val="20"/>
          <w:szCs w:val="20"/>
        </w:rPr>
        <w:t>acute brain in</w:t>
      </w:r>
      <w:r w:rsidR="00071921">
        <w:rPr>
          <w:sz w:val="20"/>
          <w:szCs w:val="20"/>
        </w:rPr>
        <w:t xml:space="preserve">jury: Protocol for a systematic </w:t>
      </w:r>
      <w:r w:rsidR="00071921" w:rsidRPr="00071921">
        <w:rPr>
          <w:sz w:val="20"/>
          <w:szCs w:val="20"/>
        </w:rPr>
        <w:t>review with meta</w:t>
      </w:r>
      <w:r w:rsidR="00071921">
        <w:rPr>
          <w:sz w:val="20"/>
          <w:szCs w:val="20"/>
        </w:rPr>
        <w:t xml:space="preserve">-analysis and Trial Sequential </w:t>
      </w:r>
      <w:r w:rsidR="00071921" w:rsidRPr="00071921">
        <w:rPr>
          <w:sz w:val="20"/>
          <w:szCs w:val="20"/>
        </w:rPr>
        <w:t>Analysis of randomised clinical trials</w:t>
      </w:r>
      <w:r>
        <w:rPr>
          <w:sz w:val="20"/>
          <w:szCs w:val="20"/>
        </w:rPr>
        <w:t>”</w:t>
      </w:r>
    </w:p>
    <w:p w14:paraId="52B98193" w14:textId="0B1F865A" w:rsidR="00F37D49" w:rsidRDefault="00F37D49" w:rsidP="00F37D49">
      <w:pPr>
        <w:tabs>
          <w:tab w:val="left" w:pos="6315"/>
        </w:tabs>
        <w:spacing w:after="0"/>
        <w:rPr>
          <w:sz w:val="20"/>
          <w:szCs w:val="20"/>
        </w:rPr>
      </w:pPr>
      <w:proofErr w:type="gramStart"/>
      <w:r>
        <w:rPr>
          <w:sz w:val="20"/>
          <w:szCs w:val="20"/>
        </w:rPr>
        <w:t>Brief summary</w:t>
      </w:r>
      <w:proofErr w:type="gramEnd"/>
      <w:r>
        <w:rPr>
          <w:sz w:val="20"/>
          <w:szCs w:val="20"/>
        </w:rPr>
        <w:t xml:space="preserve">: This study is a </w:t>
      </w:r>
      <w:r w:rsidRPr="00F37D49">
        <w:rPr>
          <w:sz w:val="20"/>
          <w:szCs w:val="20"/>
        </w:rPr>
        <w:t xml:space="preserve">systematic review of randomised clinical </w:t>
      </w:r>
      <w:r>
        <w:rPr>
          <w:sz w:val="20"/>
          <w:szCs w:val="20"/>
        </w:rPr>
        <w:t xml:space="preserve">trials assessing the beneficial </w:t>
      </w:r>
      <w:r w:rsidRPr="00F37D49">
        <w:rPr>
          <w:sz w:val="20"/>
          <w:szCs w:val="20"/>
        </w:rPr>
        <w:t>and harmful effects of ketamine for patients with severe acute brain injury.</w:t>
      </w:r>
    </w:p>
    <w:p w14:paraId="5371CF7C" w14:textId="6A227E11" w:rsidR="00F37D49" w:rsidRDefault="00F37D49" w:rsidP="00F37D49">
      <w:pPr>
        <w:tabs>
          <w:tab w:val="left" w:pos="6315"/>
        </w:tabs>
        <w:spacing w:after="0"/>
        <w:rPr>
          <w:sz w:val="20"/>
          <w:szCs w:val="20"/>
        </w:rPr>
      </w:pPr>
      <w:r>
        <w:rPr>
          <w:sz w:val="20"/>
          <w:szCs w:val="20"/>
        </w:rPr>
        <w:t>Study type: Systematic review</w:t>
      </w:r>
    </w:p>
    <w:p w14:paraId="59B8D61A" w14:textId="52406E16" w:rsidR="00F37D49" w:rsidRPr="00CF0E28" w:rsidRDefault="00F37D49" w:rsidP="00F37D49">
      <w:pPr>
        <w:tabs>
          <w:tab w:val="left" w:pos="6315"/>
        </w:tabs>
        <w:rPr>
          <w:sz w:val="20"/>
          <w:szCs w:val="20"/>
        </w:rPr>
      </w:pPr>
    </w:p>
    <w:p w14:paraId="74460F65" w14:textId="77777777" w:rsidR="00D10785" w:rsidRDefault="00D10785" w:rsidP="00071921"/>
    <w:sectPr w:rsidR="00D10785" w:rsidSect="004D78D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51E56" w14:textId="77777777" w:rsidR="00C228BE" w:rsidRDefault="00C228BE" w:rsidP="00385E54">
      <w:pPr>
        <w:spacing w:after="0" w:line="240" w:lineRule="auto"/>
      </w:pPr>
      <w:r>
        <w:separator/>
      </w:r>
    </w:p>
  </w:endnote>
  <w:endnote w:type="continuationSeparator" w:id="0">
    <w:p w14:paraId="164AC9AA" w14:textId="77777777" w:rsidR="00C228BE" w:rsidRDefault="00C228BE" w:rsidP="00385E54">
      <w:pPr>
        <w:spacing w:after="0" w:line="240" w:lineRule="auto"/>
      </w:pPr>
      <w:r>
        <w:continuationSeparator/>
      </w:r>
    </w:p>
  </w:endnote>
  <w:endnote w:type="continuationNotice" w:id="1">
    <w:p w14:paraId="5273E5CF" w14:textId="77777777" w:rsidR="00C228BE" w:rsidRDefault="00C228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Janson Text LT">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A8C1" w14:textId="77777777" w:rsidR="00AB598C" w:rsidRDefault="00AB59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3162"/>
      <w:docPartObj>
        <w:docPartGallery w:val="Page Numbers (Bottom of Page)"/>
        <w:docPartUnique/>
      </w:docPartObj>
    </w:sdtPr>
    <w:sdtContent>
      <w:p w14:paraId="26A272A7" w14:textId="227827AA" w:rsidR="00C31460" w:rsidRDefault="002E2263" w:rsidP="00250199">
        <w:pPr>
          <w:pStyle w:val="Footer"/>
        </w:pPr>
        <w:proofErr w:type="spellStart"/>
        <w:r w:rsidRPr="002E2263">
          <w:t>Ketamine_Analgosedation</w:t>
        </w:r>
        <w:proofErr w:type="spellEnd"/>
        <w:r w:rsidRPr="002E2263">
          <w:t xml:space="preserve"> in trauma_AdultsReview_29September2022_Final_v2</w:t>
        </w:r>
        <w:r w:rsidR="00C31460">
          <w:tab/>
        </w:r>
        <w:r w:rsidR="00C31460">
          <w:tab/>
          <w:t xml:space="preserve">                        </w:t>
        </w:r>
        <w:r w:rsidR="00C31460">
          <w:fldChar w:fldCharType="begin"/>
        </w:r>
        <w:r w:rsidR="00C31460">
          <w:instrText xml:space="preserve"> PAGE   \* MERGEFORMAT </w:instrText>
        </w:r>
        <w:r w:rsidR="00C31460">
          <w:rPr>
            <w:color w:val="2B579A"/>
          </w:rPr>
          <w:fldChar w:fldCharType="separate"/>
        </w:r>
        <w:r w:rsidR="00321312">
          <w:rPr>
            <w:noProof/>
          </w:rPr>
          <w:t>8</w:t>
        </w:r>
        <w:r w:rsidR="00C31460">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DEE0" w14:textId="77777777" w:rsidR="00AB598C" w:rsidRDefault="00AB5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BEB78" w14:textId="77777777" w:rsidR="00C228BE" w:rsidRDefault="00C228BE" w:rsidP="00385E54">
      <w:pPr>
        <w:spacing w:after="0" w:line="240" w:lineRule="auto"/>
      </w:pPr>
      <w:r>
        <w:separator/>
      </w:r>
    </w:p>
  </w:footnote>
  <w:footnote w:type="continuationSeparator" w:id="0">
    <w:p w14:paraId="7C388ABF" w14:textId="77777777" w:rsidR="00C228BE" w:rsidRDefault="00C228BE" w:rsidP="00385E54">
      <w:pPr>
        <w:spacing w:after="0" w:line="240" w:lineRule="auto"/>
      </w:pPr>
      <w:r>
        <w:continuationSeparator/>
      </w:r>
    </w:p>
  </w:footnote>
  <w:footnote w:type="continuationNotice" w:id="1">
    <w:p w14:paraId="60A18C5E" w14:textId="77777777" w:rsidR="00C228BE" w:rsidRDefault="00C228BE">
      <w:pPr>
        <w:spacing w:after="0" w:line="240" w:lineRule="auto"/>
      </w:pPr>
    </w:p>
  </w:footnote>
  <w:footnote w:id="2">
    <w:p w14:paraId="38A80645" w14:textId="7490C186" w:rsidR="00033525" w:rsidRPr="00067D2D" w:rsidRDefault="00033525">
      <w:pPr>
        <w:pStyle w:val="FootnoteText"/>
        <w:rPr>
          <w:lang w:val="en-GB"/>
        </w:rPr>
      </w:pPr>
      <w:r>
        <w:rPr>
          <w:rStyle w:val="FootnoteReference"/>
        </w:rPr>
        <w:footnoteRef/>
      </w:r>
      <w:r>
        <w:t xml:space="preserve"> </w:t>
      </w:r>
      <w:r w:rsidRPr="00033525">
        <w:rPr>
          <w:rFonts w:ascii="Calibri" w:hAnsi="Calibri"/>
        </w:rPr>
        <w:t>Note that full-text RCTs could not be sourced.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E4088" w14:textId="5506C097" w:rsidR="00AB598C" w:rsidRDefault="00AB598C">
    <w:pPr>
      <w:pStyle w:val="Header"/>
    </w:pPr>
    <w:r>
      <w:rPr>
        <w:noProof/>
      </w:rPr>
      <w:pict w14:anchorId="2C15A2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65344" o:spid="_x0000_s1026" type="#_x0000_t136" style="position:absolute;margin-left:0;margin-top:0;width:475.85pt;height:285.5pt;rotation:315;z-index:-251655168;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9A7EE" w14:textId="5C5A7727" w:rsidR="00AB598C" w:rsidRDefault="00AB598C">
    <w:pPr>
      <w:pStyle w:val="Header"/>
    </w:pPr>
    <w:r>
      <w:rPr>
        <w:noProof/>
      </w:rPr>
      <w:pict w14:anchorId="70F40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65345" o:spid="_x0000_s1027" type="#_x0000_t136" style="position:absolute;margin-left:0;margin-top:0;width:475.85pt;height:285.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1B83" w14:textId="7E068E98" w:rsidR="00AB598C" w:rsidRDefault="00AB598C">
    <w:pPr>
      <w:pStyle w:val="Header"/>
    </w:pPr>
    <w:r>
      <w:rPr>
        <w:noProof/>
      </w:rPr>
      <w:pict w14:anchorId="4C5BEF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7365343" o:spid="_x0000_s1025" type="#_x0000_t136" style="position:absolute;margin-left:0;margin-top:0;width:475.85pt;height:285.5pt;rotation:315;z-index:-251657216;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intelligence2.xml><?xml version="1.0" encoding="utf-8"?>
<int2:intelligence xmlns:int2="http://schemas.microsoft.com/office/intelligence/2020/intelligence" xmlns:oel="http://schemas.microsoft.com/office/2019/extlst">
  <int2:observations>
    <int2:textHash int2:hashCode="RFLXFoe2vCyTic" int2:id="8nU9VHT6">
      <int2:state int2:value="Rejected" int2:type="LegacyProofing"/>
    </int2:textHash>
    <int2:textHash int2:hashCode="ChR8gkN0Q6Z1ej" int2:id="04QZITu6">
      <int2:state int2:value="Rejected" int2:type="LegacyProofing"/>
    </int2:textHash>
    <int2:textHash int2:hashCode="xZMXzc9hWDA2fy" int2:id="Yr1N54Hj">
      <int2:state int2:value="Rejected" int2:type="LegacyProofing"/>
    </int2:textHash>
    <int2:textHash int2:hashCode="CmKlSz5DdQHMys" int2:id="knTA1hvK">
      <int2:state int2:value="Rejected" int2:type="LegacyProofing"/>
    </int2:textHash>
    <int2:textHash int2:hashCode="uHqliFpb6mSWZK" int2:id="2N0YfPOr">
      <int2:state int2:value="Rejected" int2:type="LegacyProofing"/>
    </int2:textHash>
    <int2:textHash int2:hashCode="jZokFaOxZ0EjfF" int2:id="1bL0WKpa">
      <int2:state int2:value="Rejected" int2:type="LegacyProofing"/>
    </int2:textHash>
    <int2:textHash int2:hashCode="K8zXttCVASovTv" int2:id="NsNgLkt7">
      <int2:state int2:value="Rejected" int2:type="LegacyProofing"/>
    </int2:textHash>
    <int2:textHash int2:hashCode="nudWvgb7mIPanL" int2:id="A2Lwkcw6">
      <int2:state int2:value="Rejected" int2:type="LegacyProofing"/>
    </int2:textHash>
    <int2:textHash int2:hashCode="pihk+HAdfuzyuj" int2:id="N0mSuLeZ">
      <int2:state int2:value="Rejected" int2:type="LegacyProofing"/>
    </int2:textHash>
    <int2:textHash int2:hashCode="hZFDoFVzzcgz/E" int2:id="JYLwvKxt">
      <int2:state int2:value="Rejected" int2:type="LegacyProofing"/>
    </int2:textHash>
    <int2:textHash int2:hashCode="axZZc7eeth3vL3" int2:id="Jo5zp2LT">
      <int2:state int2:value="Rejected" int2:type="LegacyProofing"/>
    </int2:textHash>
    <int2:textHash int2:hashCode="fo7tw2HfMlEmVx" int2:id="TMHosHGY">
      <int2:state int2:value="Rejected" int2:type="LegacyProofing"/>
    </int2:textHash>
    <int2:textHash int2:hashCode="DTTcwT7Vnu94an" int2:id="kFvt26fa">
      <int2:state int2:value="Rejected" int2:type="LegacyProofing"/>
    </int2:textHash>
    <int2:textHash int2:hashCode="ymQVl2t8Khng6U" int2:id="VoiFenfN">
      <int2:state int2:value="Rejected" int2:type="LegacyProofing"/>
    </int2:textHash>
    <int2:textHash int2:hashCode="fgnJ0+ljeL9Un8" int2:id="psotldXu">
      <int2:state int2:value="Rejected" int2:type="LegacyProofing"/>
    </int2:textHash>
    <int2:textHash int2:hashCode="iewJ3sNXuxPKh0" int2:id="ZlaVjx1K">
      <int2:state int2:value="Rejected" int2:type="LegacyProofing"/>
    </int2:textHash>
    <int2:textHash int2:hashCode="ueEJTlCmir3Ze3" int2:id="jErG65Mh">
      <int2:state int2:value="Rejected" int2:type="LegacyProofing"/>
    </int2:textHash>
    <int2:textHash int2:hashCode="OBI0FLkzlY3hX5" int2:id="FtlKOGPC">
      <int2:state int2:value="Rejected" int2:type="LegacyProofing"/>
    </int2:textHash>
    <int2:textHash int2:hashCode="nNksUU+Y0PI6df" int2:id="esqKPNUs">
      <int2:state int2:value="Rejected" int2:type="LegacyProofing"/>
    </int2:textHash>
    <int2:textHash int2:hashCode="TE5txLvbzo+E8H" int2:id="igqp82BD">
      <int2:state int2:value="Rejected" int2:type="LegacyProofing"/>
    </int2:textHash>
    <int2:textHash int2:hashCode="bkIwirpwG0Wbvg" int2:id="WLX6tyJ3">
      <int2:state int2:value="Rejected" int2:type="LegacyProofing"/>
    </int2:textHash>
    <int2:textHash int2:hashCode="CapPIXRGE7f6zs" int2:id="21ICS8ER">
      <int2:state int2:value="Rejected" int2:type="LegacyProofing"/>
    </int2:textHash>
    <int2:textHash int2:hashCode="9451KV2KEB4N83" int2:id="mjWC7gpK">
      <int2:state int2:value="Rejected" int2:type="LegacyProofing"/>
    </int2:textHash>
    <int2:textHash int2:hashCode="kXKstKTOml9Q7U" int2:id="HiixSoZA">
      <int2:state int2:value="Rejected" int2:type="LegacyProofing"/>
    </int2:textHash>
    <int2:textHash int2:hashCode="hP8KBfbGH/hRFr" int2:id="JJF71Dop">
      <int2:state int2:value="Rejected" int2:type="LegacyProofing"/>
    </int2:textHash>
    <int2:textHash int2:hashCode="/O7dfB2MtmNfDH" int2:id="HgkFe5xC">
      <int2:state int2:value="Rejected" int2:type="LegacyProofing"/>
    </int2:textHash>
    <int2:textHash int2:hashCode="1Ec7gE1yf4XFbS" int2:id="lcrQl2mc">
      <int2:state int2:value="Rejected" int2:type="LegacyProofing"/>
    </int2:textHash>
    <int2:textHash int2:hashCode="eq2ZDfVRA4YY+k" int2:id="DPMaITSw">
      <int2:state int2:value="Rejected" int2:type="LegacyProofing"/>
    </int2:textHash>
    <int2:textHash int2:hashCode="EWwUHbj4OXcvRH" int2:id="GtfObidV">
      <int2:state int2:value="Rejected" int2:type="LegacyProofing"/>
    </int2:textHash>
    <int2:textHash int2:hashCode="zLeYnSTTd52yyM" int2:id="x7HQhSsJ">
      <int2:state int2:value="Rejected" int2:type="LegacyProofing"/>
    </int2:textHash>
    <int2:textHash int2:hashCode="5gOBZDifh34jYN" int2:id="hZCizMiw">
      <int2:state int2:value="Rejected" int2:type="LegacyProofing"/>
    </int2:textHash>
    <int2:textHash int2:hashCode="Ze4KvY8AIJQ3w9" int2:id="OIbtDWkP">
      <int2:state int2:value="Rejected" int2:type="LegacyProofing"/>
    </int2:textHash>
    <int2:textHash int2:hashCode="H8bXdmLZ/Bfldk" int2:id="zlD6bny3">
      <int2:state int2:value="Rejected" int2:type="LegacyProofing"/>
    </int2:textHash>
    <int2:textHash int2:hashCode="GOnmyVN7aNBCsm" int2:id="RVcatkIu">
      <int2:state int2:value="Rejected" int2:type="LegacyProofing"/>
    </int2:textHash>
    <int2:textHash int2:hashCode="eWfGyX4Az1GSzB" int2:id="DKGHEbTC">
      <int2:state int2:value="Rejected" int2:type="LegacyProofing"/>
    </int2:textHash>
    <int2:textHash int2:hashCode="Soqfwx3BWkuHux" int2:id="21dgNVYb">
      <int2:state int2:value="Rejected" int2:type="LegacyProofing"/>
    </int2:textHash>
    <int2:textHash int2:hashCode="GG+06YQIXLpf8Z" int2:id="TE20IiHv">
      <int2:state int2:value="Rejected" int2:type="LegacyProofing"/>
    </int2:textHash>
    <int2:textHash int2:hashCode="q/tvLmViq8raOu" int2:id="kWLbpKee">
      <int2:state int2:value="Rejected" int2:type="LegacyProofing"/>
    </int2:textHash>
    <int2:textHash int2:hashCode="DzAtlhE8lDw2r4" int2:id="UKgomA1i">
      <int2:state int2:value="Rejected" int2:type="LegacyProofing"/>
    </int2:textHash>
    <int2:textHash int2:hashCode="DxWcKjQChcxKnA" int2:id="5UpAK1YC">
      <int2:state int2:value="Rejected" int2:type="LegacyProofing"/>
    </int2:textHash>
    <int2:textHash int2:hashCode="3sUjZdngwK6+zv" int2:id="fYvj44tl">
      <int2:state int2:value="Rejected" int2:type="LegacyProofing"/>
    </int2:textHash>
    <int2:textHash int2:hashCode="Z5aUdyIoxdvBkk" int2:id="DwiAiX9x">
      <int2:state int2:value="Rejected" int2:type="LegacyProofing"/>
    </int2:textHash>
    <int2:textHash int2:hashCode="tSkmoZMBtWxmq0" int2:id="WzN95uSP">
      <int2:state int2:value="Rejected" int2:type="LegacyProofing"/>
    </int2:textHash>
    <int2:textHash int2:hashCode="WLJk4JyJv9z0tr" int2:id="FrBjJ5db">
      <int2:state int2:value="Rejected" int2:type="LegacyProofing"/>
    </int2:textHash>
    <int2:textHash int2:hashCode="PisYFLH4dv7Ya4" int2:id="HnPUhcm0">
      <int2:state int2:value="Rejected" int2:type="LegacyProofing"/>
    </int2:textHash>
    <int2:textHash int2:hashCode="6vmw9OLb5J6IUf" int2:id="0nkGjxEm">
      <int2:state int2:value="Rejected" int2:type="LegacyProofing"/>
    </int2:textHash>
    <int2:textHash int2:hashCode="cNZq40JHIRmmEh" int2:id="vD7Q9FV8">
      <int2:state int2:value="Rejected" int2:type="LegacyProofing"/>
    </int2:textHash>
    <int2:textHash int2:hashCode="T7+T2OLctg2hRC" int2:id="TO8v5M2y">
      <int2:state int2:value="Rejected" int2:type="LegacyProofing"/>
    </int2:textHash>
    <int2:textHash int2:hashCode="+euPegJNb6VI1A" int2:id="D5p8VOpm">
      <int2:state int2:value="Rejected" int2:type="LegacyProofing"/>
    </int2:textHash>
    <int2:textHash int2:hashCode="C4LdJEHIWLLL7E" int2:id="kcb8nOnk">
      <int2:state int2:value="Rejected" int2:type="LegacyProofing"/>
    </int2:textHash>
    <int2:textHash int2:hashCode="li9eN1EX6cqKUr" int2:id="5Ykih3FM">
      <int2:state int2:value="Rejected" int2:type="LegacyProofing"/>
    </int2:textHash>
    <int2:textHash int2:hashCode="TaUNCpEh0sOBot" int2:id="Dd88L6p0">
      <int2:state int2:value="Rejected" int2:type="LegacyProofing"/>
    </int2:textHash>
    <int2:textHash int2:hashCode="M1bPsBaGKLzLN/" int2:id="uHzc4DPP">
      <int2:state int2:value="Rejected" int2:type="LegacyProofing"/>
    </int2:textHash>
    <int2:textHash int2:hashCode="ui1aAm3GyGvmKw" int2:id="J1XQ0M3F">
      <int2:state int2:value="Rejected" int2:type="LegacyProofing"/>
    </int2:textHash>
    <int2:textHash int2:hashCode="B0uqmv4Fqw1wtg" int2:id="1txMCX2U">
      <int2:state int2:value="Rejected" int2:type="LegacyProofing"/>
    </int2:textHash>
    <int2:textHash int2:hashCode="pUfw8GElBOv4KZ" int2:id="fNZKThfV">
      <int2:state int2:value="Rejected" int2:type="LegacyProofing"/>
    </int2:textHash>
    <int2:textHash int2:hashCode="5osTPr6TJIRFWw" int2:id="h3aAChr1">
      <int2:state int2:value="Rejected" int2:type="LegacyProofing"/>
    </int2:textHash>
    <int2:textHash int2:hashCode="SOVj8UjcBNizHJ" int2:id="jYvDCf8M">
      <int2:state int2:value="Rejected" int2:type="LegacyProofing"/>
    </int2:textHash>
    <int2:textHash int2:hashCode="JXKJycsgEokOye" int2:id="JFs5GheH">
      <int2:state int2:value="Rejected" int2:type="LegacyProofing"/>
    </int2:textHash>
    <int2:textHash int2:hashCode="gAw0pmh7z1knaa" int2:id="65d7sTL3">
      <int2:state int2:value="Rejected" int2:type="LegacyProofing"/>
    </int2:textHash>
    <int2:textHash int2:hashCode="340nM2kzTPJ0O3" int2:id="TBm05DtW">
      <int2:state int2:value="Rejected" int2:type="LegacyProofing"/>
    </int2:textHash>
    <int2:textHash int2:hashCode="bSJnVlCgrHRbyw" int2:id="Evsax69r">
      <int2:state int2:value="Rejected" int2:type="LegacyProofing"/>
    </int2:textHash>
    <int2:textHash int2:hashCode="EMhGusANDr9dt0" int2:id="6lZMlrSf">
      <int2:state int2:value="Rejected" int2:type="LegacyProofing"/>
    </int2:textHash>
    <int2:textHash int2:hashCode="kTSXtGARdo/LaS" int2:id="p5QlmArX">
      <int2:state int2:value="Rejected" int2:type="LegacyProofing"/>
    </int2:textHash>
    <int2:bookmark int2:bookmarkName="_Int_Eb6NOurA" int2:invalidationBookmarkName="" int2:hashCode="gKfpfwX0cyMb+g" int2:id="Fc1fT6HJ">
      <int2:state int2:value="Rejected" int2:type="LegacyProofing"/>
    </int2:bookmark>
    <int2:bookmark int2:bookmarkName="_Int_aKJPJw8e" int2:invalidationBookmarkName="" int2:hashCode="hUAIhqVO/7BbQH" int2:id="KgXVrnIb">
      <int2:state int2:value="Rejected" int2:type="LegacyProofing"/>
    </int2:bookmark>
    <int2:bookmark int2:bookmarkName="_Int_ZSKSxl0e" int2:invalidationBookmarkName="" int2:hashCode="Cx6Vz9l3UZGnIk" int2:id="iPd8zMR1">
      <int2:state int2:value="Rejected" int2:type="LegacyProofing"/>
    </int2:bookmark>
    <int2:bookmark int2:bookmarkName="_Int_x6qGvfH6" int2:invalidationBookmarkName="" int2:hashCode="bc1M4j2I4u6VaL" int2:id="pBKQae5g">
      <int2:state int2:value="Rejected" int2:type="LegacyProofing"/>
    </int2:bookmark>
    <int2:bookmark int2:bookmarkName="_Int_PWRe1LkO" int2:invalidationBookmarkName="" int2:hashCode="X3IuP+xzzzCRdE" int2:id="bypHVBMU">
      <int2:state int2:value="Rejected" int2:type="LegacyProofing"/>
    </int2:bookmark>
    <int2:bookmark int2:bookmarkName="_Int_lbYAlisl" int2:invalidationBookmarkName="" int2:hashCode="7PQEeTW//WR71N" int2:id="nqH9dint">
      <int2:state int2:value="Rejected" int2:type="LegacyProofing"/>
    </int2:bookmark>
    <int2:bookmark int2:bookmarkName="_Int_SOTHk5eU" int2:invalidationBookmarkName="" int2:hashCode="W17AMw1f4WRslT" int2:id="nZw17Yml">
      <int2:state int2:value="Rejected" int2:type="LegacyProofing"/>
    </int2:bookmark>
    <int2:bookmark int2:bookmarkName="_Int_g37LYD7z" int2:invalidationBookmarkName="" int2:hashCode="NAs+hGI6oQqk3m" int2:id="nOLXgvB2">
      <int2:state int2:value="Rejected" int2:type="LegacyProofing"/>
    </int2:bookmark>
    <int2:bookmark int2:bookmarkName="_Int_jri9LMDw" int2:invalidationBookmarkName="" int2:hashCode="/RKGNTVwxXA3mb" int2:id="rkIkQ03h">
      <int2:state int2:value="Rejected" int2:type="LegacyProofing"/>
    </int2:bookmark>
    <int2:bookmark int2:bookmarkName="_Int_fmYgO3d6" int2:invalidationBookmarkName="" int2:hashCode="XwD3oKn15X3rOY" int2:id="n2BduqZf">
      <int2:state int2:value="Rejected" int2:type="LegacyProofing"/>
    </int2:bookmark>
    <int2:bookmark int2:bookmarkName="_Int_535AxA32" int2:invalidationBookmarkName="" int2:hashCode="XwD3oKn15X3rOY" int2:id="WCOWi6rr">
      <int2:state int2:value="Rejected" int2:type="LegacyProofing"/>
    </int2:bookmark>
    <int2:bookmark int2:bookmarkName="_Int_IKHq0wtT" int2:invalidationBookmarkName="" int2:hashCode="hUAIhqVO/7BbQH" int2:id="xjyDh2c4">
      <int2:state int2:value="Rejected" int2:type="LegacyProofing"/>
    </int2:bookmark>
    <int2:bookmark int2:bookmarkName="_Int_ASIZlQEq" int2:invalidationBookmarkName="" int2:hashCode="p55Tm1/U0dycSh" int2:id="n8WjCWW8">
      <int2:state int2:value="Rejected" int2:type="LegacyProofing"/>
    </int2:bookmark>
    <int2:bookmark int2:bookmarkName="_Int_BAg2mEh4" int2:invalidationBookmarkName="" int2:hashCode="AIBoJQgD1c2279" int2:id="mZytLk0W">
      <int2:state int2:value="Rejected" int2:type="LegacyProofing"/>
    </int2:bookmark>
    <int2:bookmark int2:bookmarkName="_Int_qNpPmdHg" int2:invalidationBookmarkName="" int2:hashCode="X3IuP+xzzzCRdE" int2:id="NNQCinbo">
      <int2:state int2:value="Rejected" int2:type="LegacyProofing"/>
    </int2:bookmark>
    <int2:bookmark int2:bookmarkName="_Int_XQHN9wZP" int2:invalidationBookmarkName="" int2:hashCode="7PQEeTW//WR71N" int2:id="fjvv4IaO">
      <int2:state int2:value="Rejected" int2:type="LegacyProofing"/>
    </int2:bookmark>
    <int2:bookmark int2:bookmarkName="_Int_n08FdDMp" int2:invalidationBookmarkName="" int2:hashCode="d1Bzfn61uSQTCa" int2:id="cwQo2eJM">
      <int2:state int2:value="Rejected" int2:type="LegacyProofing"/>
    </int2:bookmark>
    <int2:bookmark int2:bookmarkName="_Int_2I4qjtX6" int2:invalidationBookmarkName="" int2:hashCode="Pd6GD9ZLgkYl1R" int2:id="IFt6qnc1">
      <int2:state int2:value="Rejected" int2:type="LegacyProofing"/>
    </int2:bookmark>
    <int2:bookmark int2:bookmarkName="_Int_li47D7fg" int2:invalidationBookmarkName="" int2:hashCode="/NkUlF+WDER3zT" int2:id="YHWd3fdS">
      <int2:state int2:value="Rejected" int2:type="LegacyProofing"/>
    </int2:bookmark>
    <int2:bookmark int2:bookmarkName="_Int_9NFtO8Me" int2:invalidationBookmarkName="" int2:hashCode="94gGADSKCRpD4q" int2:id="edPBUfvu">
      <int2:state int2:value="Rejected" int2:type="LegacyProofing"/>
    </int2:bookmark>
    <int2:bookmark int2:bookmarkName="_Int_k3AGnwQX" int2:invalidationBookmarkName="" int2:hashCode="k+8N2CcQNoH87k" int2:id="FmcbPkbw">
      <int2:state int2:value="Rejected" int2:type="LegacyProofing"/>
    </int2:bookmark>
    <int2:bookmark int2:bookmarkName="_Int_6XuB3xUt" int2:invalidationBookmarkName="" int2:hashCode="W17AMw1f4WRslT" int2:id="nPBwsfrP">
      <int2:state int2:value="Rejected" int2:type="LegacyProofing"/>
    </int2:bookmark>
    <int2:bookmark int2:bookmarkName="_Int_xwwAE99c" int2:invalidationBookmarkName="" int2:hashCode="NAs+hGI6oQqk3m" int2:id="qMrAXsue">
      <int2:state int2:value="Rejected" int2:type="LegacyProofing"/>
    </int2:bookmark>
    <int2:bookmark int2:bookmarkName="_Int_kZrF6vVj" int2:invalidationBookmarkName="" int2:hashCode="WY99XhyZR26gPc" int2:id="F7STWCgy">
      <int2:state int2:value="Rejected" int2:type="LegacyProofing"/>
    </int2:bookmark>
    <int2:bookmark int2:bookmarkName="_Int_a3vsqele" int2:invalidationBookmarkName="" int2:hashCode="7yciwcQTPgvSmr" int2:id="JYuzdzZ2">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96BFF"/>
    <w:multiLevelType w:val="hybridMultilevel"/>
    <w:tmpl w:val="D2AED2E6"/>
    <w:lvl w:ilvl="0" w:tplc="F2343908">
      <w:start w:val="1"/>
      <w:numFmt w:val="bullet"/>
      <w:lvlText w:val=""/>
      <w:lvlJc w:val="left"/>
      <w:pPr>
        <w:ind w:left="720" w:hanging="360"/>
      </w:pPr>
      <w:rPr>
        <w:rFonts w:ascii="Wingdings 3" w:hAnsi="Wingdings 3" w:hint="default"/>
        <w:color w:val="1F3864" w:themeColor="accent5" w:themeShade="8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CA543FA"/>
    <w:multiLevelType w:val="hybridMultilevel"/>
    <w:tmpl w:val="4364BDF8"/>
    <w:lvl w:ilvl="0" w:tplc="77707842">
      <w:start w:val="1"/>
      <w:numFmt w:val="decimal"/>
      <w:lvlText w:val="%1."/>
      <w:lvlJc w:val="left"/>
      <w:pPr>
        <w:ind w:left="52" w:hanging="360"/>
      </w:pPr>
      <w:rPr>
        <w:b/>
        <w:i w:val="0"/>
      </w:rPr>
    </w:lvl>
    <w:lvl w:ilvl="1" w:tplc="04090019">
      <w:start w:val="1"/>
      <w:numFmt w:val="lowerLetter"/>
      <w:lvlText w:val="%2."/>
      <w:lvlJc w:val="left"/>
      <w:pPr>
        <w:ind w:left="502" w:hanging="360"/>
      </w:pPr>
    </w:lvl>
    <w:lvl w:ilvl="2" w:tplc="0409001B">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2" w15:restartNumberingAfterBreak="0">
    <w:nsid w:val="0DEF3755"/>
    <w:multiLevelType w:val="hybridMultilevel"/>
    <w:tmpl w:val="B23E91EA"/>
    <w:lvl w:ilvl="0" w:tplc="ADD696D4">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6220400"/>
    <w:multiLevelType w:val="hybridMultilevel"/>
    <w:tmpl w:val="4D704F2A"/>
    <w:lvl w:ilvl="0" w:tplc="71FC3BF6">
      <w:start w:val="1"/>
      <w:numFmt w:val="decimal"/>
      <w:lvlText w:val="%1."/>
      <w:lvlJc w:val="left"/>
      <w:pPr>
        <w:ind w:left="360" w:hanging="360"/>
      </w:pPr>
    </w:lvl>
    <w:lvl w:ilvl="1" w:tplc="A030FAC6">
      <w:start w:val="1"/>
      <w:numFmt w:val="lowerLetter"/>
      <w:lvlText w:val="%2."/>
      <w:lvlJc w:val="left"/>
      <w:pPr>
        <w:ind w:left="1080" w:hanging="360"/>
      </w:pPr>
    </w:lvl>
    <w:lvl w:ilvl="2" w:tplc="372AB482">
      <w:start w:val="1"/>
      <w:numFmt w:val="lowerRoman"/>
      <w:lvlText w:val="%3."/>
      <w:lvlJc w:val="right"/>
      <w:pPr>
        <w:ind w:left="1800" w:hanging="180"/>
      </w:pPr>
    </w:lvl>
    <w:lvl w:ilvl="3" w:tplc="9370B626">
      <w:start w:val="1"/>
      <w:numFmt w:val="decimal"/>
      <w:lvlText w:val="%4."/>
      <w:lvlJc w:val="left"/>
      <w:pPr>
        <w:ind w:left="2520" w:hanging="360"/>
      </w:pPr>
    </w:lvl>
    <w:lvl w:ilvl="4" w:tplc="725A833E">
      <w:start w:val="1"/>
      <w:numFmt w:val="lowerLetter"/>
      <w:lvlText w:val="%5."/>
      <w:lvlJc w:val="left"/>
      <w:pPr>
        <w:ind w:left="3240" w:hanging="360"/>
      </w:pPr>
    </w:lvl>
    <w:lvl w:ilvl="5" w:tplc="6F4079BA">
      <w:start w:val="1"/>
      <w:numFmt w:val="lowerRoman"/>
      <w:lvlText w:val="%6."/>
      <w:lvlJc w:val="right"/>
      <w:pPr>
        <w:ind w:left="3960" w:hanging="180"/>
      </w:pPr>
    </w:lvl>
    <w:lvl w:ilvl="6" w:tplc="549C5926">
      <w:start w:val="1"/>
      <w:numFmt w:val="decimal"/>
      <w:lvlText w:val="%7."/>
      <w:lvlJc w:val="left"/>
      <w:pPr>
        <w:ind w:left="4680" w:hanging="360"/>
      </w:pPr>
    </w:lvl>
    <w:lvl w:ilvl="7" w:tplc="9DF2D61C">
      <w:start w:val="1"/>
      <w:numFmt w:val="lowerLetter"/>
      <w:lvlText w:val="%8."/>
      <w:lvlJc w:val="left"/>
      <w:pPr>
        <w:ind w:left="5400" w:hanging="360"/>
      </w:pPr>
    </w:lvl>
    <w:lvl w:ilvl="8" w:tplc="AEE07880">
      <w:start w:val="1"/>
      <w:numFmt w:val="lowerRoman"/>
      <w:lvlText w:val="%9."/>
      <w:lvlJc w:val="right"/>
      <w:pPr>
        <w:ind w:left="6120" w:hanging="180"/>
      </w:pPr>
    </w:lvl>
  </w:abstractNum>
  <w:abstractNum w:abstractNumId="4" w15:restartNumberingAfterBreak="0">
    <w:nsid w:val="21E053AA"/>
    <w:multiLevelType w:val="hybridMultilevel"/>
    <w:tmpl w:val="D68EBB66"/>
    <w:lvl w:ilvl="0" w:tplc="B6A2FBCE">
      <w:start w:val="1"/>
      <w:numFmt w:val="bullet"/>
      <w:lvlText w:val="-"/>
      <w:lvlJc w:val="left"/>
      <w:pPr>
        <w:ind w:left="720" w:hanging="360"/>
      </w:pPr>
      <w:rPr>
        <w:rFonts w:ascii="Calibri" w:hAnsi="Calibri" w:hint="default"/>
      </w:rPr>
    </w:lvl>
    <w:lvl w:ilvl="1" w:tplc="AD76F3AC">
      <w:start w:val="1"/>
      <w:numFmt w:val="bullet"/>
      <w:lvlText w:val="o"/>
      <w:lvlJc w:val="left"/>
      <w:pPr>
        <w:ind w:left="1440" w:hanging="360"/>
      </w:pPr>
      <w:rPr>
        <w:rFonts w:ascii="Courier New" w:hAnsi="Courier New" w:hint="default"/>
      </w:rPr>
    </w:lvl>
    <w:lvl w:ilvl="2" w:tplc="9AC05A08">
      <w:start w:val="1"/>
      <w:numFmt w:val="bullet"/>
      <w:lvlText w:val=""/>
      <w:lvlJc w:val="left"/>
      <w:pPr>
        <w:ind w:left="2160" w:hanging="360"/>
      </w:pPr>
      <w:rPr>
        <w:rFonts w:ascii="Wingdings" w:hAnsi="Wingdings" w:hint="default"/>
      </w:rPr>
    </w:lvl>
    <w:lvl w:ilvl="3" w:tplc="7146FF0E">
      <w:start w:val="1"/>
      <w:numFmt w:val="bullet"/>
      <w:lvlText w:val=""/>
      <w:lvlJc w:val="left"/>
      <w:pPr>
        <w:ind w:left="2880" w:hanging="360"/>
      </w:pPr>
      <w:rPr>
        <w:rFonts w:ascii="Symbol" w:hAnsi="Symbol" w:hint="default"/>
      </w:rPr>
    </w:lvl>
    <w:lvl w:ilvl="4" w:tplc="5CE658B2">
      <w:start w:val="1"/>
      <w:numFmt w:val="bullet"/>
      <w:lvlText w:val="o"/>
      <w:lvlJc w:val="left"/>
      <w:pPr>
        <w:ind w:left="3600" w:hanging="360"/>
      </w:pPr>
      <w:rPr>
        <w:rFonts w:ascii="Courier New" w:hAnsi="Courier New" w:hint="default"/>
      </w:rPr>
    </w:lvl>
    <w:lvl w:ilvl="5" w:tplc="36CCB1E0">
      <w:start w:val="1"/>
      <w:numFmt w:val="bullet"/>
      <w:lvlText w:val=""/>
      <w:lvlJc w:val="left"/>
      <w:pPr>
        <w:ind w:left="4320" w:hanging="360"/>
      </w:pPr>
      <w:rPr>
        <w:rFonts w:ascii="Wingdings" w:hAnsi="Wingdings" w:hint="default"/>
      </w:rPr>
    </w:lvl>
    <w:lvl w:ilvl="6" w:tplc="52AE6F48">
      <w:start w:val="1"/>
      <w:numFmt w:val="bullet"/>
      <w:lvlText w:val=""/>
      <w:lvlJc w:val="left"/>
      <w:pPr>
        <w:ind w:left="5040" w:hanging="360"/>
      </w:pPr>
      <w:rPr>
        <w:rFonts w:ascii="Symbol" w:hAnsi="Symbol" w:hint="default"/>
      </w:rPr>
    </w:lvl>
    <w:lvl w:ilvl="7" w:tplc="A35CA176">
      <w:start w:val="1"/>
      <w:numFmt w:val="bullet"/>
      <w:lvlText w:val="o"/>
      <w:lvlJc w:val="left"/>
      <w:pPr>
        <w:ind w:left="5760" w:hanging="360"/>
      </w:pPr>
      <w:rPr>
        <w:rFonts w:ascii="Courier New" w:hAnsi="Courier New" w:hint="default"/>
      </w:rPr>
    </w:lvl>
    <w:lvl w:ilvl="8" w:tplc="BE32FC90">
      <w:start w:val="1"/>
      <w:numFmt w:val="bullet"/>
      <w:lvlText w:val=""/>
      <w:lvlJc w:val="left"/>
      <w:pPr>
        <w:ind w:left="6480" w:hanging="360"/>
      </w:pPr>
      <w:rPr>
        <w:rFonts w:ascii="Wingdings" w:hAnsi="Wingdings" w:hint="default"/>
      </w:rPr>
    </w:lvl>
  </w:abstractNum>
  <w:abstractNum w:abstractNumId="5" w15:restartNumberingAfterBreak="0">
    <w:nsid w:val="2CC35D79"/>
    <w:multiLevelType w:val="hybridMultilevel"/>
    <w:tmpl w:val="FFEED6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2EAE0AA6"/>
    <w:multiLevelType w:val="hybridMultilevel"/>
    <w:tmpl w:val="AFDAEF5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334D51AB"/>
    <w:multiLevelType w:val="hybridMultilevel"/>
    <w:tmpl w:val="CAD24EF8"/>
    <w:lvl w:ilvl="0" w:tplc="1820D1B0">
      <w:start w:val="1"/>
      <w:numFmt w:val="bullet"/>
      <w:lvlText w:val="-"/>
      <w:lvlJc w:val="left"/>
      <w:pPr>
        <w:ind w:left="720" w:hanging="360"/>
      </w:pPr>
      <w:rPr>
        <w:rFonts w:ascii="Calibri" w:hAnsi="Calibri" w:hint="default"/>
      </w:rPr>
    </w:lvl>
    <w:lvl w:ilvl="1" w:tplc="CDA49D5A">
      <w:start w:val="1"/>
      <w:numFmt w:val="bullet"/>
      <w:lvlText w:val="o"/>
      <w:lvlJc w:val="left"/>
      <w:pPr>
        <w:ind w:left="1440" w:hanging="360"/>
      </w:pPr>
      <w:rPr>
        <w:rFonts w:ascii="Courier New" w:hAnsi="Courier New" w:hint="default"/>
      </w:rPr>
    </w:lvl>
    <w:lvl w:ilvl="2" w:tplc="0BE0EF80">
      <w:start w:val="1"/>
      <w:numFmt w:val="bullet"/>
      <w:lvlText w:val=""/>
      <w:lvlJc w:val="left"/>
      <w:pPr>
        <w:ind w:left="2160" w:hanging="360"/>
      </w:pPr>
      <w:rPr>
        <w:rFonts w:ascii="Wingdings" w:hAnsi="Wingdings" w:hint="default"/>
      </w:rPr>
    </w:lvl>
    <w:lvl w:ilvl="3" w:tplc="83641C66">
      <w:start w:val="1"/>
      <w:numFmt w:val="bullet"/>
      <w:lvlText w:val=""/>
      <w:lvlJc w:val="left"/>
      <w:pPr>
        <w:ind w:left="2880" w:hanging="360"/>
      </w:pPr>
      <w:rPr>
        <w:rFonts w:ascii="Symbol" w:hAnsi="Symbol" w:hint="default"/>
      </w:rPr>
    </w:lvl>
    <w:lvl w:ilvl="4" w:tplc="C73E117E">
      <w:start w:val="1"/>
      <w:numFmt w:val="bullet"/>
      <w:lvlText w:val="o"/>
      <w:lvlJc w:val="left"/>
      <w:pPr>
        <w:ind w:left="3600" w:hanging="360"/>
      </w:pPr>
      <w:rPr>
        <w:rFonts w:ascii="Courier New" w:hAnsi="Courier New" w:hint="default"/>
      </w:rPr>
    </w:lvl>
    <w:lvl w:ilvl="5" w:tplc="7B92F0D0">
      <w:start w:val="1"/>
      <w:numFmt w:val="bullet"/>
      <w:lvlText w:val=""/>
      <w:lvlJc w:val="left"/>
      <w:pPr>
        <w:ind w:left="4320" w:hanging="360"/>
      </w:pPr>
      <w:rPr>
        <w:rFonts w:ascii="Wingdings" w:hAnsi="Wingdings" w:hint="default"/>
      </w:rPr>
    </w:lvl>
    <w:lvl w:ilvl="6" w:tplc="F80C87A4">
      <w:start w:val="1"/>
      <w:numFmt w:val="bullet"/>
      <w:lvlText w:val=""/>
      <w:lvlJc w:val="left"/>
      <w:pPr>
        <w:ind w:left="5040" w:hanging="360"/>
      </w:pPr>
      <w:rPr>
        <w:rFonts w:ascii="Symbol" w:hAnsi="Symbol" w:hint="default"/>
      </w:rPr>
    </w:lvl>
    <w:lvl w:ilvl="7" w:tplc="2A1E3C8C">
      <w:start w:val="1"/>
      <w:numFmt w:val="bullet"/>
      <w:lvlText w:val="o"/>
      <w:lvlJc w:val="left"/>
      <w:pPr>
        <w:ind w:left="5760" w:hanging="360"/>
      </w:pPr>
      <w:rPr>
        <w:rFonts w:ascii="Courier New" w:hAnsi="Courier New" w:hint="default"/>
      </w:rPr>
    </w:lvl>
    <w:lvl w:ilvl="8" w:tplc="4E8CDABE">
      <w:start w:val="1"/>
      <w:numFmt w:val="bullet"/>
      <w:lvlText w:val=""/>
      <w:lvlJc w:val="left"/>
      <w:pPr>
        <w:ind w:left="6480" w:hanging="360"/>
      </w:pPr>
      <w:rPr>
        <w:rFonts w:ascii="Wingdings" w:hAnsi="Wingdings" w:hint="default"/>
      </w:rPr>
    </w:lvl>
  </w:abstractNum>
  <w:abstractNum w:abstractNumId="8" w15:restartNumberingAfterBreak="0">
    <w:nsid w:val="3BF5628E"/>
    <w:multiLevelType w:val="hybridMultilevel"/>
    <w:tmpl w:val="4DC623FE"/>
    <w:lvl w:ilvl="0" w:tplc="F2343908">
      <w:start w:val="1"/>
      <w:numFmt w:val="bullet"/>
      <w:lvlText w:val=""/>
      <w:lvlJc w:val="left"/>
      <w:pPr>
        <w:ind w:left="720" w:hanging="360"/>
      </w:pPr>
      <w:rPr>
        <w:rFonts w:ascii="Wingdings 3" w:hAnsi="Wingdings 3" w:hint="default"/>
        <w:color w:val="1F3864" w:themeColor="accent5"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33600"/>
    <w:multiLevelType w:val="hybridMultilevel"/>
    <w:tmpl w:val="D84425A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FB95C25"/>
    <w:multiLevelType w:val="hybridMultilevel"/>
    <w:tmpl w:val="5C76841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400373D5"/>
    <w:multiLevelType w:val="hybridMultilevel"/>
    <w:tmpl w:val="E4F412F8"/>
    <w:lvl w:ilvl="0" w:tplc="32963242">
      <w:start w:val="1"/>
      <w:numFmt w:val="decimal"/>
      <w:lvlText w:val="%1."/>
      <w:lvlJc w:val="left"/>
      <w:pPr>
        <w:ind w:left="720" w:hanging="360"/>
      </w:pPr>
    </w:lvl>
    <w:lvl w:ilvl="1" w:tplc="6FAA4522">
      <w:start w:val="1"/>
      <w:numFmt w:val="lowerLetter"/>
      <w:lvlText w:val="%2."/>
      <w:lvlJc w:val="left"/>
      <w:pPr>
        <w:ind w:left="1440" w:hanging="360"/>
      </w:pPr>
    </w:lvl>
    <w:lvl w:ilvl="2" w:tplc="89309A4A">
      <w:start w:val="1"/>
      <w:numFmt w:val="lowerRoman"/>
      <w:lvlText w:val="%3."/>
      <w:lvlJc w:val="right"/>
      <w:pPr>
        <w:ind w:left="2160" w:hanging="180"/>
      </w:pPr>
    </w:lvl>
    <w:lvl w:ilvl="3" w:tplc="A89C17F2">
      <w:start w:val="1"/>
      <w:numFmt w:val="decimal"/>
      <w:lvlText w:val="%4."/>
      <w:lvlJc w:val="left"/>
      <w:pPr>
        <w:ind w:left="2880" w:hanging="360"/>
      </w:pPr>
    </w:lvl>
    <w:lvl w:ilvl="4" w:tplc="09369C68">
      <w:start w:val="1"/>
      <w:numFmt w:val="lowerLetter"/>
      <w:lvlText w:val="%5."/>
      <w:lvlJc w:val="left"/>
      <w:pPr>
        <w:ind w:left="3600" w:hanging="360"/>
      </w:pPr>
    </w:lvl>
    <w:lvl w:ilvl="5" w:tplc="C624E88C">
      <w:start w:val="1"/>
      <w:numFmt w:val="lowerRoman"/>
      <w:lvlText w:val="%6."/>
      <w:lvlJc w:val="right"/>
      <w:pPr>
        <w:ind w:left="4320" w:hanging="180"/>
      </w:pPr>
    </w:lvl>
    <w:lvl w:ilvl="6" w:tplc="BFB885CC">
      <w:start w:val="1"/>
      <w:numFmt w:val="decimal"/>
      <w:lvlText w:val="%7."/>
      <w:lvlJc w:val="left"/>
      <w:pPr>
        <w:ind w:left="5040" w:hanging="360"/>
      </w:pPr>
    </w:lvl>
    <w:lvl w:ilvl="7" w:tplc="52EC8F1E">
      <w:start w:val="1"/>
      <w:numFmt w:val="lowerLetter"/>
      <w:lvlText w:val="%8."/>
      <w:lvlJc w:val="left"/>
      <w:pPr>
        <w:ind w:left="5760" w:hanging="360"/>
      </w:pPr>
    </w:lvl>
    <w:lvl w:ilvl="8" w:tplc="04325EC2">
      <w:start w:val="1"/>
      <w:numFmt w:val="lowerRoman"/>
      <w:lvlText w:val="%9."/>
      <w:lvlJc w:val="right"/>
      <w:pPr>
        <w:ind w:left="6480" w:hanging="180"/>
      </w:pPr>
    </w:lvl>
  </w:abstractNum>
  <w:abstractNum w:abstractNumId="12" w15:restartNumberingAfterBreak="0">
    <w:nsid w:val="4100699E"/>
    <w:multiLevelType w:val="hybridMultilevel"/>
    <w:tmpl w:val="7AE4DC0E"/>
    <w:lvl w:ilvl="0" w:tplc="8C201D6E">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CCC6D27"/>
    <w:multiLevelType w:val="hybridMultilevel"/>
    <w:tmpl w:val="DEA894F8"/>
    <w:lvl w:ilvl="0" w:tplc="786C2B64">
      <w:start w:val="1"/>
      <w:numFmt w:val="low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50FD33BA"/>
    <w:multiLevelType w:val="hybridMultilevel"/>
    <w:tmpl w:val="345631D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5ABB03B5"/>
    <w:multiLevelType w:val="hybridMultilevel"/>
    <w:tmpl w:val="AE92AF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6" w15:restartNumberingAfterBreak="0">
    <w:nsid w:val="5B1A394A"/>
    <w:multiLevelType w:val="hybridMultilevel"/>
    <w:tmpl w:val="12C69372"/>
    <w:lvl w:ilvl="0" w:tplc="218ECE94">
      <w:start w:val="1"/>
      <w:numFmt w:val="decimal"/>
      <w:lvlText w:val="%1."/>
      <w:lvlJc w:val="left"/>
      <w:pPr>
        <w:ind w:left="360" w:hanging="360"/>
      </w:pPr>
    </w:lvl>
    <w:lvl w:ilvl="1" w:tplc="7F3C8BCE">
      <w:start w:val="1"/>
      <w:numFmt w:val="lowerLetter"/>
      <w:lvlText w:val="%2."/>
      <w:lvlJc w:val="left"/>
      <w:pPr>
        <w:ind w:left="1080" w:hanging="360"/>
      </w:pPr>
    </w:lvl>
    <w:lvl w:ilvl="2" w:tplc="D2185DCE">
      <w:start w:val="1"/>
      <w:numFmt w:val="lowerRoman"/>
      <w:lvlText w:val="%3."/>
      <w:lvlJc w:val="right"/>
      <w:pPr>
        <w:ind w:left="1800" w:hanging="180"/>
      </w:pPr>
    </w:lvl>
    <w:lvl w:ilvl="3" w:tplc="4112BCCE">
      <w:start w:val="1"/>
      <w:numFmt w:val="decimal"/>
      <w:lvlText w:val="%4."/>
      <w:lvlJc w:val="left"/>
      <w:pPr>
        <w:ind w:left="2520" w:hanging="360"/>
      </w:pPr>
    </w:lvl>
    <w:lvl w:ilvl="4" w:tplc="BE52C9B8">
      <w:start w:val="1"/>
      <w:numFmt w:val="lowerLetter"/>
      <w:lvlText w:val="%5."/>
      <w:lvlJc w:val="left"/>
      <w:pPr>
        <w:ind w:left="3240" w:hanging="360"/>
      </w:pPr>
    </w:lvl>
    <w:lvl w:ilvl="5" w:tplc="1BD03BC6">
      <w:start w:val="1"/>
      <w:numFmt w:val="lowerRoman"/>
      <w:lvlText w:val="%6."/>
      <w:lvlJc w:val="right"/>
      <w:pPr>
        <w:ind w:left="3960" w:hanging="180"/>
      </w:pPr>
    </w:lvl>
    <w:lvl w:ilvl="6" w:tplc="93965ABE">
      <w:start w:val="1"/>
      <w:numFmt w:val="decimal"/>
      <w:lvlText w:val="%7."/>
      <w:lvlJc w:val="left"/>
      <w:pPr>
        <w:ind w:left="4680" w:hanging="360"/>
      </w:pPr>
    </w:lvl>
    <w:lvl w:ilvl="7" w:tplc="8F02EAE2">
      <w:start w:val="1"/>
      <w:numFmt w:val="lowerLetter"/>
      <w:lvlText w:val="%8."/>
      <w:lvlJc w:val="left"/>
      <w:pPr>
        <w:ind w:left="5400" w:hanging="360"/>
      </w:pPr>
    </w:lvl>
    <w:lvl w:ilvl="8" w:tplc="72F6A8AE">
      <w:start w:val="1"/>
      <w:numFmt w:val="lowerRoman"/>
      <w:lvlText w:val="%9."/>
      <w:lvlJc w:val="right"/>
      <w:pPr>
        <w:ind w:left="6120" w:hanging="180"/>
      </w:pPr>
    </w:lvl>
  </w:abstractNum>
  <w:abstractNum w:abstractNumId="17" w15:restartNumberingAfterBreak="0">
    <w:nsid w:val="61537F91"/>
    <w:multiLevelType w:val="hybridMultilevel"/>
    <w:tmpl w:val="67B4E12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8" w15:restartNumberingAfterBreak="0">
    <w:nsid w:val="673D5FF7"/>
    <w:multiLevelType w:val="hybridMultilevel"/>
    <w:tmpl w:val="C034234E"/>
    <w:lvl w:ilvl="0" w:tplc="ABE61EFA">
      <w:start w:val="7"/>
      <w:numFmt w:val="decimal"/>
      <w:lvlText w:val="%1."/>
      <w:lvlJc w:val="left"/>
      <w:pPr>
        <w:ind w:left="412" w:hanging="360"/>
      </w:pPr>
      <w:rPr>
        <w:rFonts w:hint="default"/>
      </w:rPr>
    </w:lvl>
    <w:lvl w:ilvl="1" w:tplc="1C090019" w:tentative="1">
      <w:start w:val="1"/>
      <w:numFmt w:val="lowerLetter"/>
      <w:lvlText w:val="%2."/>
      <w:lvlJc w:val="left"/>
      <w:pPr>
        <w:ind w:left="1132" w:hanging="360"/>
      </w:pPr>
    </w:lvl>
    <w:lvl w:ilvl="2" w:tplc="1C09001B" w:tentative="1">
      <w:start w:val="1"/>
      <w:numFmt w:val="lowerRoman"/>
      <w:lvlText w:val="%3."/>
      <w:lvlJc w:val="right"/>
      <w:pPr>
        <w:ind w:left="1852" w:hanging="180"/>
      </w:pPr>
    </w:lvl>
    <w:lvl w:ilvl="3" w:tplc="1C09000F" w:tentative="1">
      <w:start w:val="1"/>
      <w:numFmt w:val="decimal"/>
      <w:lvlText w:val="%4."/>
      <w:lvlJc w:val="left"/>
      <w:pPr>
        <w:ind w:left="2572" w:hanging="360"/>
      </w:pPr>
    </w:lvl>
    <w:lvl w:ilvl="4" w:tplc="1C090019" w:tentative="1">
      <w:start w:val="1"/>
      <w:numFmt w:val="lowerLetter"/>
      <w:lvlText w:val="%5."/>
      <w:lvlJc w:val="left"/>
      <w:pPr>
        <w:ind w:left="3292" w:hanging="360"/>
      </w:pPr>
    </w:lvl>
    <w:lvl w:ilvl="5" w:tplc="1C09001B" w:tentative="1">
      <w:start w:val="1"/>
      <w:numFmt w:val="lowerRoman"/>
      <w:lvlText w:val="%6."/>
      <w:lvlJc w:val="right"/>
      <w:pPr>
        <w:ind w:left="4012" w:hanging="180"/>
      </w:pPr>
    </w:lvl>
    <w:lvl w:ilvl="6" w:tplc="1C09000F" w:tentative="1">
      <w:start w:val="1"/>
      <w:numFmt w:val="decimal"/>
      <w:lvlText w:val="%7."/>
      <w:lvlJc w:val="left"/>
      <w:pPr>
        <w:ind w:left="4732" w:hanging="360"/>
      </w:pPr>
    </w:lvl>
    <w:lvl w:ilvl="7" w:tplc="1C090019" w:tentative="1">
      <w:start w:val="1"/>
      <w:numFmt w:val="lowerLetter"/>
      <w:lvlText w:val="%8."/>
      <w:lvlJc w:val="left"/>
      <w:pPr>
        <w:ind w:left="5452" w:hanging="360"/>
      </w:pPr>
    </w:lvl>
    <w:lvl w:ilvl="8" w:tplc="1C09001B" w:tentative="1">
      <w:start w:val="1"/>
      <w:numFmt w:val="lowerRoman"/>
      <w:lvlText w:val="%9."/>
      <w:lvlJc w:val="right"/>
      <w:pPr>
        <w:ind w:left="6172" w:hanging="180"/>
      </w:pPr>
    </w:lvl>
  </w:abstractNum>
  <w:abstractNum w:abstractNumId="19" w15:restartNumberingAfterBreak="0">
    <w:nsid w:val="67882AF1"/>
    <w:multiLevelType w:val="hybridMultilevel"/>
    <w:tmpl w:val="E03E312A"/>
    <w:lvl w:ilvl="0" w:tplc="E68C2760">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0192FC7"/>
    <w:multiLevelType w:val="hybridMultilevel"/>
    <w:tmpl w:val="6354F322"/>
    <w:lvl w:ilvl="0" w:tplc="F65A83CA">
      <w:start w:val="7"/>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966860056">
    <w:abstractNumId w:val="3"/>
  </w:num>
  <w:num w:numId="2" w16cid:durableId="1769503223">
    <w:abstractNumId w:val="11"/>
  </w:num>
  <w:num w:numId="3" w16cid:durableId="157500365">
    <w:abstractNumId w:val="4"/>
  </w:num>
  <w:num w:numId="4" w16cid:durableId="1010377080">
    <w:abstractNumId w:val="7"/>
  </w:num>
  <w:num w:numId="5" w16cid:durableId="1827280326">
    <w:abstractNumId w:val="1"/>
  </w:num>
  <w:num w:numId="6" w16cid:durableId="827936631">
    <w:abstractNumId w:val="8"/>
  </w:num>
  <w:num w:numId="7" w16cid:durableId="1924415343">
    <w:abstractNumId w:val="13"/>
  </w:num>
  <w:num w:numId="8" w16cid:durableId="2074620292">
    <w:abstractNumId w:val="12"/>
  </w:num>
  <w:num w:numId="9" w16cid:durableId="1964268984">
    <w:abstractNumId w:val="20"/>
  </w:num>
  <w:num w:numId="10" w16cid:durableId="1473061858">
    <w:abstractNumId w:val="14"/>
  </w:num>
  <w:num w:numId="11" w16cid:durableId="529997705">
    <w:abstractNumId w:val="2"/>
  </w:num>
  <w:num w:numId="12" w16cid:durableId="1729499484">
    <w:abstractNumId w:val="19"/>
  </w:num>
  <w:num w:numId="13" w16cid:durableId="747700773">
    <w:abstractNumId w:val="18"/>
  </w:num>
  <w:num w:numId="14" w16cid:durableId="1262643345">
    <w:abstractNumId w:val="16"/>
  </w:num>
  <w:num w:numId="15" w16cid:durableId="947347399">
    <w:abstractNumId w:val="9"/>
  </w:num>
  <w:num w:numId="16" w16cid:durableId="1564293286">
    <w:abstractNumId w:val="17"/>
  </w:num>
  <w:num w:numId="17" w16cid:durableId="327903387">
    <w:abstractNumId w:val="0"/>
  </w:num>
  <w:num w:numId="18" w16cid:durableId="415057226">
    <w:abstractNumId w:val="6"/>
  </w:num>
  <w:num w:numId="19" w16cid:durableId="540215460">
    <w:abstractNumId w:val="15"/>
  </w:num>
  <w:num w:numId="20" w16cid:durableId="422997809">
    <w:abstractNumId w:val="10"/>
  </w:num>
  <w:num w:numId="21" w16cid:durableId="20927711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hideGrammaticalErrors/>
  <w:proofState w:spelling="clean" w:grammar="clean"/>
  <w:trackRevisions/>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E54"/>
    <w:rsid w:val="000038D1"/>
    <w:rsid w:val="000067B2"/>
    <w:rsid w:val="000136B5"/>
    <w:rsid w:val="00013A0E"/>
    <w:rsid w:val="0002357E"/>
    <w:rsid w:val="0003011A"/>
    <w:rsid w:val="00033474"/>
    <w:rsid w:val="00033525"/>
    <w:rsid w:val="00035756"/>
    <w:rsid w:val="00040D45"/>
    <w:rsid w:val="000414AF"/>
    <w:rsid w:val="00044321"/>
    <w:rsid w:val="00045049"/>
    <w:rsid w:val="000464EE"/>
    <w:rsid w:val="0005336A"/>
    <w:rsid w:val="00054560"/>
    <w:rsid w:val="000548FE"/>
    <w:rsid w:val="0005727A"/>
    <w:rsid w:val="0006059C"/>
    <w:rsid w:val="000607B2"/>
    <w:rsid w:val="000616D5"/>
    <w:rsid w:val="00061E49"/>
    <w:rsid w:val="00062442"/>
    <w:rsid w:val="0006308C"/>
    <w:rsid w:val="00064140"/>
    <w:rsid w:val="00064E58"/>
    <w:rsid w:val="000669CB"/>
    <w:rsid w:val="00067D2D"/>
    <w:rsid w:val="0007117D"/>
    <w:rsid w:val="00071921"/>
    <w:rsid w:val="00072298"/>
    <w:rsid w:val="000858FD"/>
    <w:rsid w:val="00087AE5"/>
    <w:rsid w:val="0009458A"/>
    <w:rsid w:val="000A14F5"/>
    <w:rsid w:val="000A2710"/>
    <w:rsid w:val="000A4D43"/>
    <w:rsid w:val="000A7ED8"/>
    <w:rsid w:val="000B0FBE"/>
    <w:rsid w:val="000B2052"/>
    <w:rsid w:val="000B28C5"/>
    <w:rsid w:val="000B3F1E"/>
    <w:rsid w:val="000B3FBF"/>
    <w:rsid w:val="000B4852"/>
    <w:rsid w:val="000B541F"/>
    <w:rsid w:val="000B5781"/>
    <w:rsid w:val="000C474B"/>
    <w:rsid w:val="000D1585"/>
    <w:rsid w:val="000D3B59"/>
    <w:rsid w:val="000E1EAD"/>
    <w:rsid w:val="000E54FF"/>
    <w:rsid w:val="000F24C9"/>
    <w:rsid w:val="000F48BC"/>
    <w:rsid w:val="000F4C59"/>
    <w:rsid w:val="000F78C5"/>
    <w:rsid w:val="000F78FB"/>
    <w:rsid w:val="00101DBC"/>
    <w:rsid w:val="00102ECD"/>
    <w:rsid w:val="001032B2"/>
    <w:rsid w:val="001043EF"/>
    <w:rsid w:val="00106CD8"/>
    <w:rsid w:val="00110F78"/>
    <w:rsid w:val="00111D6C"/>
    <w:rsid w:val="00112B9F"/>
    <w:rsid w:val="00115F88"/>
    <w:rsid w:val="001166F0"/>
    <w:rsid w:val="00120BB8"/>
    <w:rsid w:val="00121C52"/>
    <w:rsid w:val="00124539"/>
    <w:rsid w:val="001271EE"/>
    <w:rsid w:val="0013182F"/>
    <w:rsid w:val="001349AA"/>
    <w:rsid w:val="001363C0"/>
    <w:rsid w:val="0014110A"/>
    <w:rsid w:val="0014161D"/>
    <w:rsid w:val="00141831"/>
    <w:rsid w:val="0014399C"/>
    <w:rsid w:val="001473C2"/>
    <w:rsid w:val="00152759"/>
    <w:rsid w:val="0015632F"/>
    <w:rsid w:val="001575AF"/>
    <w:rsid w:val="0016046F"/>
    <w:rsid w:val="0016089F"/>
    <w:rsid w:val="00161DD3"/>
    <w:rsid w:val="0016228D"/>
    <w:rsid w:val="00163E02"/>
    <w:rsid w:val="00165DF0"/>
    <w:rsid w:val="0016660C"/>
    <w:rsid w:val="00170C39"/>
    <w:rsid w:val="00171B9C"/>
    <w:rsid w:val="00177DA1"/>
    <w:rsid w:val="00180043"/>
    <w:rsid w:val="00180145"/>
    <w:rsid w:val="001828D7"/>
    <w:rsid w:val="00183251"/>
    <w:rsid w:val="001A3D37"/>
    <w:rsid w:val="001A47FC"/>
    <w:rsid w:val="001A5CB2"/>
    <w:rsid w:val="001A722E"/>
    <w:rsid w:val="001B0D45"/>
    <w:rsid w:val="001B1C24"/>
    <w:rsid w:val="001B4F83"/>
    <w:rsid w:val="001B5319"/>
    <w:rsid w:val="001B5C55"/>
    <w:rsid w:val="001B62FF"/>
    <w:rsid w:val="001C1598"/>
    <w:rsid w:val="001C1922"/>
    <w:rsid w:val="001C4207"/>
    <w:rsid w:val="001C58D0"/>
    <w:rsid w:val="001C7A81"/>
    <w:rsid w:val="001D0963"/>
    <w:rsid w:val="001D3E28"/>
    <w:rsid w:val="001D4938"/>
    <w:rsid w:val="001D65EE"/>
    <w:rsid w:val="001E2468"/>
    <w:rsid w:val="001E5FA2"/>
    <w:rsid w:val="001E6009"/>
    <w:rsid w:val="001E7C96"/>
    <w:rsid w:val="001F28C8"/>
    <w:rsid w:val="001F3659"/>
    <w:rsid w:val="00201539"/>
    <w:rsid w:val="0020334A"/>
    <w:rsid w:val="00203A57"/>
    <w:rsid w:val="002045AF"/>
    <w:rsid w:val="002052BE"/>
    <w:rsid w:val="00205CDF"/>
    <w:rsid w:val="00212F2C"/>
    <w:rsid w:val="002136D3"/>
    <w:rsid w:val="00214100"/>
    <w:rsid w:val="00214177"/>
    <w:rsid w:val="00220222"/>
    <w:rsid w:val="002236EE"/>
    <w:rsid w:val="00223E41"/>
    <w:rsid w:val="00231F99"/>
    <w:rsid w:val="00233C38"/>
    <w:rsid w:val="00234536"/>
    <w:rsid w:val="002359D4"/>
    <w:rsid w:val="002434BD"/>
    <w:rsid w:val="00246512"/>
    <w:rsid w:val="00247148"/>
    <w:rsid w:val="00250199"/>
    <w:rsid w:val="00250967"/>
    <w:rsid w:val="0025572C"/>
    <w:rsid w:val="00260C28"/>
    <w:rsid w:val="00262313"/>
    <w:rsid w:val="00262785"/>
    <w:rsid w:val="00264031"/>
    <w:rsid w:val="00266F35"/>
    <w:rsid w:val="002719C5"/>
    <w:rsid w:val="00272233"/>
    <w:rsid w:val="002727A4"/>
    <w:rsid w:val="00275F95"/>
    <w:rsid w:val="0027745C"/>
    <w:rsid w:val="00281FD4"/>
    <w:rsid w:val="002866B5"/>
    <w:rsid w:val="00287F7D"/>
    <w:rsid w:val="002900F4"/>
    <w:rsid w:val="002908EF"/>
    <w:rsid w:val="002924ED"/>
    <w:rsid w:val="002930DC"/>
    <w:rsid w:val="00294559"/>
    <w:rsid w:val="002971CD"/>
    <w:rsid w:val="002A0021"/>
    <w:rsid w:val="002A30F4"/>
    <w:rsid w:val="002A4937"/>
    <w:rsid w:val="002A678E"/>
    <w:rsid w:val="002B0972"/>
    <w:rsid w:val="002B236F"/>
    <w:rsid w:val="002C1E1D"/>
    <w:rsid w:val="002C4747"/>
    <w:rsid w:val="002D3176"/>
    <w:rsid w:val="002D532C"/>
    <w:rsid w:val="002D667D"/>
    <w:rsid w:val="002E2263"/>
    <w:rsid w:val="002E3FDF"/>
    <w:rsid w:val="002E5F85"/>
    <w:rsid w:val="002F01A1"/>
    <w:rsid w:val="002F45AC"/>
    <w:rsid w:val="002F5072"/>
    <w:rsid w:val="002F7AD1"/>
    <w:rsid w:val="003007F5"/>
    <w:rsid w:val="003015C5"/>
    <w:rsid w:val="00302DB6"/>
    <w:rsid w:val="00306AC5"/>
    <w:rsid w:val="00312433"/>
    <w:rsid w:val="00312AD9"/>
    <w:rsid w:val="0031797C"/>
    <w:rsid w:val="00321312"/>
    <w:rsid w:val="00322E4F"/>
    <w:rsid w:val="00323A76"/>
    <w:rsid w:val="00330C40"/>
    <w:rsid w:val="00332FF5"/>
    <w:rsid w:val="00334570"/>
    <w:rsid w:val="00342439"/>
    <w:rsid w:val="00347A5E"/>
    <w:rsid w:val="003501F0"/>
    <w:rsid w:val="00354A09"/>
    <w:rsid w:val="00360027"/>
    <w:rsid w:val="00361D13"/>
    <w:rsid w:val="00361D61"/>
    <w:rsid w:val="0036435E"/>
    <w:rsid w:val="003659B1"/>
    <w:rsid w:val="00372A03"/>
    <w:rsid w:val="0037396A"/>
    <w:rsid w:val="00376D04"/>
    <w:rsid w:val="003774AA"/>
    <w:rsid w:val="00385E54"/>
    <w:rsid w:val="0039107C"/>
    <w:rsid w:val="003946EA"/>
    <w:rsid w:val="00396CAC"/>
    <w:rsid w:val="003A0E15"/>
    <w:rsid w:val="003A113B"/>
    <w:rsid w:val="003A210A"/>
    <w:rsid w:val="003A60DD"/>
    <w:rsid w:val="003A6F5D"/>
    <w:rsid w:val="003B1A8F"/>
    <w:rsid w:val="003B723C"/>
    <w:rsid w:val="003C02F2"/>
    <w:rsid w:val="003D1566"/>
    <w:rsid w:val="003D687C"/>
    <w:rsid w:val="003E4928"/>
    <w:rsid w:val="003E5C7E"/>
    <w:rsid w:val="003F271C"/>
    <w:rsid w:val="003F4F7E"/>
    <w:rsid w:val="00401F26"/>
    <w:rsid w:val="00402922"/>
    <w:rsid w:val="00404B52"/>
    <w:rsid w:val="00405602"/>
    <w:rsid w:val="0040615D"/>
    <w:rsid w:val="00411184"/>
    <w:rsid w:val="004125BF"/>
    <w:rsid w:val="00414646"/>
    <w:rsid w:val="00420BE5"/>
    <w:rsid w:val="0042236D"/>
    <w:rsid w:val="00425896"/>
    <w:rsid w:val="00425952"/>
    <w:rsid w:val="0043132E"/>
    <w:rsid w:val="00433E1A"/>
    <w:rsid w:val="00437062"/>
    <w:rsid w:val="0044319D"/>
    <w:rsid w:val="004440D0"/>
    <w:rsid w:val="004447EF"/>
    <w:rsid w:val="004448CC"/>
    <w:rsid w:val="00447840"/>
    <w:rsid w:val="00447F0D"/>
    <w:rsid w:val="004513AC"/>
    <w:rsid w:val="004515C9"/>
    <w:rsid w:val="00451E9C"/>
    <w:rsid w:val="0045260F"/>
    <w:rsid w:val="00454006"/>
    <w:rsid w:val="00463538"/>
    <w:rsid w:val="00463894"/>
    <w:rsid w:val="00465A2E"/>
    <w:rsid w:val="00467800"/>
    <w:rsid w:val="00472E0C"/>
    <w:rsid w:val="00473BCF"/>
    <w:rsid w:val="0048127F"/>
    <w:rsid w:val="00486DCC"/>
    <w:rsid w:val="0049298F"/>
    <w:rsid w:val="0049399D"/>
    <w:rsid w:val="0049435B"/>
    <w:rsid w:val="00497577"/>
    <w:rsid w:val="004A08BD"/>
    <w:rsid w:val="004A15D2"/>
    <w:rsid w:val="004A2882"/>
    <w:rsid w:val="004B715E"/>
    <w:rsid w:val="004B7417"/>
    <w:rsid w:val="004C0E86"/>
    <w:rsid w:val="004C536A"/>
    <w:rsid w:val="004C661F"/>
    <w:rsid w:val="004C7F9A"/>
    <w:rsid w:val="004D0227"/>
    <w:rsid w:val="004D024A"/>
    <w:rsid w:val="004D0E9A"/>
    <w:rsid w:val="004D4C76"/>
    <w:rsid w:val="004D6647"/>
    <w:rsid w:val="004D78D6"/>
    <w:rsid w:val="004E0E22"/>
    <w:rsid w:val="004E1ACD"/>
    <w:rsid w:val="004E26A9"/>
    <w:rsid w:val="004E2A44"/>
    <w:rsid w:val="004F0A01"/>
    <w:rsid w:val="004F0C39"/>
    <w:rsid w:val="004F4A0D"/>
    <w:rsid w:val="004F5B35"/>
    <w:rsid w:val="004F5DED"/>
    <w:rsid w:val="004F7419"/>
    <w:rsid w:val="00503664"/>
    <w:rsid w:val="00503A18"/>
    <w:rsid w:val="00507B3C"/>
    <w:rsid w:val="005136E1"/>
    <w:rsid w:val="00515C65"/>
    <w:rsid w:val="00517621"/>
    <w:rsid w:val="00517BAE"/>
    <w:rsid w:val="0052349B"/>
    <w:rsid w:val="0052501C"/>
    <w:rsid w:val="0052502F"/>
    <w:rsid w:val="00526485"/>
    <w:rsid w:val="005305EF"/>
    <w:rsid w:val="00533713"/>
    <w:rsid w:val="00535D69"/>
    <w:rsid w:val="00537235"/>
    <w:rsid w:val="0054342C"/>
    <w:rsid w:val="00543E3C"/>
    <w:rsid w:val="005519F4"/>
    <w:rsid w:val="00552DB7"/>
    <w:rsid w:val="005579B1"/>
    <w:rsid w:val="005606B8"/>
    <w:rsid w:val="00560D9C"/>
    <w:rsid w:val="00564355"/>
    <w:rsid w:val="005643A8"/>
    <w:rsid w:val="005722CC"/>
    <w:rsid w:val="00572A2F"/>
    <w:rsid w:val="00572C60"/>
    <w:rsid w:val="00574C37"/>
    <w:rsid w:val="00575626"/>
    <w:rsid w:val="00584630"/>
    <w:rsid w:val="00585A29"/>
    <w:rsid w:val="00586FA7"/>
    <w:rsid w:val="00591C61"/>
    <w:rsid w:val="005A4317"/>
    <w:rsid w:val="005A713C"/>
    <w:rsid w:val="005B00FE"/>
    <w:rsid w:val="005B0A86"/>
    <w:rsid w:val="005B2E4D"/>
    <w:rsid w:val="005C1853"/>
    <w:rsid w:val="005C49DA"/>
    <w:rsid w:val="005D130D"/>
    <w:rsid w:val="005D1877"/>
    <w:rsid w:val="005D2A41"/>
    <w:rsid w:val="005D3B17"/>
    <w:rsid w:val="005E0385"/>
    <w:rsid w:val="005E2479"/>
    <w:rsid w:val="005E56B9"/>
    <w:rsid w:val="005E700B"/>
    <w:rsid w:val="005F3E67"/>
    <w:rsid w:val="005F4AA9"/>
    <w:rsid w:val="00604F38"/>
    <w:rsid w:val="00610A19"/>
    <w:rsid w:val="00611C86"/>
    <w:rsid w:val="00612218"/>
    <w:rsid w:val="006132F3"/>
    <w:rsid w:val="0061762F"/>
    <w:rsid w:val="0061C632"/>
    <w:rsid w:val="006204F4"/>
    <w:rsid w:val="006214CC"/>
    <w:rsid w:val="00630E4C"/>
    <w:rsid w:val="006319C7"/>
    <w:rsid w:val="0063507E"/>
    <w:rsid w:val="00635811"/>
    <w:rsid w:val="00636476"/>
    <w:rsid w:val="006439AB"/>
    <w:rsid w:val="00644652"/>
    <w:rsid w:val="00645736"/>
    <w:rsid w:val="006471BE"/>
    <w:rsid w:val="006508BE"/>
    <w:rsid w:val="006522E5"/>
    <w:rsid w:val="00663FFD"/>
    <w:rsid w:val="006655B5"/>
    <w:rsid w:val="00665BE9"/>
    <w:rsid w:val="00666D3B"/>
    <w:rsid w:val="00670A7F"/>
    <w:rsid w:val="00672C57"/>
    <w:rsid w:val="006742DC"/>
    <w:rsid w:val="006745B5"/>
    <w:rsid w:val="0067558D"/>
    <w:rsid w:val="00675612"/>
    <w:rsid w:val="00685B84"/>
    <w:rsid w:val="00686273"/>
    <w:rsid w:val="006900BC"/>
    <w:rsid w:val="00690E56"/>
    <w:rsid w:val="00692B0E"/>
    <w:rsid w:val="00692DD5"/>
    <w:rsid w:val="00694F3C"/>
    <w:rsid w:val="006A47AA"/>
    <w:rsid w:val="006A683F"/>
    <w:rsid w:val="006A7FCD"/>
    <w:rsid w:val="006B2571"/>
    <w:rsid w:val="006B30FC"/>
    <w:rsid w:val="006B3ADD"/>
    <w:rsid w:val="006B4A24"/>
    <w:rsid w:val="006B66AA"/>
    <w:rsid w:val="006C1CCD"/>
    <w:rsid w:val="006C212C"/>
    <w:rsid w:val="006C376F"/>
    <w:rsid w:val="006C5FA9"/>
    <w:rsid w:val="006D0437"/>
    <w:rsid w:val="006D4133"/>
    <w:rsid w:val="006D456C"/>
    <w:rsid w:val="006D4929"/>
    <w:rsid w:val="006D4AF6"/>
    <w:rsid w:val="006D739D"/>
    <w:rsid w:val="006E578B"/>
    <w:rsid w:val="006E7A01"/>
    <w:rsid w:val="006F4B8C"/>
    <w:rsid w:val="00700A3A"/>
    <w:rsid w:val="007106C5"/>
    <w:rsid w:val="00714E1A"/>
    <w:rsid w:val="00715736"/>
    <w:rsid w:val="00715B33"/>
    <w:rsid w:val="00717B9A"/>
    <w:rsid w:val="00720D8C"/>
    <w:rsid w:val="00722C0A"/>
    <w:rsid w:val="00741689"/>
    <w:rsid w:val="00742D84"/>
    <w:rsid w:val="0075754D"/>
    <w:rsid w:val="00757808"/>
    <w:rsid w:val="00760D18"/>
    <w:rsid w:val="0076452D"/>
    <w:rsid w:val="0076469A"/>
    <w:rsid w:val="00764D7E"/>
    <w:rsid w:val="0076524F"/>
    <w:rsid w:val="00765AFF"/>
    <w:rsid w:val="0076691D"/>
    <w:rsid w:val="00766C2B"/>
    <w:rsid w:val="00772C11"/>
    <w:rsid w:val="00774A43"/>
    <w:rsid w:val="00780127"/>
    <w:rsid w:val="00780C44"/>
    <w:rsid w:val="007817E4"/>
    <w:rsid w:val="0078374C"/>
    <w:rsid w:val="0078761F"/>
    <w:rsid w:val="007923D2"/>
    <w:rsid w:val="00792A11"/>
    <w:rsid w:val="00792F12"/>
    <w:rsid w:val="00794CC1"/>
    <w:rsid w:val="00796811"/>
    <w:rsid w:val="007A0BFC"/>
    <w:rsid w:val="007A12F5"/>
    <w:rsid w:val="007A3DAE"/>
    <w:rsid w:val="007A5D49"/>
    <w:rsid w:val="007B76B1"/>
    <w:rsid w:val="007C2C18"/>
    <w:rsid w:val="007C66AE"/>
    <w:rsid w:val="007D5A42"/>
    <w:rsid w:val="007E61FC"/>
    <w:rsid w:val="007F0010"/>
    <w:rsid w:val="007F730D"/>
    <w:rsid w:val="00802162"/>
    <w:rsid w:val="0080485A"/>
    <w:rsid w:val="00806065"/>
    <w:rsid w:val="00810C50"/>
    <w:rsid w:val="00812A20"/>
    <w:rsid w:val="008154B0"/>
    <w:rsid w:val="0082051D"/>
    <w:rsid w:val="00821C4D"/>
    <w:rsid w:val="00832CE0"/>
    <w:rsid w:val="00834725"/>
    <w:rsid w:val="00841DCC"/>
    <w:rsid w:val="00846E56"/>
    <w:rsid w:val="008512F9"/>
    <w:rsid w:val="00851574"/>
    <w:rsid w:val="00855A34"/>
    <w:rsid w:val="00865A37"/>
    <w:rsid w:val="008677BB"/>
    <w:rsid w:val="0087021C"/>
    <w:rsid w:val="008744FB"/>
    <w:rsid w:val="00875818"/>
    <w:rsid w:val="0088124B"/>
    <w:rsid w:val="008831C4"/>
    <w:rsid w:val="0088357F"/>
    <w:rsid w:val="00884AEA"/>
    <w:rsid w:val="00896132"/>
    <w:rsid w:val="00896255"/>
    <w:rsid w:val="008A1D3E"/>
    <w:rsid w:val="008A25F1"/>
    <w:rsid w:val="008A67A5"/>
    <w:rsid w:val="008B02A9"/>
    <w:rsid w:val="008B051F"/>
    <w:rsid w:val="008B1152"/>
    <w:rsid w:val="008B3614"/>
    <w:rsid w:val="008B5A94"/>
    <w:rsid w:val="008B5AF8"/>
    <w:rsid w:val="008C1689"/>
    <w:rsid w:val="008C2C3C"/>
    <w:rsid w:val="008C3641"/>
    <w:rsid w:val="008D086E"/>
    <w:rsid w:val="008D1B00"/>
    <w:rsid w:val="008D3B16"/>
    <w:rsid w:val="008D3DE3"/>
    <w:rsid w:val="008D7C18"/>
    <w:rsid w:val="008E07CA"/>
    <w:rsid w:val="008E6E89"/>
    <w:rsid w:val="008E79E0"/>
    <w:rsid w:val="008F19AB"/>
    <w:rsid w:val="008F323B"/>
    <w:rsid w:val="008F3ACE"/>
    <w:rsid w:val="008F60AF"/>
    <w:rsid w:val="008F6B86"/>
    <w:rsid w:val="00901549"/>
    <w:rsid w:val="009026EC"/>
    <w:rsid w:val="0091179E"/>
    <w:rsid w:val="00914BD3"/>
    <w:rsid w:val="00916C36"/>
    <w:rsid w:val="0091B0C9"/>
    <w:rsid w:val="0092343B"/>
    <w:rsid w:val="009251EB"/>
    <w:rsid w:val="00934901"/>
    <w:rsid w:val="00934E81"/>
    <w:rsid w:val="00935C9B"/>
    <w:rsid w:val="009369E9"/>
    <w:rsid w:val="00936C89"/>
    <w:rsid w:val="00940237"/>
    <w:rsid w:val="00941267"/>
    <w:rsid w:val="00942B44"/>
    <w:rsid w:val="00951884"/>
    <w:rsid w:val="009523FE"/>
    <w:rsid w:val="00952C8D"/>
    <w:rsid w:val="00960813"/>
    <w:rsid w:val="0096093F"/>
    <w:rsid w:val="00964388"/>
    <w:rsid w:val="00965AE3"/>
    <w:rsid w:val="00965FA5"/>
    <w:rsid w:val="009775BD"/>
    <w:rsid w:val="009968E5"/>
    <w:rsid w:val="00996936"/>
    <w:rsid w:val="009A57CD"/>
    <w:rsid w:val="009A5FFB"/>
    <w:rsid w:val="009B0F3C"/>
    <w:rsid w:val="009C3DDA"/>
    <w:rsid w:val="009C5AA1"/>
    <w:rsid w:val="009C6AC0"/>
    <w:rsid w:val="009D12D1"/>
    <w:rsid w:val="009D3132"/>
    <w:rsid w:val="009D3305"/>
    <w:rsid w:val="009E0D91"/>
    <w:rsid w:val="009E65AF"/>
    <w:rsid w:val="009F3BD4"/>
    <w:rsid w:val="009F6E60"/>
    <w:rsid w:val="00A00562"/>
    <w:rsid w:val="00A01AA5"/>
    <w:rsid w:val="00A03B5A"/>
    <w:rsid w:val="00A10114"/>
    <w:rsid w:val="00A12C6A"/>
    <w:rsid w:val="00A24826"/>
    <w:rsid w:val="00A259A3"/>
    <w:rsid w:val="00A260F0"/>
    <w:rsid w:val="00A27D73"/>
    <w:rsid w:val="00A301D0"/>
    <w:rsid w:val="00A30C13"/>
    <w:rsid w:val="00A33A39"/>
    <w:rsid w:val="00A34005"/>
    <w:rsid w:val="00A35E8B"/>
    <w:rsid w:val="00A44936"/>
    <w:rsid w:val="00A45B5C"/>
    <w:rsid w:val="00A47731"/>
    <w:rsid w:val="00A51137"/>
    <w:rsid w:val="00A51C11"/>
    <w:rsid w:val="00A528BE"/>
    <w:rsid w:val="00A55CDB"/>
    <w:rsid w:val="00A56086"/>
    <w:rsid w:val="00A633F0"/>
    <w:rsid w:val="00A647E5"/>
    <w:rsid w:val="00A650D6"/>
    <w:rsid w:val="00A70602"/>
    <w:rsid w:val="00A70E34"/>
    <w:rsid w:val="00A761C4"/>
    <w:rsid w:val="00A82381"/>
    <w:rsid w:val="00A8377F"/>
    <w:rsid w:val="00A85213"/>
    <w:rsid w:val="00A90122"/>
    <w:rsid w:val="00AA12E1"/>
    <w:rsid w:val="00AA4350"/>
    <w:rsid w:val="00AB0B91"/>
    <w:rsid w:val="00AB2F57"/>
    <w:rsid w:val="00AB598C"/>
    <w:rsid w:val="00AB7AD7"/>
    <w:rsid w:val="00AC1271"/>
    <w:rsid w:val="00AC4CDA"/>
    <w:rsid w:val="00AD13B3"/>
    <w:rsid w:val="00AD34CF"/>
    <w:rsid w:val="00AD5AFF"/>
    <w:rsid w:val="00AE053D"/>
    <w:rsid w:val="00AE07B4"/>
    <w:rsid w:val="00AE4639"/>
    <w:rsid w:val="00AE4C7D"/>
    <w:rsid w:val="00AE5F46"/>
    <w:rsid w:val="00AF598A"/>
    <w:rsid w:val="00B0181C"/>
    <w:rsid w:val="00B052A9"/>
    <w:rsid w:val="00B053DA"/>
    <w:rsid w:val="00B07C39"/>
    <w:rsid w:val="00B11559"/>
    <w:rsid w:val="00B1175C"/>
    <w:rsid w:val="00B14CCD"/>
    <w:rsid w:val="00B20AB3"/>
    <w:rsid w:val="00B22B0B"/>
    <w:rsid w:val="00B22FEF"/>
    <w:rsid w:val="00B277CB"/>
    <w:rsid w:val="00B30C13"/>
    <w:rsid w:val="00B33377"/>
    <w:rsid w:val="00B33DDC"/>
    <w:rsid w:val="00B356CE"/>
    <w:rsid w:val="00B3598D"/>
    <w:rsid w:val="00B35D5E"/>
    <w:rsid w:val="00B40602"/>
    <w:rsid w:val="00B42172"/>
    <w:rsid w:val="00B453A2"/>
    <w:rsid w:val="00B4546D"/>
    <w:rsid w:val="00B45E40"/>
    <w:rsid w:val="00B467C9"/>
    <w:rsid w:val="00B50258"/>
    <w:rsid w:val="00B51FAB"/>
    <w:rsid w:val="00B53571"/>
    <w:rsid w:val="00B570D4"/>
    <w:rsid w:val="00B604FA"/>
    <w:rsid w:val="00B6060B"/>
    <w:rsid w:val="00B607AC"/>
    <w:rsid w:val="00B6109A"/>
    <w:rsid w:val="00B62BD0"/>
    <w:rsid w:val="00B6362D"/>
    <w:rsid w:val="00B6582C"/>
    <w:rsid w:val="00B74856"/>
    <w:rsid w:val="00B7597A"/>
    <w:rsid w:val="00B83580"/>
    <w:rsid w:val="00B87B95"/>
    <w:rsid w:val="00B96345"/>
    <w:rsid w:val="00BA3A11"/>
    <w:rsid w:val="00BA44D4"/>
    <w:rsid w:val="00BA4784"/>
    <w:rsid w:val="00BA60E5"/>
    <w:rsid w:val="00BA7DEF"/>
    <w:rsid w:val="00BB231D"/>
    <w:rsid w:val="00BB335B"/>
    <w:rsid w:val="00BB541C"/>
    <w:rsid w:val="00BB5CAB"/>
    <w:rsid w:val="00BB61C7"/>
    <w:rsid w:val="00BC10CE"/>
    <w:rsid w:val="00BC5C96"/>
    <w:rsid w:val="00BC7306"/>
    <w:rsid w:val="00BD047C"/>
    <w:rsid w:val="00BD427F"/>
    <w:rsid w:val="00BD6892"/>
    <w:rsid w:val="00BD6AA0"/>
    <w:rsid w:val="00BE24B5"/>
    <w:rsid w:val="00BE2D2E"/>
    <w:rsid w:val="00BE41F4"/>
    <w:rsid w:val="00BE6595"/>
    <w:rsid w:val="00BE7B69"/>
    <w:rsid w:val="00BF0E47"/>
    <w:rsid w:val="00BF1E04"/>
    <w:rsid w:val="00BF7CDD"/>
    <w:rsid w:val="00C021F8"/>
    <w:rsid w:val="00C0254F"/>
    <w:rsid w:val="00C076F6"/>
    <w:rsid w:val="00C07ABD"/>
    <w:rsid w:val="00C07F06"/>
    <w:rsid w:val="00C1259C"/>
    <w:rsid w:val="00C127C2"/>
    <w:rsid w:val="00C14F96"/>
    <w:rsid w:val="00C158E9"/>
    <w:rsid w:val="00C17C2C"/>
    <w:rsid w:val="00C22777"/>
    <w:rsid w:val="00C228BE"/>
    <w:rsid w:val="00C2294C"/>
    <w:rsid w:val="00C2378C"/>
    <w:rsid w:val="00C24BD0"/>
    <w:rsid w:val="00C2637A"/>
    <w:rsid w:val="00C309CB"/>
    <w:rsid w:val="00C31460"/>
    <w:rsid w:val="00C34E12"/>
    <w:rsid w:val="00C42FAD"/>
    <w:rsid w:val="00C44001"/>
    <w:rsid w:val="00C4608E"/>
    <w:rsid w:val="00C46949"/>
    <w:rsid w:val="00C47A2B"/>
    <w:rsid w:val="00C52390"/>
    <w:rsid w:val="00C531F3"/>
    <w:rsid w:val="00C53F96"/>
    <w:rsid w:val="00C5513F"/>
    <w:rsid w:val="00C56B8B"/>
    <w:rsid w:val="00C65670"/>
    <w:rsid w:val="00C65A2C"/>
    <w:rsid w:val="00C67171"/>
    <w:rsid w:val="00C720B5"/>
    <w:rsid w:val="00C730B5"/>
    <w:rsid w:val="00C75DE7"/>
    <w:rsid w:val="00C85BEA"/>
    <w:rsid w:val="00C8616D"/>
    <w:rsid w:val="00C878E6"/>
    <w:rsid w:val="00C935AA"/>
    <w:rsid w:val="00C93A44"/>
    <w:rsid w:val="00C94B0D"/>
    <w:rsid w:val="00C951AA"/>
    <w:rsid w:val="00C97212"/>
    <w:rsid w:val="00C97E46"/>
    <w:rsid w:val="00CA0C50"/>
    <w:rsid w:val="00CA2E66"/>
    <w:rsid w:val="00CA3EE0"/>
    <w:rsid w:val="00CB3F96"/>
    <w:rsid w:val="00CB6162"/>
    <w:rsid w:val="00CC3ABE"/>
    <w:rsid w:val="00CC44D6"/>
    <w:rsid w:val="00CC4840"/>
    <w:rsid w:val="00CC5A92"/>
    <w:rsid w:val="00CD1338"/>
    <w:rsid w:val="00CD2042"/>
    <w:rsid w:val="00CD3946"/>
    <w:rsid w:val="00CD61FC"/>
    <w:rsid w:val="00CE08ED"/>
    <w:rsid w:val="00CE2E8A"/>
    <w:rsid w:val="00CE546B"/>
    <w:rsid w:val="00CE69C6"/>
    <w:rsid w:val="00CF286F"/>
    <w:rsid w:val="00CF4F38"/>
    <w:rsid w:val="00CF5A92"/>
    <w:rsid w:val="00CF69B5"/>
    <w:rsid w:val="00D009BB"/>
    <w:rsid w:val="00D00D28"/>
    <w:rsid w:val="00D0316F"/>
    <w:rsid w:val="00D039D6"/>
    <w:rsid w:val="00D10175"/>
    <w:rsid w:val="00D10785"/>
    <w:rsid w:val="00D109CB"/>
    <w:rsid w:val="00D12D73"/>
    <w:rsid w:val="00D1402E"/>
    <w:rsid w:val="00D1646C"/>
    <w:rsid w:val="00D1682C"/>
    <w:rsid w:val="00D20D53"/>
    <w:rsid w:val="00D2193D"/>
    <w:rsid w:val="00D24628"/>
    <w:rsid w:val="00D276FB"/>
    <w:rsid w:val="00D2778C"/>
    <w:rsid w:val="00D301CA"/>
    <w:rsid w:val="00D30AD4"/>
    <w:rsid w:val="00D31385"/>
    <w:rsid w:val="00D3296A"/>
    <w:rsid w:val="00D331E1"/>
    <w:rsid w:val="00D339CA"/>
    <w:rsid w:val="00D40683"/>
    <w:rsid w:val="00D41DA5"/>
    <w:rsid w:val="00D43E7F"/>
    <w:rsid w:val="00D44863"/>
    <w:rsid w:val="00D51D88"/>
    <w:rsid w:val="00D56D3D"/>
    <w:rsid w:val="00D618A4"/>
    <w:rsid w:val="00D6285E"/>
    <w:rsid w:val="00D631B9"/>
    <w:rsid w:val="00D65A3C"/>
    <w:rsid w:val="00D73D54"/>
    <w:rsid w:val="00D73E94"/>
    <w:rsid w:val="00D763DA"/>
    <w:rsid w:val="00D84D77"/>
    <w:rsid w:val="00D86056"/>
    <w:rsid w:val="00D928BB"/>
    <w:rsid w:val="00D93FC0"/>
    <w:rsid w:val="00DA0283"/>
    <w:rsid w:val="00DA0BE3"/>
    <w:rsid w:val="00DA306E"/>
    <w:rsid w:val="00DA6680"/>
    <w:rsid w:val="00DA6F2B"/>
    <w:rsid w:val="00DA7561"/>
    <w:rsid w:val="00DB4AB2"/>
    <w:rsid w:val="00DC086B"/>
    <w:rsid w:val="00DC0D7C"/>
    <w:rsid w:val="00DC2B13"/>
    <w:rsid w:val="00DD6D75"/>
    <w:rsid w:val="00DE095A"/>
    <w:rsid w:val="00DE0C3F"/>
    <w:rsid w:val="00DE4226"/>
    <w:rsid w:val="00DE51CB"/>
    <w:rsid w:val="00DF0590"/>
    <w:rsid w:val="00DF07D8"/>
    <w:rsid w:val="00DF71B5"/>
    <w:rsid w:val="00E07B7C"/>
    <w:rsid w:val="00E11DF8"/>
    <w:rsid w:val="00E1531E"/>
    <w:rsid w:val="00E17E32"/>
    <w:rsid w:val="00E200C4"/>
    <w:rsid w:val="00E20F62"/>
    <w:rsid w:val="00E25CC7"/>
    <w:rsid w:val="00E25EE2"/>
    <w:rsid w:val="00E2695D"/>
    <w:rsid w:val="00E26DBE"/>
    <w:rsid w:val="00E27D54"/>
    <w:rsid w:val="00E30620"/>
    <w:rsid w:val="00E33DF2"/>
    <w:rsid w:val="00E34FAD"/>
    <w:rsid w:val="00E36F12"/>
    <w:rsid w:val="00E40A52"/>
    <w:rsid w:val="00E41F04"/>
    <w:rsid w:val="00E45671"/>
    <w:rsid w:val="00E51CA2"/>
    <w:rsid w:val="00E53D7B"/>
    <w:rsid w:val="00E5549E"/>
    <w:rsid w:val="00E566FC"/>
    <w:rsid w:val="00E61D94"/>
    <w:rsid w:val="00E62A5B"/>
    <w:rsid w:val="00E63DD9"/>
    <w:rsid w:val="00E64BCA"/>
    <w:rsid w:val="00E66593"/>
    <w:rsid w:val="00E66646"/>
    <w:rsid w:val="00E71DAB"/>
    <w:rsid w:val="00E73ABF"/>
    <w:rsid w:val="00E76C63"/>
    <w:rsid w:val="00E7756F"/>
    <w:rsid w:val="00E84304"/>
    <w:rsid w:val="00E87924"/>
    <w:rsid w:val="00E9195C"/>
    <w:rsid w:val="00EA5B8D"/>
    <w:rsid w:val="00EA5E85"/>
    <w:rsid w:val="00EA5F6F"/>
    <w:rsid w:val="00EB0874"/>
    <w:rsid w:val="00EB09C6"/>
    <w:rsid w:val="00EB0A15"/>
    <w:rsid w:val="00EB0BC6"/>
    <w:rsid w:val="00EB3F4F"/>
    <w:rsid w:val="00EB6154"/>
    <w:rsid w:val="00EB684F"/>
    <w:rsid w:val="00EC146B"/>
    <w:rsid w:val="00EC2200"/>
    <w:rsid w:val="00EC2EDF"/>
    <w:rsid w:val="00EC40A2"/>
    <w:rsid w:val="00EC5D2A"/>
    <w:rsid w:val="00EC642D"/>
    <w:rsid w:val="00EC6AB0"/>
    <w:rsid w:val="00EC71ED"/>
    <w:rsid w:val="00EC7F0E"/>
    <w:rsid w:val="00ED0455"/>
    <w:rsid w:val="00ED19C0"/>
    <w:rsid w:val="00ED414E"/>
    <w:rsid w:val="00ED6F7C"/>
    <w:rsid w:val="00ED784D"/>
    <w:rsid w:val="00EE30A8"/>
    <w:rsid w:val="00EE4A4B"/>
    <w:rsid w:val="00EE75F8"/>
    <w:rsid w:val="00EE79D4"/>
    <w:rsid w:val="00EF2203"/>
    <w:rsid w:val="00EF46F6"/>
    <w:rsid w:val="00EF4CCE"/>
    <w:rsid w:val="00F02558"/>
    <w:rsid w:val="00F03096"/>
    <w:rsid w:val="00F05316"/>
    <w:rsid w:val="00F15AF0"/>
    <w:rsid w:val="00F1750B"/>
    <w:rsid w:val="00F21E92"/>
    <w:rsid w:val="00F237A5"/>
    <w:rsid w:val="00F26A71"/>
    <w:rsid w:val="00F37D49"/>
    <w:rsid w:val="00F409DF"/>
    <w:rsid w:val="00F41F9E"/>
    <w:rsid w:val="00F42EA6"/>
    <w:rsid w:val="00F43362"/>
    <w:rsid w:val="00F437EA"/>
    <w:rsid w:val="00F451D2"/>
    <w:rsid w:val="00F4527E"/>
    <w:rsid w:val="00F458D3"/>
    <w:rsid w:val="00F46A3F"/>
    <w:rsid w:val="00F537BD"/>
    <w:rsid w:val="00F55CDB"/>
    <w:rsid w:val="00F57E5F"/>
    <w:rsid w:val="00F613AC"/>
    <w:rsid w:val="00F658D3"/>
    <w:rsid w:val="00F67022"/>
    <w:rsid w:val="00F708C7"/>
    <w:rsid w:val="00F72B1E"/>
    <w:rsid w:val="00F830C7"/>
    <w:rsid w:val="00F849CA"/>
    <w:rsid w:val="00F916D7"/>
    <w:rsid w:val="00F91A45"/>
    <w:rsid w:val="00F95E3C"/>
    <w:rsid w:val="00F95E42"/>
    <w:rsid w:val="00F9739A"/>
    <w:rsid w:val="00F97D43"/>
    <w:rsid w:val="00FA1843"/>
    <w:rsid w:val="00FA4AA5"/>
    <w:rsid w:val="00FA52B0"/>
    <w:rsid w:val="00FA6C97"/>
    <w:rsid w:val="00FB0786"/>
    <w:rsid w:val="00FB173B"/>
    <w:rsid w:val="00FB1DB5"/>
    <w:rsid w:val="00FC18FF"/>
    <w:rsid w:val="00FC1F2E"/>
    <w:rsid w:val="00FC36FC"/>
    <w:rsid w:val="00FC4D5D"/>
    <w:rsid w:val="00FC51D3"/>
    <w:rsid w:val="00FC58AE"/>
    <w:rsid w:val="00FC7386"/>
    <w:rsid w:val="00FD666E"/>
    <w:rsid w:val="00FD68E2"/>
    <w:rsid w:val="00FD6CEA"/>
    <w:rsid w:val="00FD7F4C"/>
    <w:rsid w:val="00FE14FC"/>
    <w:rsid w:val="00FE47F5"/>
    <w:rsid w:val="00FE7E87"/>
    <w:rsid w:val="00FE7F76"/>
    <w:rsid w:val="00FF361E"/>
    <w:rsid w:val="00FF4A47"/>
    <w:rsid w:val="00FF7378"/>
    <w:rsid w:val="012DC45A"/>
    <w:rsid w:val="012EE4BF"/>
    <w:rsid w:val="013FED06"/>
    <w:rsid w:val="014C184D"/>
    <w:rsid w:val="014E2D33"/>
    <w:rsid w:val="01555EFC"/>
    <w:rsid w:val="01704446"/>
    <w:rsid w:val="01B1A733"/>
    <w:rsid w:val="021C8B0D"/>
    <w:rsid w:val="0232C224"/>
    <w:rsid w:val="02DFAE56"/>
    <w:rsid w:val="03234F85"/>
    <w:rsid w:val="037DCD44"/>
    <w:rsid w:val="03866971"/>
    <w:rsid w:val="03A1EFDE"/>
    <w:rsid w:val="03D3B779"/>
    <w:rsid w:val="03FA5A16"/>
    <w:rsid w:val="041286BA"/>
    <w:rsid w:val="0463B8A3"/>
    <w:rsid w:val="0470645F"/>
    <w:rsid w:val="049A9E7D"/>
    <w:rsid w:val="04AF892A"/>
    <w:rsid w:val="04FF0360"/>
    <w:rsid w:val="055E324A"/>
    <w:rsid w:val="06287491"/>
    <w:rsid w:val="0631188B"/>
    <w:rsid w:val="06345DBE"/>
    <w:rsid w:val="0640D2A5"/>
    <w:rsid w:val="06455EE5"/>
    <w:rsid w:val="066773E9"/>
    <w:rsid w:val="0674150B"/>
    <w:rsid w:val="06748A2E"/>
    <w:rsid w:val="067F5145"/>
    <w:rsid w:val="06B64152"/>
    <w:rsid w:val="06E7A839"/>
    <w:rsid w:val="06EF8328"/>
    <w:rsid w:val="06F28CAD"/>
    <w:rsid w:val="0714EE18"/>
    <w:rsid w:val="076B768B"/>
    <w:rsid w:val="079ADA72"/>
    <w:rsid w:val="07CBAEB9"/>
    <w:rsid w:val="07CC25E5"/>
    <w:rsid w:val="08E7992B"/>
    <w:rsid w:val="08F23AEC"/>
    <w:rsid w:val="09B69746"/>
    <w:rsid w:val="0A2D7111"/>
    <w:rsid w:val="0A5D5121"/>
    <w:rsid w:val="0A70342F"/>
    <w:rsid w:val="0A7D16F5"/>
    <w:rsid w:val="0A868B41"/>
    <w:rsid w:val="0A9D1271"/>
    <w:rsid w:val="0AFC1279"/>
    <w:rsid w:val="0B38B362"/>
    <w:rsid w:val="0B7A1ADE"/>
    <w:rsid w:val="0BA222AB"/>
    <w:rsid w:val="0BA9CBEE"/>
    <w:rsid w:val="0BAD94AC"/>
    <w:rsid w:val="0BDAD2B3"/>
    <w:rsid w:val="0BFFBEF9"/>
    <w:rsid w:val="0C858C68"/>
    <w:rsid w:val="0CBDBA95"/>
    <w:rsid w:val="0CD483C3"/>
    <w:rsid w:val="0CF43C49"/>
    <w:rsid w:val="0D027974"/>
    <w:rsid w:val="0D042EA0"/>
    <w:rsid w:val="0D4AEE76"/>
    <w:rsid w:val="0D683CE4"/>
    <w:rsid w:val="0D6A3551"/>
    <w:rsid w:val="0D6F4C74"/>
    <w:rsid w:val="0DB84D33"/>
    <w:rsid w:val="0DF3AAAC"/>
    <w:rsid w:val="0DFE4366"/>
    <w:rsid w:val="0E519CED"/>
    <w:rsid w:val="0E637CC0"/>
    <w:rsid w:val="0E656E83"/>
    <w:rsid w:val="0EC66A15"/>
    <w:rsid w:val="0ED12A93"/>
    <w:rsid w:val="0ED43ED1"/>
    <w:rsid w:val="0EDF4C8F"/>
    <w:rsid w:val="0F0B1CD5"/>
    <w:rsid w:val="0F166A20"/>
    <w:rsid w:val="0F19027F"/>
    <w:rsid w:val="0F738796"/>
    <w:rsid w:val="0FBCB641"/>
    <w:rsid w:val="0FE0BD38"/>
    <w:rsid w:val="103B8BB3"/>
    <w:rsid w:val="103C7C3A"/>
    <w:rsid w:val="104C2C89"/>
    <w:rsid w:val="105AF695"/>
    <w:rsid w:val="106CCD1D"/>
    <w:rsid w:val="109663F6"/>
    <w:rsid w:val="10AB5388"/>
    <w:rsid w:val="10DA2D6D"/>
    <w:rsid w:val="111D5F89"/>
    <w:rsid w:val="112DDD29"/>
    <w:rsid w:val="114259AE"/>
    <w:rsid w:val="11BD63AE"/>
    <w:rsid w:val="11C76430"/>
    <w:rsid w:val="11D858CA"/>
    <w:rsid w:val="12116E32"/>
    <w:rsid w:val="123959E8"/>
    <w:rsid w:val="124126AC"/>
    <w:rsid w:val="124A6610"/>
    <w:rsid w:val="12EB02A4"/>
    <w:rsid w:val="130AB990"/>
    <w:rsid w:val="130C386E"/>
    <w:rsid w:val="1386F4E4"/>
    <w:rsid w:val="13ADCF2C"/>
    <w:rsid w:val="13C49A48"/>
    <w:rsid w:val="13C6BEC9"/>
    <w:rsid w:val="13F42631"/>
    <w:rsid w:val="141EA8AA"/>
    <w:rsid w:val="1451B1C9"/>
    <w:rsid w:val="14537F59"/>
    <w:rsid w:val="148C4615"/>
    <w:rsid w:val="14A87A35"/>
    <w:rsid w:val="154DD03A"/>
    <w:rsid w:val="15612BEA"/>
    <w:rsid w:val="158052A6"/>
    <w:rsid w:val="15A8C87B"/>
    <w:rsid w:val="15F6AA2F"/>
    <w:rsid w:val="16340E45"/>
    <w:rsid w:val="1659974E"/>
    <w:rsid w:val="168ADE3E"/>
    <w:rsid w:val="1690EBBF"/>
    <w:rsid w:val="169B1BCE"/>
    <w:rsid w:val="16B9F708"/>
    <w:rsid w:val="16D203FC"/>
    <w:rsid w:val="17022B94"/>
    <w:rsid w:val="17574428"/>
    <w:rsid w:val="175CDEBF"/>
    <w:rsid w:val="177C52FA"/>
    <w:rsid w:val="178238EE"/>
    <w:rsid w:val="17A41FBC"/>
    <w:rsid w:val="17B8C3BE"/>
    <w:rsid w:val="18174193"/>
    <w:rsid w:val="183C0309"/>
    <w:rsid w:val="18559578"/>
    <w:rsid w:val="1877BD69"/>
    <w:rsid w:val="189B1D80"/>
    <w:rsid w:val="18BD4C66"/>
    <w:rsid w:val="18EDAAED"/>
    <w:rsid w:val="18FBBB67"/>
    <w:rsid w:val="190314CE"/>
    <w:rsid w:val="195C1F4F"/>
    <w:rsid w:val="196AB87B"/>
    <w:rsid w:val="199E0DB1"/>
    <w:rsid w:val="19B3A3BC"/>
    <w:rsid w:val="19C54954"/>
    <w:rsid w:val="1A1AB36F"/>
    <w:rsid w:val="1A613E22"/>
    <w:rsid w:val="1A80AE1E"/>
    <w:rsid w:val="1AAFC603"/>
    <w:rsid w:val="1ACD5BB5"/>
    <w:rsid w:val="1B236FDF"/>
    <w:rsid w:val="1B7762A1"/>
    <w:rsid w:val="1B8B2CBD"/>
    <w:rsid w:val="1B916CA7"/>
    <w:rsid w:val="1B9259DF"/>
    <w:rsid w:val="1B97B7DF"/>
    <w:rsid w:val="1BB683D0"/>
    <w:rsid w:val="1BD9EAF7"/>
    <w:rsid w:val="1BF4ED28"/>
    <w:rsid w:val="1C050228"/>
    <w:rsid w:val="1C0DCDE6"/>
    <w:rsid w:val="1C16C841"/>
    <w:rsid w:val="1C26449F"/>
    <w:rsid w:val="1C38B527"/>
    <w:rsid w:val="1CA8B08E"/>
    <w:rsid w:val="1CD68DE5"/>
    <w:rsid w:val="1D10EA2A"/>
    <w:rsid w:val="1D134FBD"/>
    <w:rsid w:val="1D44BFAB"/>
    <w:rsid w:val="1D8418AA"/>
    <w:rsid w:val="1D9B1E92"/>
    <w:rsid w:val="1DBCF0F1"/>
    <w:rsid w:val="1DC556B5"/>
    <w:rsid w:val="1DCADB81"/>
    <w:rsid w:val="1DD0056F"/>
    <w:rsid w:val="1E036FE3"/>
    <w:rsid w:val="1E0AC89A"/>
    <w:rsid w:val="1E35093E"/>
    <w:rsid w:val="1E4480EF"/>
    <w:rsid w:val="1E893CA8"/>
    <w:rsid w:val="1EC2F4BF"/>
    <w:rsid w:val="1EC6CE15"/>
    <w:rsid w:val="1EEA8803"/>
    <w:rsid w:val="1F31E430"/>
    <w:rsid w:val="1F5536B7"/>
    <w:rsid w:val="1F58665E"/>
    <w:rsid w:val="1FA52F23"/>
    <w:rsid w:val="1FD52C95"/>
    <w:rsid w:val="209696B0"/>
    <w:rsid w:val="209C5CE8"/>
    <w:rsid w:val="20B72374"/>
    <w:rsid w:val="20D7D465"/>
    <w:rsid w:val="2112C004"/>
    <w:rsid w:val="2126B886"/>
    <w:rsid w:val="21507127"/>
    <w:rsid w:val="216DFB71"/>
    <w:rsid w:val="218723CE"/>
    <w:rsid w:val="222DE6B5"/>
    <w:rsid w:val="222EF998"/>
    <w:rsid w:val="22382D49"/>
    <w:rsid w:val="22732043"/>
    <w:rsid w:val="2273EDA4"/>
    <w:rsid w:val="22867456"/>
    <w:rsid w:val="22E7A4B1"/>
    <w:rsid w:val="2345427D"/>
    <w:rsid w:val="23A42BC9"/>
    <w:rsid w:val="23BDCE5E"/>
    <w:rsid w:val="243A1D05"/>
    <w:rsid w:val="243EF834"/>
    <w:rsid w:val="24BFB113"/>
    <w:rsid w:val="24DD6235"/>
    <w:rsid w:val="24F4F1C7"/>
    <w:rsid w:val="250B4FF7"/>
    <w:rsid w:val="2521BD07"/>
    <w:rsid w:val="2543E5C3"/>
    <w:rsid w:val="25AD04D7"/>
    <w:rsid w:val="25D8DDA9"/>
    <w:rsid w:val="260D601E"/>
    <w:rsid w:val="265E27F0"/>
    <w:rsid w:val="266447CE"/>
    <w:rsid w:val="267604A7"/>
    <w:rsid w:val="26793296"/>
    <w:rsid w:val="26A0F54F"/>
    <w:rsid w:val="26B09BE2"/>
    <w:rsid w:val="27379FCF"/>
    <w:rsid w:val="27745ABC"/>
    <w:rsid w:val="27D33C8F"/>
    <w:rsid w:val="2807D8B5"/>
    <w:rsid w:val="2845BAE6"/>
    <w:rsid w:val="28548D8B"/>
    <w:rsid w:val="28793C20"/>
    <w:rsid w:val="28F9EB06"/>
    <w:rsid w:val="28F9EC9C"/>
    <w:rsid w:val="290C729D"/>
    <w:rsid w:val="29213436"/>
    <w:rsid w:val="295EFABE"/>
    <w:rsid w:val="298F2EFB"/>
    <w:rsid w:val="299B2B85"/>
    <w:rsid w:val="29B2F203"/>
    <w:rsid w:val="2A5DD36C"/>
    <w:rsid w:val="2A6B5604"/>
    <w:rsid w:val="2A76987E"/>
    <w:rsid w:val="2A88F2EA"/>
    <w:rsid w:val="2AD73713"/>
    <w:rsid w:val="2B249A2C"/>
    <w:rsid w:val="2B36335D"/>
    <w:rsid w:val="2B6750D7"/>
    <w:rsid w:val="2BB3A3DF"/>
    <w:rsid w:val="2C2A78C5"/>
    <w:rsid w:val="2C36EF2E"/>
    <w:rsid w:val="2C756C52"/>
    <w:rsid w:val="2C7CB469"/>
    <w:rsid w:val="2CA8D329"/>
    <w:rsid w:val="2CA99FFC"/>
    <w:rsid w:val="2CCF4BBD"/>
    <w:rsid w:val="2CDAF11B"/>
    <w:rsid w:val="2CF64664"/>
    <w:rsid w:val="2CFED3E5"/>
    <w:rsid w:val="2D25EECC"/>
    <w:rsid w:val="2D419DD4"/>
    <w:rsid w:val="2D50EA23"/>
    <w:rsid w:val="2D5DCD51"/>
    <w:rsid w:val="2D61CB51"/>
    <w:rsid w:val="2DA86282"/>
    <w:rsid w:val="2DAC91FC"/>
    <w:rsid w:val="2DC74C45"/>
    <w:rsid w:val="2DCAC731"/>
    <w:rsid w:val="2DE5B35C"/>
    <w:rsid w:val="2E12725E"/>
    <w:rsid w:val="2E51DCE3"/>
    <w:rsid w:val="2E5C50ED"/>
    <w:rsid w:val="2E82BA83"/>
    <w:rsid w:val="2EED35F5"/>
    <w:rsid w:val="2FB8CB61"/>
    <w:rsid w:val="2FDAAA85"/>
    <w:rsid w:val="2FF3D150"/>
    <w:rsid w:val="30186577"/>
    <w:rsid w:val="302E8721"/>
    <w:rsid w:val="304D43AE"/>
    <w:rsid w:val="30893B9B"/>
    <w:rsid w:val="30DA988D"/>
    <w:rsid w:val="31227EE4"/>
    <w:rsid w:val="312CD078"/>
    <w:rsid w:val="3179B0FC"/>
    <w:rsid w:val="31995845"/>
    <w:rsid w:val="3214F152"/>
    <w:rsid w:val="326666D7"/>
    <w:rsid w:val="329A0B2D"/>
    <w:rsid w:val="32CA0282"/>
    <w:rsid w:val="3318E045"/>
    <w:rsid w:val="332EE079"/>
    <w:rsid w:val="336D5C82"/>
    <w:rsid w:val="33763009"/>
    <w:rsid w:val="337BD858"/>
    <w:rsid w:val="3389F917"/>
    <w:rsid w:val="33AA11E0"/>
    <w:rsid w:val="33C0BDC3"/>
    <w:rsid w:val="33DAE726"/>
    <w:rsid w:val="33E61F2A"/>
    <w:rsid w:val="341763E9"/>
    <w:rsid w:val="34264931"/>
    <w:rsid w:val="342C0A51"/>
    <w:rsid w:val="34340AD5"/>
    <w:rsid w:val="34620576"/>
    <w:rsid w:val="34B00292"/>
    <w:rsid w:val="34C3AD83"/>
    <w:rsid w:val="34D16CFC"/>
    <w:rsid w:val="34D4D215"/>
    <w:rsid w:val="351CF0D5"/>
    <w:rsid w:val="351DFA51"/>
    <w:rsid w:val="35444B87"/>
    <w:rsid w:val="35522D3D"/>
    <w:rsid w:val="358398C7"/>
    <w:rsid w:val="35A5E4B9"/>
    <w:rsid w:val="35D585C8"/>
    <w:rsid w:val="361ECDF4"/>
    <w:rsid w:val="364811C8"/>
    <w:rsid w:val="364D2AF7"/>
    <w:rsid w:val="3669A44E"/>
    <w:rsid w:val="367E892D"/>
    <w:rsid w:val="36B239CF"/>
    <w:rsid w:val="3709A3B9"/>
    <w:rsid w:val="374573A6"/>
    <w:rsid w:val="37489803"/>
    <w:rsid w:val="374FFF21"/>
    <w:rsid w:val="378B5234"/>
    <w:rsid w:val="37A193BE"/>
    <w:rsid w:val="37C61DE0"/>
    <w:rsid w:val="37D832F0"/>
    <w:rsid w:val="3820C578"/>
    <w:rsid w:val="383EE61D"/>
    <w:rsid w:val="38549197"/>
    <w:rsid w:val="38F3A314"/>
    <w:rsid w:val="392571D6"/>
    <w:rsid w:val="394D9E26"/>
    <w:rsid w:val="3962E3EB"/>
    <w:rsid w:val="3992F851"/>
    <w:rsid w:val="399C70CD"/>
    <w:rsid w:val="39FF6C79"/>
    <w:rsid w:val="3A0DE03C"/>
    <w:rsid w:val="3A348D29"/>
    <w:rsid w:val="3A563AFE"/>
    <w:rsid w:val="3A836981"/>
    <w:rsid w:val="3A8DFAF2"/>
    <w:rsid w:val="3AA85F03"/>
    <w:rsid w:val="3AAAE896"/>
    <w:rsid w:val="3B15F272"/>
    <w:rsid w:val="3B241036"/>
    <w:rsid w:val="3B8C3259"/>
    <w:rsid w:val="3BABB476"/>
    <w:rsid w:val="3BB49C2A"/>
    <w:rsid w:val="3BD3D8CB"/>
    <w:rsid w:val="3BF2E9F4"/>
    <w:rsid w:val="3C5DA6DC"/>
    <w:rsid w:val="3C5F0171"/>
    <w:rsid w:val="3C779A16"/>
    <w:rsid w:val="3C991FC9"/>
    <w:rsid w:val="3CD4118F"/>
    <w:rsid w:val="3CD890D4"/>
    <w:rsid w:val="3D31E10E"/>
    <w:rsid w:val="3D9B5F2D"/>
    <w:rsid w:val="3DB003F6"/>
    <w:rsid w:val="3DD7A2BA"/>
    <w:rsid w:val="3E0D08F5"/>
    <w:rsid w:val="3E0F0528"/>
    <w:rsid w:val="3E20FBD1"/>
    <w:rsid w:val="3E3F0E11"/>
    <w:rsid w:val="3EABD518"/>
    <w:rsid w:val="3EBB1652"/>
    <w:rsid w:val="3F03666E"/>
    <w:rsid w:val="3F723A49"/>
    <w:rsid w:val="3F8A8225"/>
    <w:rsid w:val="3FCDF301"/>
    <w:rsid w:val="4006719C"/>
    <w:rsid w:val="4020363E"/>
    <w:rsid w:val="402F4CC7"/>
    <w:rsid w:val="40707E4F"/>
    <w:rsid w:val="408C1842"/>
    <w:rsid w:val="40BEFAA2"/>
    <w:rsid w:val="40BF729E"/>
    <w:rsid w:val="40EE7A8F"/>
    <w:rsid w:val="410FC9D5"/>
    <w:rsid w:val="4143353A"/>
    <w:rsid w:val="4153666F"/>
    <w:rsid w:val="41CF4075"/>
    <w:rsid w:val="41DF14C2"/>
    <w:rsid w:val="41EE60F6"/>
    <w:rsid w:val="41FF30A9"/>
    <w:rsid w:val="421385AF"/>
    <w:rsid w:val="4213DBD6"/>
    <w:rsid w:val="4293B11F"/>
    <w:rsid w:val="4297B8D5"/>
    <w:rsid w:val="429E8DC0"/>
    <w:rsid w:val="42AB19A5"/>
    <w:rsid w:val="42DD5B8C"/>
    <w:rsid w:val="42F59C77"/>
    <w:rsid w:val="43161891"/>
    <w:rsid w:val="43175FCF"/>
    <w:rsid w:val="433625FD"/>
    <w:rsid w:val="434B3EAB"/>
    <w:rsid w:val="43A1F261"/>
    <w:rsid w:val="43AAA1B8"/>
    <w:rsid w:val="43C9DC0D"/>
    <w:rsid w:val="43F2CFE4"/>
    <w:rsid w:val="43F361B4"/>
    <w:rsid w:val="44198392"/>
    <w:rsid w:val="443123D5"/>
    <w:rsid w:val="44AC6515"/>
    <w:rsid w:val="44D1F65E"/>
    <w:rsid w:val="44DF4695"/>
    <w:rsid w:val="45249CA3"/>
    <w:rsid w:val="45294E65"/>
    <w:rsid w:val="4563A547"/>
    <w:rsid w:val="457321D7"/>
    <w:rsid w:val="45A7EEAD"/>
    <w:rsid w:val="45B7C292"/>
    <w:rsid w:val="45CB7F2D"/>
    <w:rsid w:val="45D879D3"/>
    <w:rsid w:val="45DC22CF"/>
    <w:rsid w:val="45E04717"/>
    <w:rsid w:val="45E3B3AD"/>
    <w:rsid w:val="45E4445F"/>
    <w:rsid w:val="460445A2"/>
    <w:rsid w:val="4640D658"/>
    <w:rsid w:val="4648DD46"/>
    <w:rsid w:val="465BC11E"/>
    <w:rsid w:val="46775E3E"/>
    <w:rsid w:val="4690DFCC"/>
    <w:rsid w:val="46957006"/>
    <w:rsid w:val="4698936A"/>
    <w:rsid w:val="46D6AE79"/>
    <w:rsid w:val="471CEB1F"/>
    <w:rsid w:val="47710AD4"/>
    <w:rsid w:val="478014C0"/>
    <w:rsid w:val="4787971C"/>
    <w:rsid w:val="478DE70A"/>
    <w:rsid w:val="47D2BFC3"/>
    <w:rsid w:val="47E38F60"/>
    <w:rsid w:val="47FB6A66"/>
    <w:rsid w:val="48096425"/>
    <w:rsid w:val="482F3925"/>
    <w:rsid w:val="48400328"/>
    <w:rsid w:val="48502C75"/>
    <w:rsid w:val="489E5064"/>
    <w:rsid w:val="48AFBED6"/>
    <w:rsid w:val="48B2CF8E"/>
    <w:rsid w:val="4907FD08"/>
    <w:rsid w:val="492AA039"/>
    <w:rsid w:val="493E3527"/>
    <w:rsid w:val="494153BE"/>
    <w:rsid w:val="494F52CA"/>
    <w:rsid w:val="49DA525A"/>
    <w:rsid w:val="49E406E2"/>
    <w:rsid w:val="49EF5579"/>
    <w:rsid w:val="4A342FDC"/>
    <w:rsid w:val="4A8AF0AD"/>
    <w:rsid w:val="4B1C1FB6"/>
    <w:rsid w:val="4B1C283A"/>
    <w:rsid w:val="4B25B80A"/>
    <w:rsid w:val="4B455AAF"/>
    <w:rsid w:val="4B6D3B17"/>
    <w:rsid w:val="4B753F98"/>
    <w:rsid w:val="4B8070FD"/>
    <w:rsid w:val="4BB2F958"/>
    <w:rsid w:val="4BBF2AE1"/>
    <w:rsid w:val="4BD2731C"/>
    <w:rsid w:val="4BDF188B"/>
    <w:rsid w:val="4BF2001F"/>
    <w:rsid w:val="4C21181B"/>
    <w:rsid w:val="4C3A5D86"/>
    <w:rsid w:val="4CA60E28"/>
    <w:rsid w:val="4CBE510C"/>
    <w:rsid w:val="4CE286E7"/>
    <w:rsid w:val="4CFDF187"/>
    <w:rsid w:val="4D0162CB"/>
    <w:rsid w:val="4D11F31C"/>
    <w:rsid w:val="4D1A8BFA"/>
    <w:rsid w:val="4D1C415E"/>
    <w:rsid w:val="4D31E86F"/>
    <w:rsid w:val="4D35F78C"/>
    <w:rsid w:val="4D4B3819"/>
    <w:rsid w:val="4D5FCC7A"/>
    <w:rsid w:val="4DA94C58"/>
    <w:rsid w:val="4DCEDD1F"/>
    <w:rsid w:val="4DDFA97C"/>
    <w:rsid w:val="4DFDC331"/>
    <w:rsid w:val="4DFE86D6"/>
    <w:rsid w:val="4E05EADF"/>
    <w:rsid w:val="4E0CBF21"/>
    <w:rsid w:val="4E2E9930"/>
    <w:rsid w:val="4E4134FA"/>
    <w:rsid w:val="4E4BEA25"/>
    <w:rsid w:val="4EA9FD7E"/>
    <w:rsid w:val="4EAB5335"/>
    <w:rsid w:val="4EADC37D"/>
    <w:rsid w:val="4EB7F92C"/>
    <w:rsid w:val="4EBB66BF"/>
    <w:rsid w:val="4F014640"/>
    <w:rsid w:val="4F18D6B9"/>
    <w:rsid w:val="4F3C4168"/>
    <w:rsid w:val="4F56F0F5"/>
    <w:rsid w:val="4F608AC4"/>
    <w:rsid w:val="4F885E13"/>
    <w:rsid w:val="4FBB6EF1"/>
    <w:rsid w:val="4FDD055B"/>
    <w:rsid w:val="4FE6439A"/>
    <w:rsid w:val="501CA133"/>
    <w:rsid w:val="503DDB7F"/>
    <w:rsid w:val="506F3CD0"/>
    <w:rsid w:val="50729FB9"/>
    <w:rsid w:val="50F71E8A"/>
    <w:rsid w:val="518B2FEF"/>
    <w:rsid w:val="51AA85BF"/>
    <w:rsid w:val="51BE4A37"/>
    <w:rsid w:val="51C5548F"/>
    <w:rsid w:val="5201919C"/>
    <w:rsid w:val="520659DA"/>
    <w:rsid w:val="52335DE6"/>
    <w:rsid w:val="5235D1F1"/>
    <w:rsid w:val="52439588"/>
    <w:rsid w:val="526BB47A"/>
    <w:rsid w:val="527557C2"/>
    <w:rsid w:val="52846EF8"/>
    <w:rsid w:val="52B5CA25"/>
    <w:rsid w:val="52CBA1C9"/>
    <w:rsid w:val="52EC323D"/>
    <w:rsid w:val="53041A11"/>
    <w:rsid w:val="53901AD8"/>
    <w:rsid w:val="539045FB"/>
    <w:rsid w:val="539D95C4"/>
    <w:rsid w:val="53B63E7E"/>
    <w:rsid w:val="53C87E70"/>
    <w:rsid w:val="53DC9E86"/>
    <w:rsid w:val="53E1B00A"/>
    <w:rsid w:val="54554B5C"/>
    <w:rsid w:val="5488C81D"/>
    <w:rsid w:val="5515947E"/>
    <w:rsid w:val="553F5CE9"/>
    <w:rsid w:val="554274EB"/>
    <w:rsid w:val="5584DE69"/>
    <w:rsid w:val="55FEE5D7"/>
    <w:rsid w:val="561A22F9"/>
    <w:rsid w:val="5622F387"/>
    <w:rsid w:val="562AF1C4"/>
    <w:rsid w:val="56861836"/>
    <w:rsid w:val="56907A82"/>
    <w:rsid w:val="56A07292"/>
    <w:rsid w:val="56F8F529"/>
    <w:rsid w:val="5779D151"/>
    <w:rsid w:val="5779DC51"/>
    <w:rsid w:val="577B5E03"/>
    <w:rsid w:val="5845DF57"/>
    <w:rsid w:val="5852A761"/>
    <w:rsid w:val="5875C9B2"/>
    <w:rsid w:val="58917DD9"/>
    <w:rsid w:val="5893D1BB"/>
    <w:rsid w:val="589B9947"/>
    <w:rsid w:val="58AFD8A6"/>
    <w:rsid w:val="58C6F37A"/>
    <w:rsid w:val="58F72E52"/>
    <w:rsid w:val="591470C8"/>
    <w:rsid w:val="594178CD"/>
    <w:rsid w:val="59606B3C"/>
    <w:rsid w:val="59FDEC1A"/>
    <w:rsid w:val="5A770440"/>
    <w:rsid w:val="5A7F2869"/>
    <w:rsid w:val="5AF68762"/>
    <w:rsid w:val="5B15621F"/>
    <w:rsid w:val="5B4D6D36"/>
    <w:rsid w:val="5B58EA0F"/>
    <w:rsid w:val="5B69CC06"/>
    <w:rsid w:val="5B77D7E3"/>
    <w:rsid w:val="5BCD8FD2"/>
    <w:rsid w:val="5BF604C3"/>
    <w:rsid w:val="5BF71C8B"/>
    <w:rsid w:val="5C0F6D90"/>
    <w:rsid w:val="5C324AE2"/>
    <w:rsid w:val="5C49784F"/>
    <w:rsid w:val="5C586ED6"/>
    <w:rsid w:val="5C86019C"/>
    <w:rsid w:val="5C8926C5"/>
    <w:rsid w:val="5C8EA97B"/>
    <w:rsid w:val="5C958897"/>
    <w:rsid w:val="5CAB7C7C"/>
    <w:rsid w:val="5CC6A02A"/>
    <w:rsid w:val="5CE46E3A"/>
    <w:rsid w:val="5CEC1A18"/>
    <w:rsid w:val="5CF8485D"/>
    <w:rsid w:val="5D53EA4A"/>
    <w:rsid w:val="5DACF270"/>
    <w:rsid w:val="5DEAA801"/>
    <w:rsid w:val="5DFD66F8"/>
    <w:rsid w:val="5E196991"/>
    <w:rsid w:val="5E24F726"/>
    <w:rsid w:val="5EA319F0"/>
    <w:rsid w:val="5EA9DA5E"/>
    <w:rsid w:val="5F06FE46"/>
    <w:rsid w:val="5F40DECB"/>
    <w:rsid w:val="5F4B1BB7"/>
    <w:rsid w:val="5F590D79"/>
    <w:rsid w:val="5F80C5FE"/>
    <w:rsid w:val="5FA4D9DB"/>
    <w:rsid w:val="5FB8A54A"/>
    <w:rsid w:val="604619D1"/>
    <w:rsid w:val="60704489"/>
    <w:rsid w:val="6086CDBE"/>
    <w:rsid w:val="6097B46F"/>
    <w:rsid w:val="60A67288"/>
    <w:rsid w:val="60ABA1FD"/>
    <w:rsid w:val="60B9553D"/>
    <w:rsid w:val="60F8B15F"/>
    <w:rsid w:val="6135A656"/>
    <w:rsid w:val="616A3B9D"/>
    <w:rsid w:val="619AB27B"/>
    <w:rsid w:val="61D08B00"/>
    <w:rsid w:val="62010547"/>
    <w:rsid w:val="62162B6E"/>
    <w:rsid w:val="6238F94F"/>
    <w:rsid w:val="626D7D10"/>
    <w:rsid w:val="62727E61"/>
    <w:rsid w:val="6293202D"/>
    <w:rsid w:val="62E85B13"/>
    <w:rsid w:val="6318AADB"/>
    <w:rsid w:val="6345F42C"/>
    <w:rsid w:val="6356D955"/>
    <w:rsid w:val="6365126F"/>
    <w:rsid w:val="639E06AD"/>
    <w:rsid w:val="63A3D8FF"/>
    <w:rsid w:val="63AE9D9E"/>
    <w:rsid w:val="63EC8FF6"/>
    <w:rsid w:val="63F1F2AC"/>
    <w:rsid w:val="645ED1E6"/>
    <w:rsid w:val="648E09F7"/>
    <w:rsid w:val="649F2C6C"/>
    <w:rsid w:val="64B1DA8F"/>
    <w:rsid w:val="64D16A92"/>
    <w:rsid w:val="64F8982C"/>
    <w:rsid w:val="65236F23"/>
    <w:rsid w:val="654C030D"/>
    <w:rsid w:val="658D3552"/>
    <w:rsid w:val="659EBACD"/>
    <w:rsid w:val="65ADE0D4"/>
    <w:rsid w:val="65EE848B"/>
    <w:rsid w:val="65FDC724"/>
    <w:rsid w:val="661FFBD5"/>
    <w:rsid w:val="66704832"/>
    <w:rsid w:val="66894C2A"/>
    <w:rsid w:val="6720C171"/>
    <w:rsid w:val="674F8A2C"/>
    <w:rsid w:val="67669150"/>
    <w:rsid w:val="6792A13B"/>
    <w:rsid w:val="67E88076"/>
    <w:rsid w:val="6801CF30"/>
    <w:rsid w:val="683519E7"/>
    <w:rsid w:val="683782EC"/>
    <w:rsid w:val="6847946D"/>
    <w:rsid w:val="68E91507"/>
    <w:rsid w:val="6930297C"/>
    <w:rsid w:val="6935F531"/>
    <w:rsid w:val="6946863D"/>
    <w:rsid w:val="697AB9DD"/>
    <w:rsid w:val="69B3C95C"/>
    <w:rsid w:val="69C7A42E"/>
    <w:rsid w:val="69CE658C"/>
    <w:rsid w:val="6A22E7F2"/>
    <w:rsid w:val="6A259A95"/>
    <w:rsid w:val="6A5DF76B"/>
    <w:rsid w:val="6A710C00"/>
    <w:rsid w:val="6AB35B77"/>
    <w:rsid w:val="6AB87473"/>
    <w:rsid w:val="6ACE8218"/>
    <w:rsid w:val="6ADAFF24"/>
    <w:rsid w:val="6ADEF0EB"/>
    <w:rsid w:val="6AF0A532"/>
    <w:rsid w:val="6AFD95A8"/>
    <w:rsid w:val="6B0C877F"/>
    <w:rsid w:val="6B0EAD5B"/>
    <w:rsid w:val="6B168A3E"/>
    <w:rsid w:val="6B1932E4"/>
    <w:rsid w:val="6B24A0F5"/>
    <w:rsid w:val="6B3BC0C5"/>
    <w:rsid w:val="6B63748F"/>
    <w:rsid w:val="6B9A4CC5"/>
    <w:rsid w:val="6BAE0FDC"/>
    <w:rsid w:val="6BD9AA39"/>
    <w:rsid w:val="6C386942"/>
    <w:rsid w:val="6C3A0273"/>
    <w:rsid w:val="6C5D4801"/>
    <w:rsid w:val="6C6BCA0E"/>
    <w:rsid w:val="6CD54018"/>
    <w:rsid w:val="6D184FC6"/>
    <w:rsid w:val="6D535056"/>
    <w:rsid w:val="6D80829C"/>
    <w:rsid w:val="6D83FC14"/>
    <w:rsid w:val="6D9CC245"/>
    <w:rsid w:val="6DA8ACC2"/>
    <w:rsid w:val="6DC30731"/>
    <w:rsid w:val="6DCB8DA8"/>
    <w:rsid w:val="6E2832FD"/>
    <w:rsid w:val="6E38D8D5"/>
    <w:rsid w:val="6E39EA8D"/>
    <w:rsid w:val="6E473DA2"/>
    <w:rsid w:val="6E833FB3"/>
    <w:rsid w:val="6EC45E6F"/>
    <w:rsid w:val="6EF80AC9"/>
    <w:rsid w:val="6F02E9BA"/>
    <w:rsid w:val="6F1262D7"/>
    <w:rsid w:val="6F2467EE"/>
    <w:rsid w:val="6F48C781"/>
    <w:rsid w:val="6F6BB48A"/>
    <w:rsid w:val="6FBA0549"/>
    <w:rsid w:val="6FBD7CD0"/>
    <w:rsid w:val="6FD53189"/>
    <w:rsid w:val="6FEAFB5D"/>
    <w:rsid w:val="6FF9A168"/>
    <w:rsid w:val="7015E5E6"/>
    <w:rsid w:val="701BE674"/>
    <w:rsid w:val="702D8C02"/>
    <w:rsid w:val="704BD9D2"/>
    <w:rsid w:val="7052F88D"/>
    <w:rsid w:val="7073DCF9"/>
    <w:rsid w:val="707A9A47"/>
    <w:rsid w:val="7080CDF8"/>
    <w:rsid w:val="70B0E65A"/>
    <w:rsid w:val="70B8235E"/>
    <w:rsid w:val="70D0F7D8"/>
    <w:rsid w:val="71095671"/>
    <w:rsid w:val="7158638E"/>
    <w:rsid w:val="715DEB5F"/>
    <w:rsid w:val="7163749F"/>
    <w:rsid w:val="71B6CF45"/>
    <w:rsid w:val="71C9F52A"/>
    <w:rsid w:val="71E66CB0"/>
    <w:rsid w:val="722ECDCC"/>
    <w:rsid w:val="723B5C22"/>
    <w:rsid w:val="723D1B2A"/>
    <w:rsid w:val="72B5207A"/>
    <w:rsid w:val="72B77929"/>
    <w:rsid w:val="72D7ABCD"/>
    <w:rsid w:val="72F433EF"/>
    <w:rsid w:val="73017C59"/>
    <w:rsid w:val="730565D8"/>
    <w:rsid w:val="73475DAA"/>
    <w:rsid w:val="7371DA68"/>
    <w:rsid w:val="73AA58DD"/>
    <w:rsid w:val="73ACDDF4"/>
    <w:rsid w:val="73C70409"/>
    <w:rsid w:val="73C72811"/>
    <w:rsid w:val="742EF0A7"/>
    <w:rsid w:val="748B7D33"/>
    <w:rsid w:val="74CB892B"/>
    <w:rsid w:val="74DF18D8"/>
    <w:rsid w:val="74E371B7"/>
    <w:rsid w:val="7546293E"/>
    <w:rsid w:val="7591709B"/>
    <w:rsid w:val="75DC7F71"/>
    <w:rsid w:val="76066A5F"/>
    <w:rsid w:val="7621A290"/>
    <w:rsid w:val="7644B73D"/>
    <w:rsid w:val="764F6CF2"/>
    <w:rsid w:val="7665F2A9"/>
    <w:rsid w:val="76C22126"/>
    <w:rsid w:val="76EF2C3A"/>
    <w:rsid w:val="76F827D7"/>
    <w:rsid w:val="76F98B11"/>
    <w:rsid w:val="77066F47"/>
    <w:rsid w:val="7710BA35"/>
    <w:rsid w:val="771B7074"/>
    <w:rsid w:val="77389FB9"/>
    <w:rsid w:val="773D1C09"/>
    <w:rsid w:val="7742FC47"/>
    <w:rsid w:val="777E33FF"/>
    <w:rsid w:val="7786BEF2"/>
    <w:rsid w:val="77C8D0F2"/>
    <w:rsid w:val="78335C56"/>
    <w:rsid w:val="788BA43E"/>
    <w:rsid w:val="788FA987"/>
    <w:rsid w:val="78A1AEEB"/>
    <w:rsid w:val="78A993C5"/>
    <w:rsid w:val="78F4C132"/>
    <w:rsid w:val="7919B1F1"/>
    <w:rsid w:val="793F29FD"/>
    <w:rsid w:val="79523A9C"/>
    <w:rsid w:val="79637573"/>
    <w:rsid w:val="7985BF81"/>
    <w:rsid w:val="798F3332"/>
    <w:rsid w:val="79D320B6"/>
    <w:rsid w:val="7A485AF7"/>
    <w:rsid w:val="7A7A725E"/>
    <w:rsid w:val="7B303AA9"/>
    <w:rsid w:val="7C31D134"/>
    <w:rsid w:val="7C836F07"/>
    <w:rsid w:val="7C99DF78"/>
    <w:rsid w:val="7CCE6BB5"/>
    <w:rsid w:val="7D025C65"/>
    <w:rsid w:val="7D39A404"/>
    <w:rsid w:val="7D6344A0"/>
    <w:rsid w:val="7D9008EF"/>
    <w:rsid w:val="7D98BED4"/>
    <w:rsid w:val="7DA70842"/>
    <w:rsid w:val="7E5838E7"/>
    <w:rsid w:val="7E793424"/>
    <w:rsid w:val="7EE9C369"/>
    <w:rsid w:val="7EEFFED7"/>
    <w:rsid w:val="7EF3D2D5"/>
    <w:rsid w:val="7F063CA4"/>
    <w:rsid w:val="7F6BC1F2"/>
    <w:rsid w:val="7FACE00D"/>
    <w:rsid w:val="7FB98E9A"/>
    <w:rsid w:val="7FC67A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7736E"/>
  <w15:chartTrackingRefBased/>
  <w15:docId w15:val="{F03C926C-6634-42D0-BC2A-6DDB7F43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9CE658C"/>
    <w:pPr>
      <w:spacing w:after="200"/>
    </w:pPr>
    <w:rPr>
      <w:rFonts w:eastAsiaTheme="minorEastAsia"/>
      <w:lang w:val="en-GB"/>
    </w:rPr>
  </w:style>
  <w:style w:type="paragraph" w:styleId="Heading1">
    <w:name w:val="heading 1"/>
    <w:basedOn w:val="Normal"/>
    <w:next w:val="Normal"/>
    <w:link w:val="Heading1Char"/>
    <w:qFormat/>
    <w:rsid w:val="69CE658C"/>
    <w:pPr>
      <w:keepNext/>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69CE658C"/>
    <w:pPr>
      <w:keepNext/>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69CE658C"/>
    <w:pPr>
      <w:keepNext/>
      <w:spacing w:before="300" w:after="100"/>
      <w:jc w:val="both"/>
      <w:outlineLvl w:val="2"/>
    </w:pPr>
    <w:rPr>
      <w:rFonts w:ascii="Source Sans Pro" w:eastAsiaTheme="majorEastAsia" w:hAnsi="Source Sans Pro" w:cstheme="majorBidi"/>
      <w:b/>
      <w:bCs/>
      <w:color w:val="1F4D78"/>
      <w:sz w:val="26"/>
      <w:szCs w:val="26"/>
    </w:rPr>
  </w:style>
  <w:style w:type="paragraph" w:styleId="Heading4">
    <w:name w:val="heading 4"/>
    <w:basedOn w:val="Normal"/>
    <w:next w:val="Normal"/>
    <w:link w:val="Heading4Char"/>
    <w:unhideWhenUsed/>
    <w:qFormat/>
    <w:rsid w:val="69CE658C"/>
    <w:pPr>
      <w:keepNext/>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69CE658C"/>
    <w:pPr>
      <w:keepNext/>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69CE658C"/>
    <w:pPr>
      <w:keepNext/>
      <w:spacing w:before="40" w:after="0"/>
      <w:outlineLvl w:val="5"/>
    </w:pPr>
    <w:rPr>
      <w:rFonts w:asciiTheme="majorHAnsi" w:eastAsiaTheme="majorEastAsia" w:hAnsiTheme="majorHAnsi" w:cstheme="majorBidi"/>
      <w:color w:val="1F4D78"/>
    </w:rPr>
  </w:style>
  <w:style w:type="paragraph" w:styleId="Heading7">
    <w:name w:val="heading 7"/>
    <w:basedOn w:val="Normal"/>
    <w:next w:val="Normal"/>
    <w:link w:val="Heading7Char"/>
    <w:unhideWhenUsed/>
    <w:qFormat/>
    <w:rsid w:val="69CE658C"/>
    <w:pPr>
      <w:keepNext/>
      <w:spacing w:before="40" w:after="0"/>
      <w:outlineLvl w:val="6"/>
    </w:pPr>
    <w:rPr>
      <w:rFonts w:asciiTheme="majorHAnsi" w:eastAsiaTheme="majorEastAsia" w:hAnsiTheme="majorHAnsi" w:cstheme="majorBidi"/>
      <w:i/>
      <w:iCs/>
      <w:color w:val="1F4D78"/>
    </w:rPr>
  </w:style>
  <w:style w:type="paragraph" w:styleId="Heading8">
    <w:name w:val="heading 8"/>
    <w:basedOn w:val="Normal"/>
    <w:next w:val="Normal"/>
    <w:link w:val="Heading8Char"/>
    <w:unhideWhenUsed/>
    <w:qFormat/>
    <w:rsid w:val="69CE658C"/>
    <w:pPr>
      <w:keepNext/>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nhideWhenUsed/>
    <w:qFormat/>
    <w:rsid w:val="69CE658C"/>
    <w:pPr>
      <w:keepNext/>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69CE658C"/>
    <w:rPr>
      <w:rFonts w:asciiTheme="majorHAnsi" w:eastAsiaTheme="majorEastAsia" w:hAnsiTheme="majorHAnsi" w:cstheme="majorBidi"/>
      <w:noProof w:val="0"/>
      <w:color w:val="2E74B5" w:themeColor="accent1" w:themeShade="BF"/>
      <w:sz w:val="32"/>
      <w:szCs w:val="32"/>
      <w:lang w:val="en-GB"/>
    </w:rPr>
  </w:style>
  <w:style w:type="character" w:customStyle="1" w:styleId="Heading2Char">
    <w:name w:val="Heading 2 Char"/>
    <w:basedOn w:val="DefaultParagraphFont"/>
    <w:link w:val="Heading2"/>
    <w:rsid w:val="69CE658C"/>
    <w:rPr>
      <w:rFonts w:asciiTheme="majorHAnsi" w:eastAsiaTheme="majorEastAsia" w:hAnsiTheme="majorHAnsi" w:cstheme="majorBidi"/>
      <w:noProof w:val="0"/>
      <w:color w:val="2E74B5" w:themeColor="accent1" w:themeShade="BF"/>
      <w:sz w:val="26"/>
      <w:szCs w:val="26"/>
      <w:lang w:val="en-GB"/>
    </w:rPr>
  </w:style>
  <w:style w:type="character" w:customStyle="1" w:styleId="Heading3Char">
    <w:name w:val="Heading 3 Char"/>
    <w:basedOn w:val="DefaultParagraphFont"/>
    <w:link w:val="Heading3"/>
    <w:rsid w:val="69CE658C"/>
    <w:rPr>
      <w:rFonts w:ascii="Source Sans Pro" w:eastAsiaTheme="majorEastAsia" w:hAnsi="Source Sans Pro" w:cstheme="majorBidi"/>
      <w:b/>
      <w:bCs/>
      <w:noProof w:val="0"/>
      <w:color w:val="1F4D78"/>
      <w:sz w:val="26"/>
      <w:szCs w:val="26"/>
      <w:lang w:val="en-GB"/>
    </w:rPr>
  </w:style>
  <w:style w:type="character" w:customStyle="1" w:styleId="Heading4Char">
    <w:name w:val="Heading 4 Char"/>
    <w:basedOn w:val="DefaultParagraphFont"/>
    <w:link w:val="Heading4"/>
    <w:rsid w:val="69CE658C"/>
    <w:rPr>
      <w:rFonts w:asciiTheme="majorHAnsi" w:eastAsiaTheme="majorEastAsia" w:hAnsiTheme="majorHAnsi" w:cstheme="majorBidi"/>
      <w:i/>
      <w:iCs/>
      <w:noProof w:val="0"/>
      <w:color w:val="2E74B5" w:themeColor="accent1" w:themeShade="BF"/>
      <w:lang w:val="en-GB"/>
    </w:rPr>
  </w:style>
  <w:style w:type="paragraph" w:styleId="ListParagraph">
    <w:name w:val="List Paragraph"/>
    <w:basedOn w:val="Normal"/>
    <w:qFormat/>
    <w:rsid w:val="69CE658C"/>
    <w:pPr>
      <w:ind w:left="720"/>
      <w:contextualSpacing/>
    </w:pPr>
  </w:style>
  <w:style w:type="table" w:styleId="TableGrid">
    <w:name w:val="Table Grid"/>
    <w:basedOn w:val="TableNormal"/>
    <w:uiPriority w:val="39"/>
    <w:rsid w:val="00385E54"/>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85E54"/>
    <w:rPr>
      <w:sz w:val="16"/>
      <w:szCs w:val="16"/>
    </w:rPr>
  </w:style>
  <w:style w:type="paragraph" w:styleId="CommentText">
    <w:name w:val="annotation text"/>
    <w:basedOn w:val="Normal"/>
    <w:link w:val="CommentTextChar"/>
    <w:unhideWhenUsed/>
    <w:rsid w:val="69CE658C"/>
    <w:rPr>
      <w:sz w:val="20"/>
      <w:szCs w:val="20"/>
    </w:rPr>
  </w:style>
  <w:style w:type="character" w:customStyle="1" w:styleId="CommentTextChar">
    <w:name w:val="Comment Text Char"/>
    <w:basedOn w:val="DefaultParagraphFont"/>
    <w:link w:val="CommentText"/>
    <w:rsid w:val="69CE658C"/>
    <w:rPr>
      <w:rFonts w:asciiTheme="minorHAnsi" w:eastAsiaTheme="minorEastAsia" w:hAnsiTheme="minorHAnsi" w:cstheme="minorBidi"/>
      <w:noProof w:val="0"/>
      <w:sz w:val="20"/>
      <w:szCs w:val="20"/>
      <w:lang w:val="en-GB"/>
    </w:rPr>
  </w:style>
  <w:style w:type="character" w:customStyle="1" w:styleId="CommentSubjectChar">
    <w:name w:val="Comment Subject Char"/>
    <w:basedOn w:val="CommentTextChar"/>
    <w:link w:val="CommentSubject"/>
    <w:semiHidden/>
    <w:rsid w:val="69CE658C"/>
    <w:rPr>
      <w:rFonts w:asciiTheme="minorHAnsi" w:eastAsiaTheme="minorEastAsia" w:hAnsiTheme="minorHAnsi" w:cstheme="minorBidi"/>
      <w:b/>
      <w:bCs/>
      <w:noProof w:val="0"/>
      <w:sz w:val="20"/>
      <w:szCs w:val="20"/>
      <w:lang w:val="en-GB"/>
    </w:rPr>
  </w:style>
  <w:style w:type="paragraph" w:styleId="CommentSubject">
    <w:name w:val="annotation subject"/>
    <w:basedOn w:val="CommentText"/>
    <w:next w:val="CommentText"/>
    <w:link w:val="CommentSubjectChar"/>
    <w:semiHidden/>
    <w:unhideWhenUsed/>
    <w:rsid w:val="69CE658C"/>
    <w:rPr>
      <w:b/>
      <w:bCs/>
    </w:rPr>
  </w:style>
  <w:style w:type="character" w:customStyle="1" w:styleId="BalloonTextChar">
    <w:name w:val="Balloon Text Char"/>
    <w:basedOn w:val="DefaultParagraphFont"/>
    <w:link w:val="BalloonText"/>
    <w:semiHidden/>
    <w:rsid w:val="69CE658C"/>
    <w:rPr>
      <w:rFonts w:ascii="Tahoma" w:eastAsiaTheme="minorEastAsia" w:hAnsi="Tahoma" w:cs="Tahoma"/>
      <w:noProof w:val="0"/>
      <w:sz w:val="16"/>
      <w:szCs w:val="16"/>
      <w:lang w:val="en-GB"/>
    </w:rPr>
  </w:style>
  <w:style w:type="paragraph" w:styleId="BalloonText">
    <w:name w:val="Balloon Text"/>
    <w:basedOn w:val="Normal"/>
    <w:link w:val="BalloonTextChar"/>
    <w:semiHidden/>
    <w:unhideWhenUsed/>
    <w:rsid w:val="69CE658C"/>
    <w:pPr>
      <w:spacing w:after="0"/>
    </w:pPr>
    <w:rPr>
      <w:rFonts w:ascii="Tahoma" w:hAnsi="Tahoma" w:cs="Tahoma"/>
      <w:sz w:val="16"/>
      <w:szCs w:val="16"/>
    </w:rPr>
  </w:style>
  <w:style w:type="paragraph" w:styleId="Header">
    <w:name w:val="header"/>
    <w:basedOn w:val="Normal"/>
    <w:link w:val="HeaderChar"/>
    <w:unhideWhenUsed/>
    <w:rsid w:val="69CE658C"/>
    <w:pPr>
      <w:tabs>
        <w:tab w:val="center" w:pos="4513"/>
        <w:tab w:val="right" w:pos="9026"/>
      </w:tabs>
      <w:spacing w:after="0"/>
    </w:pPr>
  </w:style>
  <w:style w:type="character" w:customStyle="1" w:styleId="HeaderChar">
    <w:name w:val="Header Char"/>
    <w:basedOn w:val="DefaultParagraphFont"/>
    <w:link w:val="Header"/>
    <w:rsid w:val="69CE658C"/>
    <w:rPr>
      <w:rFonts w:asciiTheme="minorHAnsi" w:eastAsiaTheme="minorEastAsia" w:hAnsiTheme="minorHAnsi" w:cstheme="minorBidi"/>
      <w:noProof w:val="0"/>
      <w:lang w:val="en-GB"/>
    </w:rPr>
  </w:style>
  <w:style w:type="paragraph" w:styleId="Footer">
    <w:name w:val="footer"/>
    <w:basedOn w:val="Normal"/>
    <w:link w:val="FooterChar"/>
    <w:unhideWhenUsed/>
    <w:rsid w:val="69CE658C"/>
    <w:pPr>
      <w:tabs>
        <w:tab w:val="center" w:pos="4513"/>
        <w:tab w:val="right" w:pos="9026"/>
      </w:tabs>
      <w:spacing w:after="0"/>
    </w:pPr>
  </w:style>
  <w:style w:type="character" w:customStyle="1" w:styleId="FooterChar">
    <w:name w:val="Footer Char"/>
    <w:basedOn w:val="DefaultParagraphFont"/>
    <w:link w:val="Footer"/>
    <w:rsid w:val="69CE658C"/>
    <w:rPr>
      <w:rFonts w:asciiTheme="minorHAnsi" w:eastAsiaTheme="minorEastAsia" w:hAnsiTheme="minorHAnsi" w:cstheme="minorBidi"/>
      <w:noProof w:val="0"/>
      <w:lang w:val="en-GB"/>
    </w:rPr>
  </w:style>
  <w:style w:type="character" w:styleId="Hyperlink">
    <w:name w:val="Hyperlink"/>
    <w:basedOn w:val="DefaultParagraphFont"/>
    <w:uiPriority w:val="99"/>
    <w:unhideWhenUsed/>
    <w:rsid w:val="00385E54"/>
    <w:rPr>
      <w:color w:val="0563C1" w:themeColor="hyperlink"/>
      <w:u w:val="single"/>
    </w:rPr>
  </w:style>
  <w:style w:type="paragraph" w:customStyle="1" w:styleId="Default">
    <w:name w:val="Default"/>
    <w:rsid w:val="00385E54"/>
    <w:pPr>
      <w:autoSpaceDE w:val="0"/>
      <w:autoSpaceDN w:val="0"/>
      <w:adjustRightInd w:val="0"/>
      <w:spacing w:after="0" w:line="240" w:lineRule="auto"/>
    </w:pPr>
    <w:rPr>
      <w:rFonts w:ascii="Janson Text LT" w:eastAsiaTheme="minorEastAsia" w:hAnsi="Janson Text LT" w:cs="Janson Text LT"/>
      <w:color w:val="000000"/>
      <w:sz w:val="24"/>
      <w:szCs w:val="24"/>
    </w:rPr>
  </w:style>
  <w:style w:type="character" w:customStyle="1" w:styleId="A0">
    <w:name w:val="A0"/>
    <w:uiPriority w:val="99"/>
    <w:rsid w:val="00385E54"/>
    <w:rPr>
      <w:rFonts w:cs="Janson Text LT"/>
      <w:color w:val="000000"/>
      <w:sz w:val="16"/>
      <w:szCs w:val="16"/>
    </w:rPr>
  </w:style>
  <w:style w:type="character" w:styleId="FootnoteReference">
    <w:name w:val="footnote reference"/>
    <w:basedOn w:val="DefaultParagraphFont"/>
    <w:uiPriority w:val="99"/>
    <w:semiHidden/>
    <w:unhideWhenUsed/>
    <w:rsid w:val="00385E54"/>
    <w:rPr>
      <w:vertAlign w:val="superscript"/>
    </w:rPr>
  </w:style>
  <w:style w:type="character" w:customStyle="1" w:styleId="FootnoteTextChar">
    <w:name w:val="Footnote Text Char"/>
    <w:basedOn w:val="DefaultParagraphFont"/>
    <w:link w:val="FootnoteText"/>
    <w:semiHidden/>
    <w:rsid w:val="69CE658C"/>
    <w:rPr>
      <w:noProof w:val="0"/>
      <w:sz w:val="20"/>
      <w:szCs w:val="20"/>
    </w:rPr>
  </w:style>
  <w:style w:type="paragraph" w:styleId="FootnoteText">
    <w:name w:val="footnote text"/>
    <w:basedOn w:val="Normal"/>
    <w:link w:val="FootnoteTextChar"/>
    <w:semiHidden/>
    <w:unhideWhenUsed/>
    <w:rsid w:val="69CE658C"/>
    <w:pPr>
      <w:spacing w:after="0"/>
    </w:pPr>
    <w:rPr>
      <w:sz w:val="20"/>
      <w:szCs w:val="20"/>
      <w:lang w:val="en-ZA"/>
    </w:rPr>
  </w:style>
  <w:style w:type="character" w:customStyle="1" w:styleId="FootnoteTextChar1">
    <w:name w:val="Footnote Text Char1"/>
    <w:basedOn w:val="DefaultParagraphFont"/>
    <w:uiPriority w:val="99"/>
    <w:semiHidden/>
    <w:rsid w:val="00385E54"/>
    <w:rPr>
      <w:rFonts w:eastAsiaTheme="minorEastAsia"/>
      <w:sz w:val="20"/>
      <w:szCs w:val="20"/>
      <w:lang w:val="en-US"/>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8B5AF8"/>
    <w:pPr>
      <w:spacing w:after="0" w:line="240" w:lineRule="auto"/>
    </w:pPr>
    <w:rPr>
      <w:rFonts w:eastAsiaTheme="minorEastAsia"/>
      <w:lang w:val="en-US"/>
    </w:rPr>
  </w:style>
  <w:style w:type="character" w:customStyle="1" w:styleId="normaltextrun">
    <w:name w:val="normaltextrun"/>
    <w:basedOn w:val="DefaultParagraphFont"/>
    <w:rsid w:val="004B7417"/>
  </w:style>
  <w:style w:type="character" w:customStyle="1" w:styleId="eop">
    <w:name w:val="eop"/>
    <w:basedOn w:val="DefaultParagraphFont"/>
    <w:rsid w:val="004B7417"/>
  </w:style>
  <w:style w:type="character" w:customStyle="1" w:styleId="Mention2">
    <w:name w:val="Mention2"/>
    <w:basedOn w:val="DefaultParagraphFont"/>
    <w:uiPriority w:val="99"/>
    <w:unhideWhenUsed/>
    <w:rsid w:val="00EB09C6"/>
    <w:rPr>
      <w:color w:val="2B579A"/>
      <w:shd w:val="clear" w:color="auto" w:fill="E1DFDD"/>
    </w:rPr>
  </w:style>
  <w:style w:type="character" w:customStyle="1" w:styleId="label">
    <w:name w:val="label"/>
    <w:basedOn w:val="DefaultParagraphFont"/>
    <w:rsid w:val="00846E56"/>
  </w:style>
  <w:style w:type="character" w:customStyle="1" w:styleId="cell-value">
    <w:name w:val="cell-value"/>
    <w:basedOn w:val="DefaultParagraphFont"/>
    <w:rsid w:val="00846E56"/>
  </w:style>
  <w:style w:type="character" w:customStyle="1" w:styleId="cell">
    <w:name w:val="cell"/>
    <w:basedOn w:val="DefaultParagraphFont"/>
    <w:rsid w:val="00846E56"/>
  </w:style>
  <w:style w:type="character" w:customStyle="1" w:styleId="block">
    <w:name w:val="block"/>
    <w:basedOn w:val="DefaultParagraphFont"/>
    <w:rsid w:val="00846E56"/>
  </w:style>
  <w:style w:type="character" w:customStyle="1" w:styleId="quality-sign">
    <w:name w:val="quality-sign"/>
    <w:basedOn w:val="DefaultParagraphFont"/>
    <w:rsid w:val="00846E56"/>
  </w:style>
  <w:style w:type="character" w:customStyle="1" w:styleId="quality-text">
    <w:name w:val="quality-text"/>
    <w:basedOn w:val="DefaultParagraphFont"/>
    <w:rsid w:val="00846E56"/>
  </w:style>
  <w:style w:type="paragraph" w:styleId="NormalWeb">
    <w:name w:val="Normal (Web)"/>
    <w:basedOn w:val="Normal"/>
    <w:semiHidden/>
    <w:unhideWhenUsed/>
    <w:rsid w:val="69CE658C"/>
    <w:pPr>
      <w:spacing w:beforeAutospacing="1" w:afterAutospacing="1"/>
    </w:pPr>
    <w:rPr>
      <w:rFonts w:ascii="Times New Roman" w:hAnsi="Times New Roman" w:cs="Times New Roman"/>
      <w:sz w:val="24"/>
      <w:szCs w:val="24"/>
      <w:lang w:val="en-ZA" w:eastAsia="en-ZA"/>
    </w:rPr>
  </w:style>
  <w:style w:type="character" w:customStyle="1" w:styleId="UnresolvedMention1">
    <w:name w:val="Unresolved Mention1"/>
    <w:basedOn w:val="DefaultParagraphFont"/>
    <w:uiPriority w:val="99"/>
    <w:semiHidden/>
    <w:unhideWhenUsed/>
    <w:rsid w:val="00425896"/>
    <w:rPr>
      <w:color w:val="605E5C"/>
      <w:shd w:val="clear" w:color="auto" w:fill="E1DFDD"/>
    </w:rPr>
  </w:style>
  <w:style w:type="paragraph" w:styleId="Title">
    <w:name w:val="Title"/>
    <w:basedOn w:val="Normal"/>
    <w:next w:val="Normal"/>
    <w:link w:val="TitleChar"/>
    <w:qFormat/>
    <w:rsid w:val="69CE658C"/>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qFormat/>
    <w:rsid w:val="69CE658C"/>
    <w:rPr>
      <w:color w:val="5A5A5A"/>
    </w:rPr>
  </w:style>
  <w:style w:type="paragraph" w:styleId="Quote">
    <w:name w:val="Quote"/>
    <w:basedOn w:val="Normal"/>
    <w:next w:val="Normal"/>
    <w:link w:val="QuoteChar"/>
    <w:qFormat/>
    <w:rsid w:val="69CE658C"/>
    <w:pPr>
      <w:spacing w:before="200"/>
      <w:ind w:left="864" w:right="864"/>
      <w:jc w:val="center"/>
    </w:pPr>
    <w:rPr>
      <w:i/>
      <w:iCs/>
      <w:color w:val="404040" w:themeColor="text1" w:themeTint="BF"/>
    </w:rPr>
  </w:style>
  <w:style w:type="paragraph" w:styleId="IntenseQuote">
    <w:name w:val="Intense Quote"/>
    <w:basedOn w:val="Normal"/>
    <w:next w:val="Normal"/>
    <w:link w:val="IntenseQuoteChar"/>
    <w:qFormat/>
    <w:rsid w:val="69CE658C"/>
    <w:pPr>
      <w:spacing w:before="360" w:after="360"/>
      <w:ind w:left="864" w:right="864"/>
      <w:jc w:val="center"/>
    </w:pPr>
    <w:rPr>
      <w:i/>
      <w:iCs/>
      <w:color w:val="5B9BD5" w:themeColor="accent1"/>
    </w:rPr>
  </w:style>
  <w:style w:type="character" w:customStyle="1" w:styleId="Heading5Char">
    <w:name w:val="Heading 5 Char"/>
    <w:basedOn w:val="DefaultParagraphFont"/>
    <w:link w:val="Heading5"/>
    <w:rsid w:val="69CE658C"/>
    <w:rPr>
      <w:rFonts w:asciiTheme="majorHAnsi" w:eastAsiaTheme="majorEastAsia" w:hAnsiTheme="majorHAnsi" w:cstheme="majorBidi"/>
      <w:noProof w:val="0"/>
      <w:color w:val="2E74B5" w:themeColor="accent1" w:themeShade="BF"/>
      <w:lang w:val="en-GB"/>
    </w:rPr>
  </w:style>
  <w:style w:type="character" w:customStyle="1" w:styleId="Heading6Char">
    <w:name w:val="Heading 6 Char"/>
    <w:basedOn w:val="DefaultParagraphFont"/>
    <w:link w:val="Heading6"/>
    <w:rsid w:val="69CE658C"/>
    <w:rPr>
      <w:rFonts w:asciiTheme="majorHAnsi" w:eastAsiaTheme="majorEastAsia" w:hAnsiTheme="majorHAnsi" w:cstheme="majorBidi"/>
      <w:noProof w:val="0"/>
      <w:color w:val="1F4D78"/>
      <w:lang w:val="en-GB"/>
    </w:rPr>
  </w:style>
  <w:style w:type="character" w:customStyle="1" w:styleId="Heading7Char">
    <w:name w:val="Heading 7 Char"/>
    <w:basedOn w:val="DefaultParagraphFont"/>
    <w:link w:val="Heading7"/>
    <w:rsid w:val="69CE658C"/>
    <w:rPr>
      <w:rFonts w:asciiTheme="majorHAnsi" w:eastAsiaTheme="majorEastAsia" w:hAnsiTheme="majorHAnsi" w:cstheme="majorBidi"/>
      <w:i/>
      <w:iCs/>
      <w:noProof w:val="0"/>
      <w:color w:val="1F4D78"/>
      <w:lang w:val="en-GB"/>
    </w:rPr>
  </w:style>
  <w:style w:type="character" w:customStyle="1" w:styleId="Heading8Char">
    <w:name w:val="Heading 8 Char"/>
    <w:basedOn w:val="DefaultParagraphFont"/>
    <w:link w:val="Heading8"/>
    <w:rsid w:val="69CE658C"/>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rsid w:val="69CE658C"/>
    <w:rPr>
      <w:rFonts w:asciiTheme="majorHAnsi" w:eastAsiaTheme="majorEastAsia" w:hAnsiTheme="majorHAnsi" w:cstheme="majorBidi"/>
      <w:i/>
      <w:iCs/>
      <w:noProof w:val="0"/>
      <w:color w:val="272727"/>
      <w:sz w:val="21"/>
      <w:szCs w:val="21"/>
      <w:lang w:val="en-GB"/>
    </w:rPr>
  </w:style>
  <w:style w:type="character" w:customStyle="1" w:styleId="TitleChar">
    <w:name w:val="Title Char"/>
    <w:basedOn w:val="DefaultParagraphFont"/>
    <w:link w:val="Title"/>
    <w:rsid w:val="69CE658C"/>
    <w:rPr>
      <w:rFonts w:asciiTheme="majorHAnsi" w:eastAsiaTheme="majorEastAsia" w:hAnsiTheme="majorHAnsi" w:cstheme="majorBidi"/>
      <w:noProof w:val="0"/>
      <w:sz w:val="56"/>
      <w:szCs w:val="56"/>
      <w:lang w:val="en-GB"/>
    </w:rPr>
  </w:style>
  <w:style w:type="character" w:customStyle="1" w:styleId="SubtitleChar">
    <w:name w:val="Subtitle Char"/>
    <w:basedOn w:val="DefaultParagraphFont"/>
    <w:link w:val="Subtitle"/>
    <w:rsid w:val="69CE658C"/>
    <w:rPr>
      <w:rFonts w:asciiTheme="minorHAnsi" w:eastAsiaTheme="minorEastAsia" w:hAnsiTheme="minorHAnsi" w:cstheme="minorBidi"/>
      <w:noProof w:val="0"/>
      <w:color w:val="5A5A5A"/>
      <w:lang w:val="en-GB"/>
    </w:rPr>
  </w:style>
  <w:style w:type="character" w:customStyle="1" w:styleId="QuoteChar">
    <w:name w:val="Quote Char"/>
    <w:basedOn w:val="DefaultParagraphFont"/>
    <w:link w:val="Quote"/>
    <w:rsid w:val="69CE658C"/>
    <w:rPr>
      <w:i/>
      <w:iCs/>
      <w:noProof w:val="0"/>
      <w:color w:val="404040" w:themeColor="text1" w:themeTint="BF"/>
      <w:lang w:val="en-GB"/>
    </w:rPr>
  </w:style>
  <w:style w:type="character" w:customStyle="1" w:styleId="IntenseQuoteChar">
    <w:name w:val="Intense Quote Char"/>
    <w:basedOn w:val="DefaultParagraphFont"/>
    <w:link w:val="IntenseQuote"/>
    <w:rsid w:val="69CE658C"/>
    <w:rPr>
      <w:i/>
      <w:iCs/>
      <w:noProof w:val="0"/>
      <w:color w:val="5B9BD5" w:themeColor="accent1"/>
      <w:lang w:val="en-GB"/>
    </w:rPr>
  </w:style>
  <w:style w:type="paragraph" w:styleId="TOC1">
    <w:name w:val="toc 1"/>
    <w:basedOn w:val="Normal"/>
    <w:next w:val="Normal"/>
    <w:unhideWhenUsed/>
    <w:rsid w:val="69CE658C"/>
    <w:pPr>
      <w:spacing w:after="100"/>
    </w:pPr>
  </w:style>
  <w:style w:type="paragraph" w:styleId="TOC2">
    <w:name w:val="toc 2"/>
    <w:basedOn w:val="Normal"/>
    <w:next w:val="Normal"/>
    <w:unhideWhenUsed/>
    <w:rsid w:val="69CE658C"/>
    <w:pPr>
      <w:spacing w:after="100"/>
      <w:ind w:left="220"/>
    </w:pPr>
  </w:style>
  <w:style w:type="paragraph" w:styleId="TOC3">
    <w:name w:val="toc 3"/>
    <w:basedOn w:val="Normal"/>
    <w:next w:val="Normal"/>
    <w:unhideWhenUsed/>
    <w:rsid w:val="69CE658C"/>
    <w:pPr>
      <w:spacing w:after="100"/>
      <w:ind w:left="440"/>
    </w:pPr>
  </w:style>
  <w:style w:type="paragraph" w:styleId="TOC4">
    <w:name w:val="toc 4"/>
    <w:basedOn w:val="Normal"/>
    <w:next w:val="Normal"/>
    <w:unhideWhenUsed/>
    <w:rsid w:val="69CE658C"/>
    <w:pPr>
      <w:spacing w:after="100"/>
      <w:ind w:left="660"/>
    </w:pPr>
  </w:style>
  <w:style w:type="paragraph" w:styleId="TOC5">
    <w:name w:val="toc 5"/>
    <w:basedOn w:val="Normal"/>
    <w:next w:val="Normal"/>
    <w:unhideWhenUsed/>
    <w:rsid w:val="69CE658C"/>
    <w:pPr>
      <w:spacing w:after="100"/>
      <w:ind w:left="880"/>
    </w:pPr>
  </w:style>
  <w:style w:type="paragraph" w:styleId="TOC6">
    <w:name w:val="toc 6"/>
    <w:basedOn w:val="Normal"/>
    <w:next w:val="Normal"/>
    <w:unhideWhenUsed/>
    <w:rsid w:val="69CE658C"/>
    <w:pPr>
      <w:spacing w:after="100"/>
      <w:ind w:left="1100"/>
    </w:pPr>
  </w:style>
  <w:style w:type="paragraph" w:styleId="TOC7">
    <w:name w:val="toc 7"/>
    <w:basedOn w:val="Normal"/>
    <w:next w:val="Normal"/>
    <w:unhideWhenUsed/>
    <w:rsid w:val="69CE658C"/>
    <w:pPr>
      <w:spacing w:after="100"/>
      <w:ind w:left="1320"/>
    </w:pPr>
  </w:style>
  <w:style w:type="paragraph" w:styleId="TOC8">
    <w:name w:val="toc 8"/>
    <w:basedOn w:val="Normal"/>
    <w:next w:val="Normal"/>
    <w:unhideWhenUsed/>
    <w:rsid w:val="69CE658C"/>
    <w:pPr>
      <w:spacing w:after="100"/>
      <w:ind w:left="1540"/>
    </w:pPr>
  </w:style>
  <w:style w:type="paragraph" w:styleId="TOC9">
    <w:name w:val="toc 9"/>
    <w:basedOn w:val="Normal"/>
    <w:next w:val="Normal"/>
    <w:unhideWhenUsed/>
    <w:rsid w:val="69CE658C"/>
    <w:pPr>
      <w:spacing w:after="100"/>
      <w:ind w:left="1760"/>
    </w:pPr>
  </w:style>
  <w:style w:type="paragraph" w:styleId="EndnoteText">
    <w:name w:val="endnote text"/>
    <w:basedOn w:val="Normal"/>
    <w:link w:val="EndnoteTextChar"/>
    <w:semiHidden/>
    <w:unhideWhenUsed/>
    <w:rsid w:val="69CE658C"/>
    <w:pPr>
      <w:spacing w:after="0"/>
    </w:pPr>
    <w:rPr>
      <w:sz w:val="20"/>
      <w:szCs w:val="20"/>
    </w:rPr>
  </w:style>
  <w:style w:type="character" w:customStyle="1" w:styleId="EndnoteTextChar">
    <w:name w:val="Endnote Text Char"/>
    <w:basedOn w:val="DefaultParagraphFont"/>
    <w:link w:val="EndnoteText"/>
    <w:semiHidden/>
    <w:rsid w:val="69CE658C"/>
    <w:rPr>
      <w:noProof w:val="0"/>
      <w:sz w:val="20"/>
      <w:szCs w:val="20"/>
      <w:lang w:val="en-GB"/>
    </w:rPr>
  </w:style>
  <w:style w:type="character" w:styleId="UnresolvedMention">
    <w:name w:val="Unresolved Mention"/>
    <w:basedOn w:val="DefaultParagraphFont"/>
    <w:uiPriority w:val="99"/>
    <w:semiHidden/>
    <w:unhideWhenUsed/>
    <w:rsid w:val="00D860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2984">
      <w:bodyDiv w:val="1"/>
      <w:marLeft w:val="0"/>
      <w:marRight w:val="0"/>
      <w:marTop w:val="0"/>
      <w:marBottom w:val="0"/>
      <w:divBdr>
        <w:top w:val="none" w:sz="0" w:space="0" w:color="auto"/>
        <w:left w:val="none" w:sz="0" w:space="0" w:color="auto"/>
        <w:bottom w:val="none" w:sz="0" w:space="0" w:color="auto"/>
        <w:right w:val="none" w:sz="0" w:space="0" w:color="auto"/>
      </w:divBdr>
    </w:div>
    <w:div w:id="1279140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image" Target="media/image5.png"/><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about:blank" TargetMode="External"/><Relationship Id="rId11" Type="http://schemas.openxmlformats.org/officeDocument/2006/relationships/header" Target="header1.xm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8" Type="http://schemas.openxmlformats.org/officeDocument/2006/relationships/webSettings" Target="webSettings.xml"/><Relationship Id="rId51" Type="http://schemas.openxmlformats.org/officeDocument/2006/relationships/hyperlink" Target="about:blank"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about:blank" TargetMode="External"/><Relationship Id="rId54"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about:blank" TargetMode="External"/><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10" Type="http://schemas.openxmlformats.org/officeDocument/2006/relationships/endnotes" Target="endnotes.xml"/><Relationship Id="rId31" Type="http://schemas.openxmlformats.org/officeDocument/2006/relationships/hyperlink" Target="about:blank" TargetMode="External"/><Relationship Id="rId44" Type="http://schemas.openxmlformats.org/officeDocument/2006/relationships/image" Target="media/image8.png"/><Relationship Id="rId52" Type="http://schemas.openxmlformats.org/officeDocument/2006/relationships/hyperlink" Target="about:blank"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8C5F82B197A44DB84E92221AA842A7" ma:contentTypeVersion="4" ma:contentTypeDescription="Create a new document." ma:contentTypeScope="" ma:versionID="9f0b9c81c2f9b321e3551ed2a2c118e2">
  <xsd:schema xmlns:xsd="http://www.w3.org/2001/XMLSchema" xmlns:xs="http://www.w3.org/2001/XMLSchema" xmlns:p="http://schemas.microsoft.com/office/2006/metadata/properties" xmlns:ns2="121e5681-6b5c-4023-ba7d-da3ad6b8c50f" targetNamespace="http://schemas.microsoft.com/office/2006/metadata/properties" ma:root="true" ma:fieldsID="489f98e75b35c2e575d178c1571c5c3a" ns2:_="">
    <xsd:import namespace="121e5681-6b5c-4023-ba7d-da3ad6b8c5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e5681-6b5c-4023-ba7d-da3ad6b8c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9948F8-C485-4F74-A202-827342059C15}">
  <ds:schemaRefs>
    <ds:schemaRef ds:uri="http://schemas.microsoft.com/sharepoint/v3/contenttype/forms"/>
  </ds:schemaRefs>
</ds:datastoreItem>
</file>

<file path=customXml/itemProps2.xml><?xml version="1.0" encoding="utf-8"?>
<ds:datastoreItem xmlns:ds="http://schemas.openxmlformats.org/officeDocument/2006/customXml" ds:itemID="{D88AAF83-5BA6-4754-8E98-D4D5693C2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e5681-6b5c-4023-ba7d-da3ad6b8c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B847DF-286D-4EE8-8AAF-D9C78A23F8F1}">
  <ds:schemaRefs>
    <ds:schemaRef ds:uri="http://schemas.openxmlformats.org/officeDocument/2006/bibliography"/>
  </ds:schemaRefs>
</ds:datastoreItem>
</file>

<file path=customXml/itemProps4.xml><?xml version="1.0" encoding="utf-8"?>
<ds:datastoreItem xmlns:ds="http://schemas.openxmlformats.org/officeDocument/2006/customXml" ds:itemID="{A2B113AF-985F-4127-A4E2-145E505DCE1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30</Pages>
  <Words>10000</Words>
  <Characters>57002</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Stellenbosch University</Company>
  <LinksUpToDate>false</LinksUpToDate>
  <CharactersWithSpaces>66869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Ngah, VD, Mej [verangah@sun.ac.za]</dc:creator>
  <cp:keywords/>
  <dc:description/>
  <cp:lastModifiedBy>Trudy Leong</cp:lastModifiedBy>
  <cp:revision>4</cp:revision>
  <dcterms:created xsi:type="dcterms:W3CDTF">2022-10-20T12:12:00Z</dcterms:created>
  <dcterms:modified xsi:type="dcterms:W3CDTF">2022-10-21T16:18:00Z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0x010100568C5F82B197A44DB84E92221AA842A7</vt:lpwstr>
  </property>
</Properties>
</file>